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-1632547199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65C0EA60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344470DA" w:rsidR="00AC1018" w:rsidRPr="00BA033F" w:rsidRDefault="00A50B1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August 25,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0D4F1B70" w:rsidR="00AC1018" w:rsidRPr="00BA033F" w:rsidRDefault="00A50B1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54CEDD75" w:rsidR="0066719F" w:rsidRPr="00BA033F" w:rsidRDefault="00A50B1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When Dementia Leads to Drama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582A31AF" w:rsidR="0066719F" w:rsidRPr="00BA033F" w:rsidRDefault="00A50B1F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Kerry Peck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A50B1F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A50B1F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A50B1F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A50B1F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A50B1F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A50B1F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A50B1F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DEC307B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43FB36A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0B1F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91919-ACD4-42AB-932C-52C73E85B115}"/>
      </w:docPartPr>
      <w:docPartBody>
        <w:p w:rsidR="00000000" w:rsidRDefault="008428CB">
          <w:r w:rsidRPr="00EB37B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CB"/>
    <w:rsid w:val="0084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28C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2020-06-01T14:20:00Z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