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3A6072A5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CB4EAC">
                    <w:rPr>
                      <w:sz w:val="24"/>
                    </w:rPr>
                    <w:t>January 14,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4F48CB1D" w:rsidR="00AC1018" w:rsidRPr="00BA033F" w:rsidRDefault="00CB4EAC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343FA42F" w:rsidR="0066719F" w:rsidRPr="00BA033F" w:rsidRDefault="00CB4EAC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Managing Anxiety &amp; Depression as We Age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65432297" w:rsidR="0066719F" w:rsidRPr="00BA033F" w:rsidRDefault="00CB4EAC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Kate Mahoney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CB4EAC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CB4EAC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CB4EAC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CB4EAC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CB4EAC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CB4EAC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CB4EAC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1584D767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8pt;height:45.6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1157FD55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4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2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CB4EAC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DD23A2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DD2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2020-11-18T17:04:00Z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