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B13806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B695C">
                    <w:rPr>
                      <w:sz w:val="24"/>
                    </w:rPr>
                    <w:t>February 1</w:t>
                  </w:r>
                  <w:r w:rsidR="00FF42DC">
                    <w:rPr>
                      <w:sz w:val="24"/>
                    </w:rPr>
                    <w:t>8</w:t>
                  </w:r>
                  <w:r w:rsidR="00221E12">
                    <w:rPr>
                      <w:sz w:val="24"/>
                    </w:rPr>
                    <w:t>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72326F42" w:rsidR="00AC1018" w:rsidRPr="00BA033F" w:rsidRDefault="00221E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B6E6A6F" w:rsidR="0066719F" w:rsidRPr="00BA033F" w:rsidRDefault="00221E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Dementia Capable Care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66F5F6E" w:rsidR="0066719F" w:rsidRPr="00BA033F" w:rsidRDefault="00221E1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F42D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F42D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F42D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F42D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F42D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F42D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F42D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44E5C9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8BC7756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221E12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B695C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6D3CC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6D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2021-01-04T17:49:00Z</dcterms:created>
  <dcterms:modified xsi:type="dcterms:W3CDTF">2021-01-04T17:49:00Z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