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7F3DBA46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7A7EDD">
                    <w:rPr>
                      <w:sz w:val="24"/>
                    </w:rPr>
                    <w:t>April 14,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183B8361" w:rsidR="00AC1018" w:rsidRPr="00BA033F" w:rsidRDefault="007A7ED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564BFDA7" w:rsidR="0066719F" w:rsidRPr="00BA033F" w:rsidRDefault="007A7ED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Right to Die – Who Has the Final Say?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657F042A" w:rsidR="0066719F" w:rsidRPr="00BA033F" w:rsidRDefault="007A7ED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Judy Altman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7A7EDD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7A7EDD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7A7EDD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7A7EDD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7A7EDD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7A7EDD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7A7EDD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27C6E151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.15pt;height:45.4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00BF0E3F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1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4.8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A7EDD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F11905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F11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2021-02-12T16:50:00Z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