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F2153" w14:textId="6AA5FDBC" w:rsidR="00B3397F" w:rsidRDefault="00B3397F" w:rsidP="00B3397F">
      <w:r w:rsidRPr="002B199E">
        <w:rPr>
          <w:noProof/>
        </w:rPr>
        <w:drawing>
          <wp:anchor distT="0" distB="0" distL="114300" distR="114300" simplePos="0" relativeHeight="251659264" behindDoc="0" locked="0" layoutInCell="1" allowOverlap="1" wp14:anchorId="4F1908E7" wp14:editId="5DEE6DCE">
            <wp:simplePos x="0" y="0"/>
            <wp:positionH relativeFrom="column">
              <wp:posOffset>-977918</wp:posOffset>
            </wp:positionH>
            <wp:positionV relativeFrom="paragraph">
              <wp:posOffset>-927132</wp:posOffset>
            </wp:positionV>
            <wp:extent cx="7581111" cy="5954174"/>
            <wp:effectExtent l="0" t="0" r="1270" b="2540"/>
            <wp:wrapNone/>
            <wp:docPr id="3521" name="Picture 14" descr="A picture containing cluttered,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 name="Picture 14" descr="A picture containing cluttered, shop&#10;&#10;Description automatically generated"/>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81111" cy="5954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92E4AD0" w14:textId="4F6ED9CA" w:rsidR="00B3397F" w:rsidRDefault="00B3397F" w:rsidP="00B3397F"/>
    <w:p w14:paraId="5FF8E959" w14:textId="77777777" w:rsidR="00B3397F" w:rsidRDefault="00B3397F" w:rsidP="00B3397F"/>
    <w:p w14:paraId="6B1CE8BA" w14:textId="7CC7CE88" w:rsidR="00B3397F" w:rsidRDefault="00B3397F" w:rsidP="00B3397F">
      <w:r w:rsidRPr="002B199E">
        <w:rPr>
          <w:noProof/>
        </w:rPr>
        <w:drawing>
          <wp:anchor distT="0" distB="0" distL="114300" distR="114300" simplePos="0" relativeHeight="251660288" behindDoc="0" locked="0" layoutInCell="1" allowOverlap="1" wp14:anchorId="32FF78B6" wp14:editId="3364AC98">
            <wp:simplePos x="0" y="0"/>
            <wp:positionH relativeFrom="column">
              <wp:posOffset>4214954</wp:posOffset>
            </wp:positionH>
            <wp:positionV relativeFrom="paragraph">
              <wp:posOffset>-925830</wp:posOffset>
            </wp:positionV>
            <wp:extent cx="2392680" cy="6156325"/>
            <wp:effectExtent l="0" t="0" r="0" b="0"/>
            <wp:wrapNone/>
            <wp:docPr id="3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 name="Picture 4"/>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392680" cy="615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FFF62FF" w14:textId="0EFC6FE2" w:rsidR="00BE3B79" w:rsidRDefault="00BE3B79" w:rsidP="00B3397F"/>
    <w:p w14:paraId="055CFA03" w14:textId="5AEFEE73" w:rsidR="00B3397F" w:rsidRDefault="00B3397F" w:rsidP="00B3397F"/>
    <w:p w14:paraId="419B95CF" w14:textId="08CEEC7C" w:rsidR="00B3397F" w:rsidRDefault="00B3397F" w:rsidP="00B3397F"/>
    <w:p w14:paraId="05531310" w14:textId="5F0F0143" w:rsidR="00B3397F" w:rsidRDefault="00B3397F" w:rsidP="00B3397F"/>
    <w:p w14:paraId="5DB046DF" w14:textId="4E9BC98E" w:rsidR="00B3397F" w:rsidRDefault="00B3397F" w:rsidP="00B3397F"/>
    <w:p w14:paraId="49901FAE" w14:textId="391C40E9" w:rsidR="00B3397F" w:rsidRDefault="00B3397F" w:rsidP="00B3397F"/>
    <w:p w14:paraId="0BF2F74D" w14:textId="0305F17C" w:rsidR="00B3397F" w:rsidRDefault="00B3397F" w:rsidP="00B3397F"/>
    <w:p w14:paraId="160DD17B" w14:textId="2B2A0E57" w:rsidR="00B3397F" w:rsidRDefault="00B3397F" w:rsidP="00B3397F"/>
    <w:p w14:paraId="0774E1FF" w14:textId="2A0EA491" w:rsidR="00B3397F" w:rsidRDefault="00B3397F" w:rsidP="00B3397F"/>
    <w:p w14:paraId="0ECC199B" w14:textId="46FF1B5C" w:rsidR="00B3397F" w:rsidRDefault="00B3397F" w:rsidP="00B3397F"/>
    <w:p w14:paraId="43C98046" w14:textId="244ACDD4" w:rsidR="00B3397F" w:rsidRDefault="00B3397F" w:rsidP="00B3397F"/>
    <w:p w14:paraId="64C71408" w14:textId="445864D3" w:rsidR="00B3397F" w:rsidRDefault="00B3397F" w:rsidP="00B3397F"/>
    <w:p w14:paraId="0E20DE67" w14:textId="1E00D08A" w:rsidR="00B3397F" w:rsidRDefault="00B3397F" w:rsidP="00B3397F"/>
    <w:p w14:paraId="204CFDAD" w14:textId="44AC8A86" w:rsidR="00B3397F" w:rsidRDefault="00B3397F" w:rsidP="00B3397F"/>
    <w:p w14:paraId="2A4B04C2" w14:textId="1B02444C" w:rsidR="00B3397F" w:rsidRDefault="00B3397F" w:rsidP="00B3397F"/>
    <w:p w14:paraId="4102C577" w14:textId="2A374565" w:rsidR="00B3397F" w:rsidRDefault="00C52666" w:rsidP="00B3397F">
      <w:r>
        <w:rPr>
          <w:noProof/>
        </w:rPr>
        <w:drawing>
          <wp:anchor distT="0" distB="0" distL="114300" distR="114300" simplePos="0" relativeHeight="251661312" behindDoc="0" locked="0" layoutInCell="1" allowOverlap="1" wp14:anchorId="17102587" wp14:editId="5EF38ACB">
            <wp:simplePos x="0" y="0"/>
            <wp:positionH relativeFrom="column">
              <wp:posOffset>-977775</wp:posOffset>
            </wp:positionH>
            <wp:positionV relativeFrom="paragraph">
              <wp:posOffset>258040</wp:posOffset>
            </wp:positionV>
            <wp:extent cx="7658119" cy="211143"/>
            <wp:effectExtent l="0" t="0" r="0" b="5080"/>
            <wp:wrapNone/>
            <wp:docPr id="35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 name="Picture 3"/>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697823" cy="212238"/>
                    </a:xfrm>
                    <a:prstGeom prst="rect">
                      <a:avLst/>
                    </a:prstGeom>
                    <a:noFill/>
                    <a:ln>
                      <a:noFill/>
                    </a:ln>
                  </pic:spPr>
                </pic:pic>
              </a:graphicData>
            </a:graphic>
            <wp14:sizeRelH relativeFrom="margin">
              <wp14:pctWidth>0</wp14:pctWidth>
            </wp14:sizeRelH>
          </wp:anchor>
        </w:drawing>
      </w:r>
    </w:p>
    <w:p w14:paraId="15BE395A" w14:textId="5E5B148F" w:rsidR="00B3397F" w:rsidRDefault="00B3397F" w:rsidP="00B3397F"/>
    <w:p w14:paraId="4D95D16D" w14:textId="234E1F35" w:rsidR="00B3397F" w:rsidRDefault="00B03E74" w:rsidP="00B3397F">
      <w:r>
        <w:rPr>
          <w:noProof/>
        </w:rPr>
        <mc:AlternateContent>
          <mc:Choice Requires="wps">
            <w:drawing>
              <wp:anchor distT="0" distB="0" distL="114300" distR="114300" simplePos="0" relativeHeight="251662336" behindDoc="0" locked="0" layoutInCell="1" allowOverlap="1" wp14:anchorId="145C6A41" wp14:editId="0D0DCB00">
                <wp:simplePos x="0" y="0"/>
                <wp:positionH relativeFrom="column">
                  <wp:posOffset>-505838</wp:posOffset>
                </wp:positionH>
                <wp:positionV relativeFrom="paragraph">
                  <wp:posOffset>316149</wp:posOffset>
                </wp:positionV>
                <wp:extent cx="6827520" cy="3579779"/>
                <wp:effectExtent l="0" t="0" r="0" b="1905"/>
                <wp:wrapNone/>
                <wp:docPr id="35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579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31B9" w14:textId="7B8550DF" w:rsidR="008A1DC6" w:rsidRPr="008A14FF" w:rsidRDefault="008A1DC6" w:rsidP="000D469E">
                            <w:pPr>
                              <w:pStyle w:val="Title"/>
                              <w:rPr>
                                <w:color w:val="0070C0"/>
                                <w:sz w:val="64"/>
                                <w:szCs w:val="64"/>
                              </w:rPr>
                            </w:pPr>
                            <w:r w:rsidRPr="008A14FF">
                              <w:rPr>
                                <w:color w:val="0070C0"/>
                                <w:sz w:val="64"/>
                                <w:szCs w:val="64"/>
                              </w:rPr>
                              <w:t>Guide to Vietnamese Environmental Law for the Garment Industry</w:t>
                            </w:r>
                          </w:p>
                          <w:p w14:paraId="6B66F1EA" w14:textId="77777777" w:rsidR="008A1DC6" w:rsidRPr="00E37233" w:rsidRDefault="008A1DC6" w:rsidP="000D469E">
                            <w:pPr>
                              <w:pStyle w:val="Title"/>
                              <w:ind w:left="270"/>
                              <w:rPr>
                                <w:color w:val="00B0F0"/>
                                <w:sz w:val="21"/>
                                <w:szCs w:val="21"/>
                              </w:rPr>
                            </w:pPr>
                          </w:p>
                          <w:p w14:paraId="49967C09" w14:textId="77777777" w:rsidR="00D85AA5" w:rsidRPr="00D85AA5" w:rsidRDefault="00D85AA5" w:rsidP="006E7488">
                            <w:pPr>
                              <w:pStyle w:val="Title"/>
                              <w:ind w:left="90"/>
                              <w:rPr>
                                <w:i/>
                                <w:iCs/>
                                <w:color w:val="00B0F0"/>
                                <w:sz w:val="28"/>
                                <w:szCs w:val="28"/>
                              </w:rPr>
                            </w:pPr>
                          </w:p>
                          <w:p w14:paraId="7D5A1EDE" w14:textId="221C7AA8" w:rsidR="00D85AA5" w:rsidRDefault="008A1DC6" w:rsidP="006E7488">
                            <w:pPr>
                              <w:pStyle w:val="Title"/>
                              <w:ind w:left="90"/>
                              <w:rPr>
                                <w:i/>
                                <w:iCs/>
                                <w:color w:val="00B0F0"/>
                                <w:sz w:val="26"/>
                                <w:szCs w:val="26"/>
                              </w:rPr>
                            </w:pPr>
                            <w:r w:rsidRPr="006E7488">
                              <w:rPr>
                                <w:i/>
                                <w:iCs/>
                                <w:color w:val="00B0F0"/>
                                <w:sz w:val="26"/>
                                <w:szCs w:val="26"/>
                              </w:rPr>
                              <w:t>June 2021</w:t>
                            </w:r>
                            <w:r w:rsidR="00B55CEA">
                              <w:rPr>
                                <w:i/>
                                <w:iCs/>
                                <w:color w:val="00B0F0"/>
                                <w:sz w:val="26"/>
                                <w:szCs w:val="26"/>
                              </w:rPr>
                              <w:t xml:space="preserve"> – Final Draft</w:t>
                            </w:r>
                          </w:p>
                          <w:p w14:paraId="4E18A260" w14:textId="655808E5" w:rsidR="008A1DC6" w:rsidRPr="00D85AA5" w:rsidRDefault="008A1DC6" w:rsidP="006E7488">
                            <w:pPr>
                              <w:pStyle w:val="Title"/>
                              <w:ind w:left="90"/>
                              <w:rPr>
                                <w:b w:val="0"/>
                                <w:bCs w:val="0"/>
                                <w:color w:val="00B0F0"/>
                                <w:sz w:val="24"/>
                                <w:szCs w:val="24"/>
                              </w:rPr>
                            </w:pPr>
                            <w:r w:rsidRPr="00D85AA5">
                              <w:rPr>
                                <w:b w:val="0"/>
                                <w:bCs w:val="0"/>
                                <w:color w:val="00B0F0"/>
                                <w:sz w:val="24"/>
                                <w:szCs w:val="24"/>
                              </w:rPr>
                              <w:t>This version covers all applicable regulations in place as of January 2021.</w:t>
                            </w:r>
                          </w:p>
                          <w:p w14:paraId="5A631EB4" w14:textId="77777777" w:rsidR="008A1DC6" w:rsidRPr="00D85AA5" w:rsidRDefault="008A1DC6" w:rsidP="000D469E">
                            <w:pPr>
                              <w:jc w:val="center"/>
                              <w:rPr>
                                <w:b/>
                                <w:bCs/>
                                <w:sz w:val="36"/>
                                <w:szCs w:val="36"/>
                                <w:shd w:val="clear" w:color="auto" w:fill="FFFFFF"/>
                              </w:rPr>
                            </w:pPr>
                            <w:bookmarkStart w:id="0" w:name="_Hlk67317056"/>
                          </w:p>
                          <w:p w14:paraId="7B34E46E" w14:textId="4EF0D613" w:rsidR="008F6C5E" w:rsidRPr="008F6C5E" w:rsidRDefault="008A1DC6" w:rsidP="008F6C5E">
                            <w:pPr>
                              <w:ind w:left="180"/>
                              <w:rPr>
                                <w:b/>
                                <w:bCs/>
                                <w:color w:val="3B3838" w:themeColor="background2" w:themeShade="40"/>
                                <w:sz w:val="23"/>
                                <w:szCs w:val="23"/>
                                <w:shd w:val="clear" w:color="auto" w:fill="FFFFFF"/>
                              </w:rPr>
                            </w:pPr>
                            <w:r w:rsidRPr="00D85AA5">
                              <w:rPr>
                                <w:b/>
                                <w:bCs/>
                                <w:color w:val="3B3838" w:themeColor="background2" w:themeShade="40"/>
                                <w:sz w:val="24"/>
                                <w:szCs w:val="24"/>
                                <w:shd w:val="clear" w:color="auto" w:fill="FFFFFF"/>
                              </w:rPr>
                              <w:t>An initiative of</w:t>
                            </w:r>
                            <w:r w:rsidR="008F6C5E" w:rsidRPr="00D85AA5">
                              <w:rPr>
                                <w:b/>
                                <w:bCs/>
                                <w:color w:val="3B3838" w:themeColor="background2" w:themeShade="40"/>
                                <w:sz w:val="24"/>
                                <w:szCs w:val="24"/>
                                <w:shd w:val="clear" w:color="auto" w:fill="FFFFFF"/>
                              </w:rPr>
                              <w:t>:</w:t>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t xml:space="preserve">            In partnership with:</w:t>
                            </w:r>
                            <w:r w:rsidRPr="00D85AA5">
                              <w:rPr>
                                <w:b/>
                                <w:bCs/>
                                <w:color w:val="3B3838" w:themeColor="background2" w:themeShade="40"/>
                                <w:sz w:val="24"/>
                                <w:szCs w:val="24"/>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t xml:space="preserve">           </w:t>
                            </w:r>
                          </w:p>
                          <w:p w14:paraId="040E8028" w14:textId="372C5256" w:rsidR="0031040E" w:rsidRDefault="0031040E" w:rsidP="00B3397F">
                            <w:pPr>
                              <w:rPr>
                                <w:b/>
                                <w:bCs/>
                                <w:color w:val="3B3838" w:themeColor="background2" w:themeShade="40"/>
                                <w:sz w:val="24"/>
                                <w:szCs w:val="24"/>
                                <w:shd w:val="clear" w:color="auto" w:fill="FFFFFF"/>
                              </w:rPr>
                            </w:pPr>
                          </w:p>
                          <w:bookmarkEnd w:id="0"/>
                          <w:p w14:paraId="3DFB1C72" w14:textId="76B1AE9F" w:rsidR="008A1DC6" w:rsidRPr="00B03E74" w:rsidRDefault="008A1DC6" w:rsidP="00B3397F"/>
                        </w:txbxContent>
                      </wps:txbx>
                      <wps:bodyPr rot="0" vert="horz" wrap="square" lIns="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5C6A41" id="_x0000_t202" coordsize="21600,21600" o:spt="202" path="m,l,21600r21600,l21600,xe">
                <v:stroke joinstyle="miter"/>
                <v:path gradientshapeok="t" o:connecttype="rect"/>
              </v:shapetype>
              <v:shape id="Text Box 18" o:spid="_x0000_s1026" type="#_x0000_t202" style="position:absolute;left:0;text-align:left;margin-left:-39.85pt;margin-top:24.9pt;width:537.6pt;height:28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LJf+AEAAMMDAAAOAAAAZHJzL2Uyb0RvYy54bWysU9tu2zAMfR+wfxD0vjjXJjHiFF2LDgO6&#13;&#10;bkC7D2BkORZmixqlxO6+fpScZN32NuxFkCjq8JxDanPdt404avIGbSEno7EU2iosjd0X8uvz/buV&#13;&#10;FD6ALaFBqwv5or283r59s+lcrqdYY1NqEgxifd65QtYhuDzLvKp1C36ETlu+rJBaCHykfVYSdIze&#13;&#10;Ntl0PL7KOqTSESrtPUfvhku5TfhVpVX4XFVeB9EUkrmFtFJad3HNthvI9wSuNupEA/6BRQvGctEL&#13;&#10;1B0EEAcyf0G1RhF6rMJIYZthVRmlkwZWMxn/oeapBqeTFjbHu4tN/v/BqsfjFxKmLORsMZ1JYaHl&#13;&#10;Lj3rPoj32IvJKjrUOZ9z4pPj1NBznDud1Hr3gOqbFxZva7B7fUOEXa2hZIaT+DJ79XTA8RFk133C&#13;&#10;kuvAIWAC6itqo31siGB07tTLpTuRi+Lg1Wq6XEz5SvHdbLFcL5frVAPy83NHPnzQ2Iq4KSRx+xM8&#13;&#10;HB98iHQgP6fEahbvTdOkEWjsbwFOjJFEPzIeuId+15/s2GH5wkIIh4niH8CbGumHFB1PUyH99wOQ&#13;&#10;lqL5aNmMOHppM18sowRKh/VkPufD7pwCVjFEIYMUw/Y2DKN6cGT2NVcYbLd4w8ZVJkmKDg9sTnx5&#13;&#10;UpLS01THUXx9Tlm//t72JwAAAP//AwBQSwMEFAAGAAgAAAAhAI0VmuLmAAAADwEAAA8AAABkcnMv&#13;&#10;ZG93bnJldi54bWxMj8FOwzAQRO9I/IO1SFxQ64SSFqdxqgoUiVOhLdydeEkiYjvEbhP4epYTXFZa&#13;&#10;7czsvGwzmY6dcfCtsxLieQQMbeV0a2sJr8didg/MB2W16pxFCV/oYZNfXmQq1W60ezwfQs0oxPpU&#13;&#10;SWhC6FPOfdWgUX7uerR0e3eDUYHWoeZ6UCOFm47fRtGSG9Va+tCoHh8arD4OJyPhiYdi+xLiYvf2&#13;&#10;LZ4X5Y0aO/Ep5fXV9LimsV0DCziFPwf8MlB/yKlY6U5We9ZJmK3EiqQS7gRxkECIJAFWSljGiwR4&#13;&#10;nvH/HPkPAAAA//8DAFBLAQItABQABgAIAAAAIQC2gziS/gAAAOEBAAATAAAAAAAAAAAAAAAAAAAA&#13;&#10;AABbQ29udGVudF9UeXBlc10ueG1sUEsBAi0AFAAGAAgAAAAhADj9If/WAAAAlAEAAAsAAAAAAAAA&#13;&#10;AAAAAAAALwEAAF9yZWxzLy5yZWxzUEsBAi0AFAAGAAgAAAAhAE2gsl/4AQAAwwMAAA4AAAAAAAAA&#13;&#10;AAAAAAAALgIAAGRycy9lMm9Eb2MueG1sUEsBAi0AFAAGAAgAAAAhAI0VmuLmAAAADwEAAA8AAAAA&#13;&#10;AAAAAAAAAAAAUgQAAGRycy9kb3ducmV2LnhtbFBLBQYAAAAABAAEAPMAAABlBQAAAAA=&#13;&#10;" filled="f" stroked="f">
                <v:textbox inset="0,,,0">
                  <w:txbxContent>
                    <w:p w14:paraId="5A1231B9" w14:textId="7B8550DF" w:rsidR="008A1DC6" w:rsidRPr="008A14FF" w:rsidRDefault="008A1DC6" w:rsidP="000D469E">
                      <w:pPr>
                        <w:pStyle w:val="Title"/>
                        <w:rPr>
                          <w:color w:val="0070C0"/>
                          <w:sz w:val="64"/>
                          <w:szCs w:val="64"/>
                        </w:rPr>
                      </w:pPr>
                      <w:r w:rsidRPr="008A14FF">
                        <w:rPr>
                          <w:color w:val="0070C0"/>
                          <w:sz w:val="64"/>
                          <w:szCs w:val="64"/>
                        </w:rPr>
                        <w:t>Guide to Vietnamese Environmental Law for the Garment Industry</w:t>
                      </w:r>
                    </w:p>
                    <w:p w14:paraId="6B66F1EA" w14:textId="77777777" w:rsidR="008A1DC6" w:rsidRPr="00E37233" w:rsidRDefault="008A1DC6" w:rsidP="000D469E">
                      <w:pPr>
                        <w:pStyle w:val="Title"/>
                        <w:ind w:left="270"/>
                        <w:rPr>
                          <w:color w:val="00B0F0"/>
                          <w:sz w:val="21"/>
                          <w:szCs w:val="21"/>
                        </w:rPr>
                      </w:pPr>
                    </w:p>
                    <w:p w14:paraId="49967C09" w14:textId="77777777" w:rsidR="00D85AA5" w:rsidRPr="00D85AA5" w:rsidRDefault="00D85AA5" w:rsidP="006E7488">
                      <w:pPr>
                        <w:pStyle w:val="Title"/>
                        <w:ind w:left="90"/>
                        <w:rPr>
                          <w:i/>
                          <w:iCs/>
                          <w:color w:val="00B0F0"/>
                          <w:sz w:val="28"/>
                          <w:szCs w:val="28"/>
                        </w:rPr>
                      </w:pPr>
                    </w:p>
                    <w:p w14:paraId="7D5A1EDE" w14:textId="221C7AA8" w:rsidR="00D85AA5" w:rsidRDefault="008A1DC6" w:rsidP="006E7488">
                      <w:pPr>
                        <w:pStyle w:val="Title"/>
                        <w:ind w:left="90"/>
                        <w:rPr>
                          <w:i/>
                          <w:iCs/>
                          <w:color w:val="00B0F0"/>
                          <w:sz w:val="26"/>
                          <w:szCs w:val="26"/>
                        </w:rPr>
                      </w:pPr>
                      <w:r w:rsidRPr="006E7488">
                        <w:rPr>
                          <w:i/>
                          <w:iCs/>
                          <w:color w:val="00B0F0"/>
                          <w:sz w:val="26"/>
                          <w:szCs w:val="26"/>
                        </w:rPr>
                        <w:t>June 2021</w:t>
                      </w:r>
                      <w:r w:rsidR="00B55CEA">
                        <w:rPr>
                          <w:i/>
                          <w:iCs/>
                          <w:color w:val="00B0F0"/>
                          <w:sz w:val="26"/>
                          <w:szCs w:val="26"/>
                        </w:rPr>
                        <w:t xml:space="preserve"> – Final Draft</w:t>
                      </w:r>
                    </w:p>
                    <w:p w14:paraId="4E18A260" w14:textId="655808E5" w:rsidR="008A1DC6" w:rsidRPr="00D85AA5" w:rsidRDefault="008A1DC6" w:rsidP="006E7488">
                      <w:pPr>
                        <w:pStyle w:val="Title"/>
                        <w:ind w:left="90"/>
                        <w:rPr>
                          <w:b w:val="0"/>
                          <w:bCs w:val="0"/>
                          <w:color w:val="00B0F0"/>
                          <w:sz w:val="24"/>
                          <w:szCs w:val="24"/>
                        </w:rPr>
                      </w:pPr>
                      <w:r w:rsidRPr="00D85AA5">
                        <w:rPr>
                          <w:b w:val="0"/>
                          <w:bCs w:val="0"/>
                          <w:color w:val="00B0F0"/>
                          <w:sz w:val="24"/>
                          <w:szCs w:val="24"/>
                        </w:rPr>
                        <w:t>This version covers all applicable regulations in place as of January 2021.</w:t>
                      </w:r>
                    </w:p>
                    <w:p w14:paraId="5A631EB4" w14:textId="77777777" w:rsidR="008A1DC6" w:rsidRPr="00D85AA5" w:rsidRDefault="008A1DC6" w:rsidP="000D469E">
                      <w:pPr>
                        <w:jc w:val="center"/>
                        <w:rPr>
                          <w:b/>
                          <w:bCs/>
                          <w:sz w:val="36"/>
                          <w:szCs w:val="36"/>
                          <w:shd w:val="clear" w:color="auto" w:fill="FFFFFF"/>
                        </w:rPr>
                      </w:pPr>
                      <w:bookmarkStart w:id="1" w:name="_Hlk67317056"/>
                    </w:p>
                    <w:p w14:paraId="7B34E46E" w14:textId="4EF0D613" w:rsidR="008F6C5E" w:rsidRPr="008F6C5E" w:rsidRDefault="008A1DC6" w:rsidP="008F6C5E">
                      <w:pPr>
                        <w:ind w:left="180"/>
                        <w:rPr>
                          <w:b/>
                          <w:bCs/>
                          <w:color w:val="3B3838" w:themeColor="background2" w:themeShade="40"/>
                          <w:sz w:val="23"/>
                          <w:szCs w:val="23"/>
                          <w:shd w:val="clear" w:color="auto" w:fill="FFFFFF"/>
                        </w:rPr>
                      </w:pPr>
                      <w:r w:rsidRPr="00D85AA5">
                        <w:rPr>
                          <w:b/>
                          <w:bCs/>
                          <w:color w:val="3B3838" w:themeColor="background2" w:themeShade="40"/>
                          <w:sz w:val="24"/>
                          <w:szCs w:val="24"/>
                          <w:shd w:val="clear" w:color="auto" w:fill="FFFFFF"/>
                        </w:rPr>
                        <w:t>An initiative of</w:t>
                      </w:r>
                      <w:r w:rsidR="008F6C5E" w:rsidRPr="00D85AA5">
                        <w:rPr>
                          <w:b/>
                          <w:bCs/>
                          <w:color w:val="3B3838" w:themeColor="background2" w:themeShade="40"/>
                          <w:sz w:val="24"/>
                          <w:szCs w:val="24"/>
                          <w:shd w:val="clear" w:color="auto" w:fill="FFFFFF"/>
                        </w:rPr>
                        <w:t>:</w:t>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r>
                      <w:r w:rsidR="008F6C5E" w:rsidRPr="00D85AA5">
                        <w:rPr>
                          <w:b/>
                          <w:bCs/>
                          <w:color w:val="3B3838" w:themeColor="background2" w:themeShade="40"/>
                          <w:sz w:val="24"/>
                          <w:szCs w:val="24"/>
                          <w:shd w:val="clear" w:color="auto" w:fill="FFFFFF"/>
                        </w:rPr>
                        <w:tab/>
                        <w:t xml:space="preserve">            In partnership with:</w:t>
                      </w:r>
                      <w:r w:rsidRPr="00D85AA5">
                        <w:rPr>
                          <w:b/>
                          <w:bCs/>
                          <w:color w:val="3B3838" w:themeColor="background2" w:themeShade="40"/>
                          <w:sz w:val="24"/>
                          <w:szCs w:val="24"/>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r>
                      <w:r w:rsidRPr="008F6C5E">
                        <w:rPr>
                          <w:b/>
                          <w:bCs/>
                          <w:color w:val="3B3838" w:themeColor="background2" w:themeShade="40"/>
                          <w:sz w:val="23"/>
                          <w:szCs w:val="23"/>
                          <w:shd w:val="clear" w:color="auto" w:fill="FFFFFF"/>
                        </w:rPr>
                        <w:tab/>
                        <w:t xml:space="preserve">           </w:t>
                      </w:r>
                    </w:p>
                    <w:p w14:paraId="040E8028" w14:textId="372C5256" w:rsidR="0031040E" w:rsidRDefault="0031040E" w:rsidP="00B3397F">
                      <w:pPr>
                        <w:rPr>
                          <w:b/>
                          <w:bCs/>
                          <w:color w:val="3B3838" w:themeColor="background2" w:themeShade="40"/>
                          <w:sz w:val="24"/>
                          <w:szCs w:val="24"/>
                          <w:shd w:val="clear" w:color="auto" w:fill="FFFFFF"/>
                        </w:rPr>
                      </w:pPr>
                    </w:p>
                    <w:bookmarkEnd w:id="1"/>
                    <w:p w14:paraId="3DFB1C72" w14:textId="76B1AE9F" w:rsidR="008A1DC6" w:rsidRPr="00B03E74" w:rsidRDefault="008A1DC6" w:rsidP="00B3397F"/>
                  </w:txbxContent>
                </v:textbox>
              </v:shape>
            </w:pict>
          </mc:Fallback>
        </mc:AlternateContent>
      </w:r>
    </w:p>
    <w:p w14:paraId="3F0461D5" w14:textId="6663F22A" w:rsidR="00B3397F" w:rsidRDefault="00B3397F" w:rsidP="00B3397F"/>
    <w:p w14:paraId="35F440E3" w14:textId="0D5339D1" w:rsidR="00B3397F" w:rsidRDefault="00B3397F" w:rsidP="00B3397F"/>
    <w:p w14:paraId="5CC3AE6B" w14:textId="55A7781D" w:rsidR="00B3397F" w:rsidRDefault="00B3397F" w:rsidP="00B3397F"/>
    <w:p w14:paraId="5CB096C5" w14:textId="7D94FBAC" w:rsidR="00B3397F" w:rsidRDefault="00B3397F" w:rsidP="00B3397F"/>
    <w:p w14:paraId="5787FC34" w14:textId="16E34783" w:rsidR="00B3397F" w:rsidRDefault="00B3397F" w:rsidP="00B3397F"/>
    <w:p w14:paraId="283B204B" w14:textId="7F529D75" w:rsidR="00B3397F" w:rsidRDefault="00B3397F" w:rsidP="00B3397F"/>
    <w:p w14:paraId="1F6F84E5" w14:textId="144A148B" w:rsidR="00B3397F" w:rsidRDefault="00B3397F" w:rsidP="00B3397F"/>
    <w:p w14:paraId="7902D9AE" w14:textId="7D65E975" w:rsidR="00B3397F" w:rsidRDefault="00B3397F" w:rsidP="00B3397F"/>
    <w:p w14:paraId="49BA3A72" w14:textId="0860F485" w:rsidR="00B3397F" w:rsidRDefault="00B3397F" w:rsidP="00B3397F"/>
    <w:p w14:paraId="0A914246" w14:textId="3B65BE2C" w:rsidR="00B3397F" w:rsidRDefault="00B3397F" w:rsidP="00B3397F"/>
    <w:p w14:paraId="2CF2C767" w14:textId="3A86E759" w:rsidR="00B3397F" w:rsidRDefault="00D85AA5" w:rsidP="00B3397F">
      <w:r w:rsidRPr="008F6C5E">
        <w:rPr>
          <w:noProof/>
        </w:rPr>
        <w:drawing>
          <wp:anchor distT="0" distB="0" distL="114300" distR="114300" simplePos="0" relativeHeight="251771904" behindDoc="1" locked="0" layoutInCell="1" allowOverlap="1" wp14:anchorId="48EDFF14" wp14:editId="432157F9">
            <wp:simplePos x="0" y="0"/>
            <wp:positionH relativeFrom="column">
              <wp:posOffset>4019550</wp:posOffset>
            </wp:positionH>
            <wp:positionV relativeFrom="paragraph">
              <wp:posOffset>313690</wp:posOffset>
            </wp:positionV>
            <wp:extent cx="932180" cy="624840"/>
            <wp:effectExtent l="0" t="0" r="0" b="0"/>
            <wp:wrapTight wrapText="bothSides">
              <wp:wrapPolygon edited="0">
                <wp:start x="0" y="0"/>
                <wp:lineTo x="0" y="21073"/>
                <wp:lineTo x="21188" y="21073"/>
                <wp:lineTo x="21188" y="0"/>
                <wp:lineTo x="0" y="0"/>
              </wp:wrapPolygon>
            </wp:wrapTight>
            <wp:docPr id="52" name="Picture 5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1" cstate="print">
                      <a:extLst>
                        <a:ext uri="{28A0092B-C50C-407E-A947-70E740481C1C}">
                          <a14:useLocalDpi xmlns:a14="http://schemas.microsoft.com/office/drawing/2010/main" val="0"/>
                        </a:ext>
                      </a:extLst>
                    </a:blip>
                    <a:srcRect t="1835" b="31724"/>
                    <a:stretch/>
                  </pic:blipFill>
                  <pic:spPr bwMode="auto">
                    <a:xfrm>
                      <a:off x="0" y="0"/>
                      <a:ext cx="93218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F9A2825" wp14:editId="3FA54A54">
            <wp:simplePos x="0" y="0"/>
            <wp:positionH relativeFrom="column">
              <wp:posOffset>-448945</wp:posOffset>
            </wp:positionH>
            <wp:positionV relativeFrom="paragraph">
              <wp:posOffset>361315</wp:posOffset>
            </wp:positionV>
            <wp:extent cx="2117725" cy="497205"/>
            <wp:effectExtent l="0" t="0" r="3175" b="0"/>
            <wp:wrapNone/>
            <wp:docPr id="3520" name="Picture 15"/>
            <wp:cNvGraphicFramePr/>
            <a:graphic xmlns:a="http://schemas.openxmlformats.org/drawingml/2006/main">
              <a:graphicData uri="http://schemas.openxmlformats.org/drawingml/2006/picture">
                <pic:pic xmlns:pic="http://schemas.openxmlformats.org/drawingml/2006/picture">
                  <pic:nvPicPr>
                    <pic:cNvPr id="3520" name="Picture 15"/>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7725" cy="49720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51C484E2" wp14:editId="4A01BC65">
            <wp:simplePos x="0" y="0"/>
            <wp:positionH relativeFrom="column">
              <wp:posOffset>1735455</wp:posOffset>
            </wp:positionH>
            <wp:positionV relativeFrom="paragraph">
              <wp:posOffset>130175</wp:posOffset>
            </wp:positionV>
            <wp:extent cx="1181735" cy="734695"/>
            <wp:effectExtent l="0" t="0" r="0" b="1905"/>
            <wp:wrapNone/>
            <wp:docPr id="2979" name="Picture 1" descr="Logo, company name&#10;&#10;Description automatically generated">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979" name="Picture 1" descr="Logo, company name&#10;&#10;Description automatically generated">
                      <a:extLst>
                        <a:ext uri="{FF2B5EF4-FFF2-40B4-BE49-F238E27FC236}">
                          <a16:creationId xmlns:a16="http://schemas.microsoft.com/office/drawing/2014/main" id="{00000000-0008-0000-0100-000002000000}"/>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1181735" cy="734695"/>
                    </a:xfrm>
                    <a:prstGeom prst="rect">
                      <a:avLst/>
                    </a:prstGeom>
                  </pic:spPr>
                </pic:pic>
              </a:graphicData>
            </a:graphic>
          </wp:anchor>
        </w:drawing>
      </w:r>
      <w:r>
        <w:rPr>
          <w:noProof/>
        </w:rPr>
        <w:drawing>
          <wp:anchor distT="0" distB="0" distL="114300" distR="114300" simplePos="0" relativeHeight="251665408" behindDoc="0" locked="0" layoutInCell="1" allowOverlap="1" wp14:anchorId="49CFB03D" wp14:editId="7F35B22F">
            <wp:simplePos x="0" y="0"/>
            <wp:positionH relativeFrom="column">
              <wp:posOffset>5152390</wp:posOffset>
            </wp:positionH>
            <wp:positionV relativeFrom="paragraph">
              <wp:posOffset>313055</wp:posOffset>
            </wp:positionV>
            <wp:extent cx="890905" cy="730885"/>
            <wp:effectExtent l="0" t="0" r="0" b="5715"/>
            <wp:wrapNone/>
            <wp:docPr id="2911" name="Picture 291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11" name="Picture 2911" descr="Logo, company name&#10;&#10;Description automatically generated"/>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90905" cy="730885"/>
                    </a:xfrm>
                    <a:prstGeom prst="rect">
                      <a:avLst/>
                    </a:prstGeom>
                    <a:noFill/>
                    <a:ln>
                      <a:noFill/>
                    </a:ln>
                  </pic:spPr>
                </pic:pic>
              </a:graphicData>
            </a:graphic>
            <wp14:sizeRelV relativeFrom="margin">
              <wp14:pctHeight>0</wp14:pctHeight>
            </wp14:sizeRelV>
          </wp:anchor>
        </w:drawing>
      </w:r>
    </w:p>
    <w:p w14:paraId="235B7797" w14:textId="1CD1E29C" w:rsidR="00B3397F" w:rsidRDefault="00B3397F" w:rsidP="00B3397F"/>
    <w:p w14:paraId="49996FF6" w14:textId="14B558BC" w:rsidR="00B3397F" w:rsidRDefault="00B3397F" w:rsidP="00B3397F"/>
    <w:p w14:paraId="40E70BD6" w14:textId="0C19F034" w:rsidR="00B3397F" w:rsidRDefault="008F6C5E" w:rsidP="00B3397F">
      <w:r w:rsidRPr="008F6C5E">
        <w:rPr>
          <w:noProof/>
        </w:rPr>
        <w:lastRenderedPageBreak/>
        <w:drawing>
          <wp:anchor distT="0" distB="0" distL="114300" distR="114300" simplePos="0" relativeHeight="251772928" behindDoc="0" locked="0" layoutInCell="1" allowOverlap="1" wp14:anchorId="04B597A3" wp14:editId="707576B6">
            <wp:simplePos x="0" y="0"/>
            <wp:positionH relativeFrom="column">
              <wp:posOffset>3986530</wp:posOffset>
            </wp:positionH>
            <wp:positionV relativeFrom="paragraph">
              <wp:posOffset>173193</wp:posOffset>
            </wp:positionV>
            <wp:extent cx="971550" cy="216535"/>
            <wp:effectExtent l="0" t="0" r="6350" b="0"/>
            <wp:wrapNone/>
            <wp:docPr id="53" name="Picture 5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5" cstate="print">
                      <a:extLst>
                        <a:ext uri="{28A0092B-C50C-407E-A947-70E740481C1C}">
                          <a14:useLocalDpi xmlns:a14="http://schemas.microsoft.com/office/drawing/2010/main" val="0"/>
                        </a:ext>
                      </a:extLst>
                    </a:blip>
                    <a:srcRect t="86604" b="-8695"/>
                    <a:stretch/>
                  </pic:blipFill>
                  <pic:spPr bwMode="auto">
                    <a:xfrm>
                      <a:off x="0" y="0"/>
                      <a:ext cx="971550" cy="21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797E3" w14:textId="07AC6B3B" w:rsidR="00F1258D" w:rsidRPr="00F5313F" w:rsidRDefault="00B3397F" w:rsidP="00F1258D">
      <w:pPr>
        <w:widowControl/>
        <w:spacing w:before="0" w:after="0"/>
        <w:ind w:left="-90"/>
        <w:rPr>
          <w:b/>
          <w:color w:val="363435"/>
          <w:sz w:val="18"/>
          <w:szCs w:val="18"/>
        </w:rPr>
      </w:pPr>
      <w:r w:rsidRPr="00636424">
        <w:rPr>
          <w:sz w:val="18"/>
          <w:szCs w:val="18"/>
        </w:rPr>
        <w:t xml:space="preserve">© </w:t>
      </w:r>
      <w:r w:rsidR="00F1258D" w:rsidRPr="00F5313F">
        <w:rPr>
          <w:b/>
          <w:color w:val="363435"/>
          <w:sz w:val="18"/>
          <w:szCs w:val="18"/>
        </w:rPr>
        <w:t>International Finance Corporation 2</w:t>
      </w:r>
      <w:r w:rsidR="00F1258D" w:rsidRPr="009E35DB">
        <w:rPr>
          <w:b/>
          <w:color w:val="363435"/>
          <w:sz w:val="18"/>
          <w:szCs w:val="18"/>
        </w:rPr>
        <w:t>021</w:t>
      </w:r>
      <w:r w:rsidR="00F1258D" w:rsidRPr="00F5313F">
        <w:rPr>
          <w:b/>
          <w:color w:val="363435"/>
          <w:sz w:val="18"/>
          <w:szCs w:val="18"/>
        </w:rPr>
        <w:t xml:space="preserve">.  All rights reserved. </w:t>
      </w:r>
    </w:p>
    <w:p w14:paraId="1B3AA7FF" w14:textId="77777777" w:rsidR="00F1258D" w:rsidRPr="00EA4579" w:rsidRDefault="00F1258D" w:rsidP="00F1258D">
      <w:pPr>
        <w:widowControl/>
        <w:spacing w:before="0" w:after="0"/>
        <w:ind w:left="-90"/>
        <w:rPr>
          <w:color w:val="363435"/>
          <w:sz w:val="18"/>
          <w:szCs w:val="18"/>
        </w:rPr>
      </w:pPr>
      <w:r w:rsidRPr="00EA4579">
        <w:rPr>
          <w:color w:val="363435"/>
          <w:sz w:val="18"/>
          <w:szCs w:val="18"/>
        </w:rPr>
        <w:t xml:space="preserve">2121 Pennsylvania Avenue, N.W.  </w:t>
      </w:r>
    </w:p>
    <w:p w14:paraId="344BB4E2" w14:textId="018B96C1" w:rsidR="00F1258D" w:rsidRPr="00EA4579" w:rsidRDefault="00F1258D" w:rsidP="00F1258D">
      <w:pPr>
        <w:widowControl/>
        <w:spacing w:before="0" w:after="0"/>
        <w:ind w:left="-90"/>
        <w:rPr>
          <w:color w:val="363435"/>
          <w:sz w:val="18"/>
          <w:szCs w:val="18"/>
        </w:rPr>
      </w:pPr>
      <w:r w:rsidRPr="00EA4579">
        <w:rPr>
          <w:color w:val="363435"/>
          <w:sz w:val="18"/>
          <w:szCs w:val="18"/>
        </w:rPr>
        <w:t xml:space="preserve">Washington, D.C. 20433 Internet:  www.ifc.org  </w:t>
      </w:r>
    </w:p>
    <w:p w14:paraId="5767145F" w14:textId="77777777" w:rsidR="00F1258D" w:rsidRPr="00EA4579" w:rsidRDefault="00F1258D" w:rsidP="00F02948">
      <w:pPr>
        <w:widowControl/>
        <w:spacing w:before="0" w:after="0"/>
        <w:rPr>
          <w:color w:val="363435"/>
          <w:sz w:val="18"/>
          <w:szCs w:val="18"/>
        </w:rPr>
      </w:pPr>
    </w:p>
    <w:p w14:paraId="28856B49" w14:textId="77777777" w:rsidR="00F1258D" w:rsidRDefault="00F1258D" w:rsidP="00F1258D">
      <w:pPr>
        <w:widowControl/>
        <w:spacing w:before="0" w:after="0"/>
        <w:ind w:left="-90"/>
        <w:rPr>
          <w:color w:val="363435"/>
          <w:sz w:val="18"/>
          <w:szCs w:val="18"/>
        </w:rPr>
      </w:pPr>
    </w:p>
    <w:p w14:paraId="2171A324" w14:textId="4CDBD3F7" w:rsidR="00F1258D" w:rsidRDefault="00F1258D" w:rsidP="00F1258D">
      <w:pPr>
        <w:widowControl/>
        <w:spacing w:before="0" w:after="0"/>
        <w:ind w:left="-90"/>
        <w:rPr>
          <w:i/>
          <w:color w:val="363435"/>
          <w:sz w:val="18"/>
          <w:szCs w:val="18"/>
        </w:rPr>
      </w:pPr>
      <w:r w:rsidRPr="00F5313F">
        <w:rPr>
          <w:i/>
          <w:color w:val="363435"/>
          <w:sz w:val="18"/>
          <w:szCs w:val="18"/>
        </w:rPr>
        <w:t xml:space="preserve">The material in this work is copyrighted. Copying and/or transmitting portions or all of this work without permission may be a violation of applicable law. IFC encourages dissemination of its work and will normally grant permission to reproduce portions of the work promptly, and when the reproduction is for educational and non-commercial purposes, without a fee, subject to such attributions and notices as we may reasonably require. </w:t>
      </w:r>
    </w:p>
    <w:p w14:paraId="2E738701" w14:textId="502303D9" w:rsidR="00B03E74" w:rsidRPr="00F5313F" w:rsidRDefault="00B03E74" w:rsidP="00F1258D">
      <w:pPr>
        <w:widowControl/>
        <w:spacing w:before="0" w:after="0"/>
        <w:ind w:left="-90"/>
        <w:rPr>
          <w:i/>
          <w:color w:val="363435"/>
          <w:sz w:val="18"/>
          <w:szCs w:val="18"/>
        </w:rPr>
      </w:pPr>
    </w:p>
    <w:p w14:paraId="1F8C6AD4" w14:textId="77777777" w:rsidR="00F1258D" w:rsidRPr="00F5313F" w:rsidRDefault="00F1258D" w:rsidP="00F1258D">
      <w:pPr>
        <w:widowControl/>
        <w:spacing w:before="0" w:after="0"/>
        <w:ind w:left="-90"/>
        <w:rPr>
          <w:i/>
          <w:color w:val="363435"/>
          <w:sz w:val="18"/>
          <w:szCs w:val="18"/>
        </w:rPr>
      </w:pPr>
    </w:p>
    <w:p w14:paraId="68EB1D2E" w14:textId="77777777" w:rsidR="00F1258D" w:rsidRPr="00F5313F" w:rsidRDefault="00F1258D" w:rsidP="00F1258D">
      <w:pPr>
        <w:widowControl/>
        <w:spacing w:before="0" w:after="0"/>
        <w:ind w:left="-90"/>
        <w:rPr>
          <w:i/>
          <w:color w:val="363435"/>
          <w:sz w:val="18"/>
          <w:szCs w:val="18"/>
        </w:rPr>
      </w:pPr>
      <w:r w:rsidRPr="00F5313F">
        <w:rPr>
          <w:i/>
          <w:color w:val="363435"/>
          <w:sz w:val="18"/>
          <w:szCs w:val="18"/>
        </w:rPr>
        <w:t xml:space="preserve">IFC does not guarantee the accuracy, reliability or completeness of the content included in this work, or for the conclusions or judgments described herein, and accepts no responsibility or  liability for any omissions or errors (including, without limitation, typographical errors and technical errors) in the content whatsoever or for reliance thereon. The boundaries, colors, denominations, and other information shown on any map in this work do not imply any judgment on the part of The World Bank concerning the legal status of any territory or the endorsement or acceptance of such boundaries. The findings, interpretations, and conclusions expressed in this volume do not necessarily reflect the views of the Executive Directors of The World Bank or the governments they represent.  </w:t>
      </w:r>
    </w:p>
    <w:p w14:paraId="1ECB6992" w14:textId="77777777" w:rsidR="00F1258D" w:rsidRPr="00F5313F" w:rsidRDefault="00F1258D" w:rsidP="00F1258D">
      <w:pPr>
        <w:widowControl/>
        <w:spacing w:before="0" w:after="0"/>
        <w:ind w:left="-90"/>
        <w:rPr>
          <w:i/>
          <w:color w:val="363435"/>
          <w:sz w:val="18"/>
          <w:szCs w:val="18"/>
        </w:rPr>
      </w:pPr>
    </w:p>
    <w:p w14:paraId="7C9DC32D" w14:textId="77777777" w:rsidR="00F1258D" w:rsidRPr="00F5313F" w:rsidRDefault="00F1258D" w:rsidP="00F1258D">
      <w:pPr>
        <w:widowControl/>
        <w:spacing w:before="0" w:after="0"/>
        <w:ind w:left="-90"/>
        <w:rPr>
          <w:i/>
          <w:color w:val="363435"/>
          <w:sz w:val="18"/>
          <w:szCs w:val="18"/>
        </w:rPr>
      </w:pPr>
      <w:r w:rsidRPr="00F5313F">
        <w:rPr>
          <w:i/>
          <w:color w:val="363435"/>
          <w:sz w:val="18"/>
          <w:szCs w:val="18"/>
        </w:rPr>
        <w:t xml:space="preserve">The contents of this work are intended for general informational purposes only and are not intended to constitute legal, securities, or investment advice, an opinion regarding the appropriateness of any investment, or a solicitation of any type. IFC or its affiliates may have an investment in, provide other advice or services to, or otherwise have a financial interest in, certain of the companies and parties (including named herein.  </w:t>
      </w:r>
    </w:p>
    <w:p w14:paraId="4B559DF1" w14:textId="77777777" w:rsidR="00F1258D" w:rsidRPr="00F5313F" w:rsidRDefault="00F1258D" w:rsidP="00F1258D">
      <w:pPr>
        <w:widowControl/>
        <w:spacing w:before="0" w:after="0"/>
        <w:ind w:left="-90"/>
        <w:rPr>
          <w:i/>
          <w:color w:val="363435"/>
          <w:sz w:val="18"/>
          <w:szCs w:val="18"/>
        </w:rPr>
      </w:pPr>
    </w:p>
    <w:p w14:paraId="2E99057C" w14:textId="77777777" w:rsidR="00F1258D" w:rsidRPr="00F5313F" w:rsidRDefault="00F1258D" w:rsidP="00F1258D">
      <w:pPr>
        <w:widowControl/>
        <w:spacing w:before="0" w:after="0"/>
        <w:ind w:left="-90"/>
        <w:rPr>
          <w:i/>
          <w:color w:val="363435"/>
          <w:sz w:val="18"/>
          <w:szCs w:val="18"/>
        </w:rPr>
      </w:pPr>
      <w:r w:rsidRPr="00F5313F">
        <w:rPr>
          <w:i/>
          <w:color w:val="363435"/>
          <w:sz w:val="18"/>
          <w:szCs w:val="18"/>
        </w:rPr>
        <w:t xml:space="preserve">All other queries on rights and licenses, including subsidiary rights, should be addressed to IFC’s Corporate Relations Department, 2121 Pennsylvania Avenue, N.W., Washington, D.C. 20433. </w:t>
      </w:r>
    </w:p>
    <w:p w14:paraId="3F744535" w14:textId="77777777" w:rsidR="00F1258D" w:rsidRPr="00F5313F" w:rsidRDefault="00F1258D" w:rsidP="00F1258D">
      <w:pPr>
        <w:widowControl/>
        <w:spacing w:before="0" w:after="0"/>
        <w:ind w:left="-90"/>
        <w:rPr>
          <w:i/>
          <w:color w:val="363435"/>
          <w:sz w:val="18"/>
          <w:szCs w:val="18"/>
        </w:rPr>
      </w:pPr>
    </w:p>
    <w:p w14:paraId="6A8FCFF4" w14:textId="77777777" w:rsidR="00F1258D" w:rsidRPr="00F5313F" w:rsidRDefault="00F1258D" w:rsidP="00F1258D">
      <w:pPr>
        <w:widowControl/>
        <w:spacing w:before="0" w:after="0"/>
        <w:ind w:left="-90"/>
        <w:rPr>
          <w:i/>
          <w:color w:val="FF0000"/>
        </w:rPr>
      </w:pPr>
      <w:r w:rsidRPr="00F5313F">
        <w:rPr>
          <w:i/>
          <w:color w:val="363435"/>
          <w:sz w:val="18"/>
          <w:szCs w:val="18"/>
        </w:rPr>
        <w:t>International Finance Corporation is an international organization established by Articles of Agreement among its member countries, and a member of the World Bank Group.  All names, logos and trademarks are the property of IFC and you may not use any of such materials for any purpose without the express written consent of IFC.    Additionally, “International Finance Corporation” and “IFC” are registered trademarks of IFC and are protected under international law.</w:t>
      </w:r>
    </w:p>
    <w:p w14:paraId="119E8C7D" w14:textId="2A29AB58" w:rsidR="00B3397F" w:rsidRPr="00636424" w:rsidRDefault="00B3397F" w:rsidP="00F1258D">
      <w:pPr>
        <w:spacing w:before="0" w:after="0"/>
        <w:rPr>
          <w:sz w:val="18"/>
          <w:szCs w:val="18"/>
        </w:rPr>
      </w:pPr>
    </w:p>
    <w:p w14:paraId="0F49F94D" w14:textId="5A379618" w:rsidR="00636424" w:rsidRPr="00153D17" w:rsidRDefault="00B3397F" w:rsidP="00F1258D">
      <w:pPr>
        <w:spacing w:before="0" w:after="0"/>
        <w:rPr>
          <w:sz w:val="18"/>
          <w:szCs w:val="18"/>
        </w:rPr>
      </w:pPr>
      <w:r w:rsidRPr="00636424">
        <w:rPr>
          <w:sz w:val="18"/>
          <w:szCs w:val="18"/>
        </w:rPr>
        <w:br w:type="page"/>
      </w:r>
    </w:p>
    <w:p w14:paraId="2E94DFA4" w14:textId="77777777" w:rsidR="00153D17" w:rsidRDefault="00153D17" w:rsidP="00636424">
      <w:pPr>
        <w:tabs>
          <w:tab w:val="clear" w:pos="2523"/>
        </w:tabs>
        <w:spacing w:before="0" w:after="0" w:line="240" w:lineRule="exact"/>
        <w:ind w:right="683"/>
        <w:rPr>
          <w:b/>
          <w:bCs/>
          <w:color w:val="363435"/>
          <w:sz w:val="20"/>
          <w:szCs w:val="20"/>
        </w:rPr>
      </w:pPr>
    </w:p>
    <w:p w14:paraId="71FA8AE7" w14:textId="20547597" w:rsidR="00636424" w:rsidRPr="00153D17" w:rsidRDefault="00636424" w:rsidP="00636424">
      <w:pPr>
        <w:tabs>
          <w:tab w:val="clear" w:pos="2523"/>
        </w:tabs>
        <w:spacing w:before="0" w:after="0" w:line="240" w:lineRule="exact"/>
        <w:ind w:right="683"/>
        <w:rPr>
          <w:b/>
          <w:bCs/>
          <w:color w:val="363435"/>
          <w:sz w:val="21"/>
          <w:szCs w:val="21"/>
        </w:rPr>
      </w:pPr>
      <w:r w:rsidRPr="00153D17">
        <w:rPr>
          <w:b/>
          <w:bCs/>
          <w:color w:val="363435"/>
          <w:sz w:val="21"/>
          <w:szCs w:val="21"/>
        </w:rPr>
        <w:t>About IFC:</w:t>
      </w:r>
    </w:p>
    <w:p w14:paraId="3EEF5A57" w14:textId="77777777" w:rsidR="00153D17" w:rsidRDefault="00636424" w:rsidP="00153D17">
      <w:pPr>
        <w:tabs>
          <w:tab w:val="clear" w:pos="2523"/>
        </w:tabs>
        <w:spacing w:before="0" w:after="0" w:line="240" w:lineRule="exact"/>
        <w:ind w:right="20"/>
        <w:rPr>
          <w:color w:val="363435"/>
          <w:sz w:val="21"/>
          <w:szCs w:val="21"/>
        </w:rPr>
      </w:pPr>
      <w:r w:rsidRPr="00153D17">
        <w:rPr>
          <w:color w:val="363435"/>
          <w:sz w:val="21"/>
          <w:szCs w:val="21"/>
        </w:rPr>
        <w:t xml:space="preserve">IFC, a member of the World Bank Group, is the largest global development institution focused on the private sector in emerging markets. Working with more than 2,000 businesses worldwide, we use our capital, expertise, and influence to create markets and opportunities in the toughest areas of the world. In FY20, we delivered a record $22 billion in long-term financing for developing countries, leveraging the power of the private sector to help end poverty and boost shared prosperity. </w:t>
      </w:r>
    </w:p>
    <w:p w14:paraId="1D0F327D" w14:textId="4798685C" w:rsidR="003104FA" w:rsidRPr="003104FA" w:rsidRDefault="00636424" w:rsidP="003104FA">
      <w:pPr>
        <w:tabs>
          <w:tab w:val="clear" w:pos="2523"/>
        </w:tabs>
        <w:spacing w:before="0" w:after="0" w:line="240" w:lineRule="exact"/>
        <w:ind w:right="20"/>
        <w:rPr>
          <w:color w:val="363435"/>
          <w:sz w:val="21"/>
          <w:szCs w:val="21"/>
        </w:rPr>
      </w:pPr>
      <w:r w:rsidRPr="00153D17">
        <w:rPr>
          <w:color w:val="363435"/>
          <w:sz w:val="21"/>
          <w:szCs w:val="21"/>
        </w:rPr>
        <w:t xml:space="preserve">For more information, visit www.ifc.org </w:t>
      </w:r>
    </w:p>
    <w:p w14:paraId="7A270DB3" w14:textId="77777777" w:rsidR="003104FA" w:rsidRDefault="003104FA" w:rsidP="00636424">
      <w:pPr>
        <w:widowControl/>
        <w:tabs>
          <w:tab w:val="clear" w:pos="2523"/>
        </w:tabs>
        <w:spacing w:before="0" w:after="0"/>
        <w:ind w:right="0"/>
        <w:jc w:val="left"/>
      </w:pPr>
    </w:p>
    <w:p w14:paraId="4745827D" w14:textId="77777777" w:rsidR="003104FA" w:rsidRDefault="003104FA" w:rsidP="003104FA">
      <w:pPr>
        <w:tabs>
          <w:tab w:val="clear" w:pos="2523"/>
        </w:tabs>
        <w:spacing w:before="0" w:after="0" w:line="240" w:lineRule="exact"/>
        <w:ind w:right="683"/>
        <w:rPr>
          <w:b/>
          <w:bCs/>
          <w:color w:val="363435"/>
          <w:sz w:val="20"/>
          <w:szCs w:val="20"/>
        </w:rPr>
      </w:pPr>
    </w:p>
    <w:p w14:paraId="50ABD5FE" w14:textId="79B69A99" w:rsidR="003104FA" w:rsidRPr="00153D17" w:rsidRDefault="003104FA" w:rsidP="003104FA">
      <w:pPr>
        <w:tabs>
          <w:tab w:val="clear" w:pos="2523"/>
        </w:tabs>
        <w:spacing w:before="0" w:after="0" w:line="240" w:lineRule="exact"/>
        <w:ind w:right="683"/>
        <w:rPr>
          <w:b/>
          <w:bCs/>
          <w:color w:val="363435"/>
          <w:sz w:val="21"/>
          <w:szCs w:val="21"/>
        </w:rPr>
      </w:pPr>
      <w:r w:rsidRPr="00153D17">
        <w:rPr>
          <w:b/>
          <w:bCs/>
          <w:color w:val="363435"/>
          <w:sz w:val="21"/>
          <w:szCs w:val="21"/>
        </w:rPr>
        <w:t xml:space="preserve">About </w:t>
      </w:r>
      <w:r>
        <w:rPr>
          <w:b/>
          <w:bCs/>
          <w:color w:val="363435"/>
          <w:sz w:val="21"/>
          <w:szCs w:val="21"/>
        </w:rPr>
        <w:t>Better Work</w:t>
      </w:r>
      <w:r w:rsidRPr="00153D17">
        <w:rPr>
          <w:b/>
          <w:bCs/>
          <w:color w:val="363435"/>
          <w:sz w:val="21"/>
          <w:szCs w:val="21"/>
        </w:rPr>
        <w:t>:</w:t>
      </w:r>
    </w:p>
    <w:p w14:paraId="6B3D5048" w14:textId="21EA09C1" w:rsidR="003104FA" w:rsidRDefault="003104FA" w:rsidP="003104FA">
      <w:pPr>
        <w:tabs>
          <w:tab w:val="clear" w:pos="2523"/>
        </w:tabs>
        <w:spacing w:before="0" w:after="0" w:line="240" w:lineRule="exact"/>
        <w:ind w:right="20"/>
        <w:rPr>
          <w:color w:val="363435"/>
          <w:sz w:val="21"/>
          <w:szCs w:val="21"/>
        </w:rPr>
      </w:pPr>
      <w:r w:rsidRPr="003104FA">
        <w:rPr>
          <w:color w:val="363435"/>
          <w:sz w:val="21"/>
          <w:szCs w:val="21"/>
        </w:rPr>
        <w:t>Better Work – a collaboration between the United Nation’s </w:t>
      </w:r>
      <w:hyperlink r:id="rId16" w:history="1">
        <w:r w:rsidRPr="003104FA">
          <w:rPr>
            <w:color w:val="363435"/>
            <w:sz w:val="21"/>
            <w:szCs w:val="21"/>
          </w:rPr>
          <w:t xml:space="preserve">International </w:t>
        </w:r>
        <w:proofErr w:type="spellStart"/>
        <w:r w:rsidRPr="003104FA">
          <w:rPr>
            <w:color w:val="363435"/>
            <w:sz w:val="21"/>
            <w:szCs w:val="21"/>
          </w:rPr>
          <w:t>Labour</w:t>
        </w:r>
        <w:proofErr w:type="spellEnd"/>
        <w:r w:rsidRPr="003104FA">
          <w:rPr>
            <w:color w:val="363435"/>
            <w:sz w:val="21"/>
            <w:szCs w:val="21"/>
          </w:rPr>
          <w:t xml:space="preserve"> Organization (ILO)</w:t>
        </w:r>
      </w:hyperlink>
      <w:r w:rsidRPr="003104FA">
        <w:rPr>
          <w:color w:val="363435"/>
          <w:sz w:val="21"/>
          <w:szCs w:val="21"/>
        </w:rPr>
        <w:t> and the </w:t>
      </w:r>
      <w:hyperlink r:id="rId17" w:history="1">
        <w:r w:rsidRPr="003104FA">
          <w:rPr>
            <w:color w:val="363435"/>
            <w:sz w:val="21"/>
            <w:szCs w:val="21"/>
          </w:rPr>
          <w:t>International Finance Corporation (IFC)</w:t>
        </w:r>
      </w:hyperlink>
      <w:r>
        <w:rPr>
          <w:color w:val="363435"/>
          <w:sz w:val="21"/>
          <w:szCs w:val="21"/>
        </w:rPr>
        <w:t xml:space="preserve"> </w:t>
      </w:r>
      <w:r w:rsidRPr="003104FA">
        <w:rPr>
          <w:color w:val="363435"/>
          <w:sz w:val="21"/>
          <w:szCs w:val="21"/>
        </w:rPr>
        <w:t xml:space="preserve">– is a comprehensive </w:t>
      </w:r>
      <w:proofErr w:type="spellStart"/>
      <w:r w:rsidRPr="003104FA">
        <w:rPr>
          <w:color w:val="363435"/>
          <w:sz w:val="21"/>
          <w:szCs w:val="21"/>
        </w:rPr>
        <w:t>programme</w:t>
      </w:r>
      <w:proofErr w:type="spellEnd"/>
      <w:r w:rsidRPr="003104FA">
        <w:rPr>
          <w:color w:val="363435"/>
          <w:sz w:val="21"/>
          <w:szCs w:val="21"/>
        </w:rPr>
        <w:t xml:space="preserve"> bringing together all levels of the garment industry to improve working conditions and respect of </w:t>
      </w:r>
      <w:proofErr w:type="spellStart"/>
      <w:r w:rsidRPr="003104FA">
        <w:rPr>
          <w:color w:val="363435"/>
          <w:sz w:val="21"/>
          <w:szCs w:val="21"/>
        </w:rPr>
        <w:t>labour</w:t>
      </w:r>
      <w:proofErr w:type="spellEnd"/>
      <w:r w:rsidRPr="003104FA">
        <w:rPr>
          <w:color w:val="363435"/>
          <w:sz w:val="21"/>
          <w:szCs w:val="21"/>
        </w:rPr>
        <w:t xml:space="preserve"> rights for workers, and boost the competitiveness of apparel businesses.</w:t>
      </w:r>
      <w:r>
        <w:rPr>
          <w:color w:val="363435"/>
          <w:sz w:val="21"/>
          <w:szCs w:val="21"/>
        </w:rPr>
        <w:t xml:space="preserve"> </w:t>
      </w:r>
      <w:r w:rsidRPr="003104FA">
        <w:rPr>
          <w:color w:val="363435"/>
          <w:sz w:val="21"/>
          <w:szCs w:val="21"/>
        </w:rPr>
        <w:t xml:space="preserve">Currently, the </w:t>
      </w:r>
      <w:proofErr w:type="spellStart"/>
      <w:r w:rsidRPr="003104FA">
        <w:rPr>
          <w:color w:val="363435"/>
          <w:sz w:val="21"/>
          <w:szCs w:val="21"/>
        </w:rPr>
        <w:t>programme</w:t>
      </w:r>
      <w:proofErr w:type="spellEnd"/>
      <w:r w:rsidRPr="003104FA">
        <w:rPr>
          <w:color w:val="363435"/>
          <w:sz w:val="21"/>
          <w:szCs w:val="21"/>
        </w:rPr>
        <w:t xml:space="preserve"> is active in 1,700 factories employing more than 2.4 million workers in nine countries.  As well as advising factories, Better Work collaborates with governments to improve </w:t>
      </w:r>
      <w:proofErr w:type="spellStart"/>
      <w:r w:rsidRPr="003104FA">
        <w:rPr>
          <w:color w:val="363435"/>
          <w:sz w:val="21"/>
          <w:szCs w:val="21"/>
        </w:rPr>
        <w:t>labour</w:t>
      </w:r>
      <w:proofErr w:type="spellEnd"/>
      <w:r w:rsidRPr="003104FA">
        <w:rPr>
          <w:color w:val="363435"/>
          <w:sz w:val="21"/>
          <w:szCs w:val="21"/>
        </w:rPr>
        <w:t xml:space="preserve"> laws, and with brands to ensure progress is sustained. We also advise unions on how to give workers a greater say in their lives, and work with donors to help achieve their broader development goals.</w:t>
      </w:r>
      <w:r>
        <w:rPr>
          <w:color w:val="363435"/>
          <w:sz w:val="21"/>
          <w:szCs w:val="21"/>
        </w:rPr>
        <w:t xml:space="preserve"> </w:t>
      </w:r>
      <w:r w:rsidRPr="003104FA">
        <w:rPr>
          <w:color w:val="363435"/>
          <w:sz w:val="21"/>
          <w:szCs w:val="21"/>
        </w:rPr>
        <w:t>Our vision is a global garment industry that lifts millions of people out of poverty by providing decent work, empowering women, driving business competitiveness and promoting inclusive economic growth.</w:t>
      </w:r>
    </w:p>
    <w:p w14:paraId="2A3DC049" w14:textId="7515277A" w:rsidR="003104FA" w:rsidRPr="00153D17" w:rsidRDefault="003104FA" w:rsidP="003104FA">
      <w:pPr>
        <w:tabs>
          <w:tab w:val="clear" w:pos="2523"/>
        </w:tabs>
        <w:spacing w:before="0" w:after="0" w:line="240" w:lineRule="exact"/>
        <w:ind w:right="20"/>
        <w:rPr>
          <w:color w:val="363435"/>
          <w:sz w:val="21"/>
          <w:szCs w:val="21"/>
        </w:rPr>
      </w:pPr>
      <w:r w:rsidRPr="00153D17">
        <w:rPr>
          <w:color w:val="363435"/>
          <w:sz w:val="21"/>
          <w:szCs w:val="21"/>
        </w:rPr>
        <w:t>For more information, visit www.</w:t>
      </w:r>
      <w:r>
        <w:rPr>
          <w:color w:val="363435"/>
          <w:sz w:val="21"/>
          <w:szCs w:val="21"/>
        </w:rPr>
        <w:t>betterwork</w:t>
      </w:r>
      <w:r w:rsidRPr="00153D17">
        <w:rPr>
          <w:color w:val="363435"/>
          <w:sz w:val="21"/>
          <w:szCs w:val="21"/>
        </w:rPr>
        <w:t xml:space="preserve">.org </w:t>
      </w:r>
    </w:p>
    <w:p w14:paraId="1E067A2D" w14:textId="77777777" w:rsidR="003104FA" w:rsidRPr="00153D17" w:rsidRDefault="003104FA" w:rsidP="003104FA">
      <w:pPr>
        <w:tabs>
          <w:tab w:val="clear" w:pos="2523"/>
        </w:tabs>
        <w:spacing w:before="0" w:after="0" w:line="240" w:lineRule="exact"/>
        <w:ind w:right="683"/>
        <w:rPr>
          <w:color w:val="363435"/>
          <w:sz w:val="21"/>
          <w:szCs w:val="21"/>
        </w:rPr>
      </w:pPr>
    </w:p>
    <w:p w14:paraId="74BED442" w14:textId="7B861D2C" w:rsidR="00F81CB8" w:rsidRDefault="00F81CB8" w:rsidP="006550F0">
      <w:pPr>
        <w:widowControl/>
        <w:tabs>
          <w:tab w:val="clear" w:pos="2523"/>
        </w:tabs>
        <w:spacing w:before="0" w:after="0"/>
        <w:ind w:right="0"/>
        <w:jc w:val="left"/>
        <w:sectPr w:rsidR="00F81CB8" w:rsidSect="00B55CEA">
          <w:headerReference w:type="default" r:id="rId18"/>
          <w:headerReference w:type="first" r:id="rId19"/>
          <w:pgSz w:w="11900" w:h="16840"/>
          <w:pgMar w:top="1606" w:right="1440" w:bottom="1252" w:left="1440" w:header="747" w:footer="720" w:gutter="0"/>
          <w:cols w:space="720"/>
          <w:docGrid w:linePitch="360"/>
        </w:sectPr>
      </w:pPr>
      <w:bookmarkStart w:id="2" w:name="_Hlk67321533"/>
      <w:bookmarkStart w:id="3" w:name="_Hlk65084832"/>
    </w:p>
    <w:p w14:paraId="2C281FA4" w14:textId="5CAC3D09" w:rsidR="00B3397F" w:rsidRPr="00531529" w:rsidRDefault="00B3397F" w:rsidP="00F81CB8">
      <w:pPr>
        <w:pStyle w:val="Title"/>
      </w:pPr>
      <w:r w:rsidRPr="00531529">
        <w:lastRenderedPageBreak/>
        <w:t>ABOUT THIS GUIDE</w:t>
      </w:r>
      <w:bookmarkEnd w:id="2"/>
    </w:p>
    <w:p w14:paraId="049FE795" w14:textId="3A4FFE84" w:rsidR="00B54C73" w:rsidRPr="00E9521E" w:rsidRDefault="00B54C73" w:rsidP="00B54C73">
      <w:pPr>
        <w:rPr>
          <w:color w:val="000000" w:themeColor="text1"/>
        </w:rPr>
      </w:pPr>
      <w:r>
        <w:t xml:space="preserve">This </w:t>
      </w:r>
      <w:r w:rsidRPr="00636424">
        <w:rPr>
          <w:sz w:val="21"/>
          <w:szCs w:val="21"/>
        </w:rPr>
        <w:t>“Guide to Vietnamese Environmental Law for the Garment Industry”</w:t>
      </w:r>
      <w:r>
        <w:rPr>
          <w:sz w:val="21"/>
          <w:szCs w:val="21"/>
        </w:rPr>
        <w:t xml:space="preserve"> (h</w:t>
      </w:r>
      <w:r w:rsidRPr="004050A6">
        <w:rPr>
          <w:sz w:val="21"/>
          <w:szCs w:val="21"/>
        </w:rPr>
        <w:t>ereinafter referred to as</w:t>
      </w:r>
      <w:r>
        <w:rPr>
          <w:sz w:val="21"/>
          <w:szCs w:val="21"/>
        </w:rPr>
        <w:t xml:space="preserve"> “the guide”) </w:t>
      </w:r>
      <w:r w:rsidRPr="00636424">
        <w:rPr>
          <w:sz w:val="21"/>
          <w:szCs w:val="21"/>
        </w:rPr>
        <w:t xml:space="preserve">has been developed </w:t>
      </w:r>
      <w:r>
        <w:t>to be</w:t>
      </w:r>
      <w:r w:rsidRPr="00C10650">
        <w:t xml:space="preserve"> </w:t>
      </w:r>
      <w:r>
        <w:t>a</w:t>
      </w:r>
      <w:r w:rsidRPr="00C10650">
        <w:t xml:space="preserve"> one-stop</w:t>
      </w:r>
      <w:r>
        <w:t xml:space="preserve"> </w:t>
      </w:r>
      <w:r w:rsidRPr="00C10650">
        <w:t xml:space="preserve">reference </w:t>
      </w:r>
      <w:r>
        <w:t>on national</w:t>
      </w:r>
      <w:r w:rsidRPr="00C10650">
        <w:t xml:space="preserve"> environmental</w:t>
      </w:r>
      <w:r>
        <w:t xml:space="preserve"> r</w:t>
      </w:r>
      <w:r w:rsidRPr="00C10650">
        <w:t>egulat</w:t>
      </w:r>
      <w:r>
        <w:t xml:space="preserve">ions for </w:t>
      </w:r>
      <w:r w:rsidRPr="00C10650">
        <w:t>garment factories in Vietnam.</w:t>
      </w:r>
      <w:r>
        <w:t xml:space="preserve"> The guide is</w:t>
      </w:r>
      <w:r w:rsidRPr="00E91FA0">
        <w:rPr>
          <w:rFonts w:asciiTheme="minorHAnsi" w:hAnsiTheme="minorHAnsi" w:cstheme="minorHAnsi"/>
        </w:rPr>
        <w:t xml:space="preserve"> part of a </w:t>
      </w:r>
      <w:r>
        <w:rPr>
          <w:rFonts w:asciiTheme="minorHAnsi" w:hAnsiTheme="minorHAnsi" w:cstheme="minorHAnsi"/>
        </w:rPr>
        <w:t xml:space="preserve">training and advisory </w:t>
      </w:r>
      <w:r w:rsidRPr="00E91FA0">
        <w:rPr>
          <w:rFonts w:asciiTheme="minorHAnsi" w:hAnsiTheme="minorHAnsi" w:cstheme="minorHAnsi"/>
        </w:rPr>
        <w:t>project</w:t>
      </w:r>
      <w:r>
        <w:rPr>
          <w:rFonts w:asciiTheme="minorHAnsi" w:hAnsiTheme="minorHAnsi" w:cstheme="minorHAnsi"/>
        </w:rPr>
        <w:t xml:space="preserve"> implemented </w:t>
      </w:r>
      <w:r w:rsidRPr="00E91FA0">
        <w:rPr>
          <w:rFonts w:asciiTheme="minorHAnsi" w:hAnsiTheme="minorHAnsi" w:cstheme="minorHAnsi"/>
        </w:rPr>
        <w:t>by the International Finance Corporation (IFC)</w:t>
      </w:r>
      <w:r>
        <w:rPr>
          <w:rFonts w:asciiTheme="minorHAnsi" w:hAnsiTheme="minorHAnsi" w:cstheme="minorHAnsi"/>
        </w:rPr>
        <w:t xml:space="preserve"> to help</w:t>
      </w:r>
      <w:r w:rsidRPr="00E91FA0">
        <w:rPr>
          <w:rFonts w:asciiTheme="minorHAnsi" w:hAnsiTheme="minorHAnsi" w:cstheme="minorHAnsi"/>
        </w:rPr>
        <w:t xml:space="preserve"> </w:t>
      </w:r>
      <w:r w:rsidRPr="00E9521E">
        <w:rPr>
          <w:rFonts w:asciiTheme="minorHAnsi" w:hAnsiTheme="minorHAnsi" w:cstheme="minorHAnsi"/>
          <w:color w:val="000000" w:themeColor="text1"/>
        </w:rPr>
        <w:t xml:space="preserve">garment factories in Vietnam to be equipped to meet applicable national environmental regulatory requirements. </w:t>
      </w:r>
    </w:p>
    <w:p w14:paraId="777FE66E" w14:textId="78C15545" w:rsidR="00B839C7" w:rsidRPr="00E9521E" w:rsidRDefault="00B54C73" w:rsidP="006550F0">
      <w:pPr>
        <w:rPr>
          <w:rFonts w:asciiTheme="minorHAnsi" w:hAnsiTheme="minorHAnsi" w:cstheme="minorHAnsi"/>
          <w:color w:val="000000" w:themeColor="text1"/>
        </w:rPr>
      </w:pPr>
      <w:r w:rsidRPr="00E9521E">
        <w:rPr>
          <w:rFonts w:asciiTheme="minorHAnsi" w:hAnsiTheme="minorHAnsi" w:cstheme="minorHAnsi"/>
          <w:color w:val="000000" w:themeColor="text1"/>
        </w:rPr>
        <w:t>The project was designed and delivered in close collaboration with Better Work Vietnam and started in 2017-2018 with 30 Better Work factories in Vietnam. The preparation of the project has also been informed by consultations with global apparel brands</w:t>
      </w:r>
      <w:r w:rsidR="00B839C7" w:rsidRPr="00E9521E">
        <w:rPr>
          <w:rFonts w:asciiTheme="minorHAnsi" w:hAnsiTheme="minorHAnsi" w:cstheme="minorHAnsi"/>
          <w:color w:val="000000" w:themeColor="text1"/>
        </w:rPr>
        <w:t>, factories</w:t>
      </w:r>
      <w:r w:rsidRPr="00E9521E">
        <w:rPr>
          <w:rFonts w:asciiTheme="minorHAnsi" w:hAnsiTheme="minorHAnsi" w:cstheme="minorHAnsi"/>
          <w:color w:val="000000" w:themeColor="text1"/>
        </w:rPr>
        <w:t xml:space="preserve"> and the Sustainable Apparel Coalition. The project included the delivery of a two-day training session followed by in-factory advisory sessions to the participating factories. In ad</w:t>
      </w:r>
      <w:r w:rsidR="00E620C6" w:rsidRPr="00E9521E">
        <w:rPr>
          <w:rFonts w:asciiTheme="minorHAnsi" w:hAnsiTheme="minorHAnsi" w:cstheme="minorHAnsi"/>
          <w:color w:val="000000" w:themeColor="text1"/>
        </w:rPr>
        <w:t>d</w:t>
      </w:r>
      <w:r w:rsidRPr="00E9521E">
        <w:rPr>
          <w:rFonts w:asciiTheme="minorHAnsi" w:hAnsiTheme="minorHAnsi" w:cstheme="minorHAnsi"/>
          <w:color w:val="000000" w:themeColor="text1"/>
        </w:rPr>
        <w:t xml:space="preserve">ition, a first version of the guide and a self-assessment tool were developed. This first phase was </w:t>
      </w:r>
      <w:r w:rsidR="00E620C6" w:rsidRPr="00E9521E">
        <w:rPr>
          <w:rFonts w:asciiTheme="minorHAnsi" w:hAnsiTheme="minorHAnsi" w:cstheme="minorHAnsi"/>
          <w:color w:val="000000" w:themeColor="text1"/>
        </w:rPr>
        <w:t>funded by</w:t>
      </w:r>
      <w:r w:rsidRPr="00E9521E">
        <w:rPr>
          <w:rFonts w:asciiTheme="minorHAnsi" w:hAnsiTheme="minorHAnsi" w:cstheme="minorHAnsi"/>
          <w:color w:val="000000" w:themeColor="text1"/>
        </w:rPr>
        <w:t xml:space="preserve"> the South Korean Ministry of Economy and Finance</w:t>
      </w:r>
      <w:r w:rsidR="006550F0" w:rsidRPr="00E9521E">
        <w:rPr>
          <w:rFonts w:asciiTheme="minorHAnsi" w:hAnsiTheme="minorHAnsi" w:cstheme="minorHAnsi"/>
          <w:color w:val="000000" w:themeColor="text1"/>
        </w:rPr>
        <w:t xml:space="preserve">. </w:t>
      </w:r>
    </w:p>
    <w:p w14:paraId="6D37BDCA" w14:textId="10865D01" w:rsidR="006550F0" w:rsidRPr="00E9521E" w:rsidRDefault="004D3194" w:rsidP="006550F0">
      <w:pPr>
        <w:rPr>
          <w:rFonts w:asciiTheme="minorHAnsi" w:hAnsiTheme="minorHAnsi" w:cstheme="minorHAnsi"/>
          <w:color w:val="000000" w:themeColor="text1"/>
        </w:rPr>
      </w:pPr>
      <w:r w:rsidRPr="00E9521E">
        <w:rPr>
          <w:rFonts w:asciiTheme="minorHAnsi" w:hAnsiTheme="minorHAnsi" w:cstheme="minorHAnsi"/>
          <w:color w:val="000000" w:themeColor="text1"/>
        </w:rPr>
        <w:t>The</w:t>
      </w:r>
      <w:r w:rsidR="006550F0" w:rsidRPr="00E9521E">
        <w:rPr>
          <w:rFonts w:asciiTheme="minorHAnsi" w:hAnsiTheme="minorHAnsi" w:cstheme="minorHAnsi"/>
          <w:color w:val="000000" w:themeColor="text1"/>
        </w:rPr>
        <w:t xml:space="preserve"> second phase of the project </w:t>
      </w:r>
      <w:r w:rsidRPr="00E9521E">
        <w:rPr>
          <w:rFonts w:asciiTheme="minorHAnsi" w:hAnsiTheme="minorHAnsi" w:cstheme="minorHAnsi"/>
          <w:color w:val="000000" w:themeColor="text1"/>
        </w:rPr>
        <w:t>included</w:t>
      </w:r>
      <w:r w:rsidR="006550F0" w:rsidRPr="00E9521E">
        <w:rPr>
          <w:rFonts w:asciiTheme="minorHAnsi" w:hAnsiTheme="minorHAnsi" w:cstheme="minorHAnsi"/>
          <w:color w:val="000000" w:themeColor="text1"/>
        </w:rPr>
        <w:t xml:space="preserve"> a 4-day training to 55 Better Work factories in Vietnam</w:t>
      </w:r>
      <w:r w:rsidRPr="00E9521E">
        <w:rPr>
          <w:rFonts w:asciiTheme="minorHAnsi" w:hAnsiTheme="minorHAnsi" w:cstheme="minorHAnsi"/>
          <w:color w:val="000000" w:themeColor="text1"/>
        </w:rPr>
        <w:t xml:space="preserve"> in April 2021</w:t>
      </w:r>
      <w:r w:rsidR="006550F0" w:rsidRPr="00E9521E">
        <w:rPr>
          <w:rFonts w:asciiTheme="minorHAnsi" w:hAnsiTheme="minorHAnsi" w:cstheme="minorHAnsi"/>
          <w:color w:val="000000" w:themeColor="text1"/>
        </w:rPr>
        <w:t xml:space="preserve">. The guide and the self-assessment tool were updated to </w:t>
      </w:r>
      <w:r w:rsidRPr="00E9521E">
        <w:rPr>
          <w:rFonts w:asciiTheme="minorHAnsi" w:hAnsiTheme="minorHAnsi" w:cstheme="minorHAnsi"/>
          <w:color w:val="000000" w:themeColor="text1"/>
        </w:rPr>
        <w:t>incorporate</w:t>
      </w:r>
      <w:r w:rsidR="006550F0" w:rsidRPr="00E9521E">
        <w:rPr>
          <w:rFonts w:asciiTheme="minorHAnsi" w:hAnsiTheme="minorHAnsi" w:cstheme="minorHAnsi"/>
          <w:color w:val="000000" w:themeColor="text1"/>
        </w:rPr>
        <w:t xml:space="preserve"> new applicable regulations and reflect the latest revisions to existing ones. This second phase was </w:t>
      </w:r>
      <w:r w:rsidR="00E620C6" w:rsidRPr="00E9521E">
        <w:rPr>
          <w:rFonts w:asciiTheme="minorHAnsi" w:hAnsiTheme="minorHAnsi" w:cstheme="minorHAnsi"/>
          <w:color w:val="000000" w:themeColor="text1"/>
        </w:rPr>
        <w:t>funded by</w:t>
      </w:r>
      <w:r w:rsidR="006550F0" w:rsidRPr="00E9521E">
        <w:rPr>
          <w:rFonts w:asciiTheme="minorHAnsi" w:hAnsiTheme="minorHAnsi" w:cstheme="minorHAnsi"/>
          <w:color w:val="000000" w:themeColor="text1"/>
        </w:rPr>
        <w:t xml:space="preserve"> the European </w:t>
      </w:r>
      <w:r w:rsidR="00E620C6" w:rsidRPr="00E9521E">
        <w:rPr>
          <w:rFonts w:asciiTheme="minorHAnsi" w:hAnsiTheme="minorHAnsi" w:cstheme="minorHAnsi"/>
          <w:color w:val="000000" w:themeColor="text1"/>
        </w:rPr>
        <w:t>Union</w:t>
      </w:r>
      <w:r w:rsidR="006550F0" w:rsidRPr="00E9521E">
        <w:rPr>
          <w:rFonts w:asciiTheme="minorHAnsi" w:hAnsiTheme="minorHAnsi" w:cstheme="minorHAnsi"/>
          <w:color w:val="000000" w:themeColor="text1"/>
        </w:rPr>
        <w:t xml:space="preserve">. </w:t>
      </w:r>
    </w:p>
    <w:p w14:paraId="32F281BE" w14:textId="3B4AA3F1" w:rsidR="006550F0" w:rsidRPr="00E9521E" w:rsidRDefault="006550F0" w:rsidP="006550F0">
      <w:pPr>
        <w:rPr>
          <w:color w:val="000000" w:themeColor="text1"/>
        </w:rPr>
      </w:pPr>
      <w:r w:rsidRPr="00E9521E">
        <w:rPr>
          <w:rFonts w:eastAsiaTheme="minorHAnsi"/>
          <w:color w:val="000000" w:themeColor="text1"/>
        </w:rPr>
        <w:t>The guide covers all environmental laws, decisions, decrees</w:t>
      </w:r>
      <w:r w:rsidR="00334BD1" w:rsidRPr="00E9521E">
        <w:rPr>
          <w:rFonts w:eastAsiaTheme="minorHAnsi"/>
          <w:color w:val="000000" w:themeColor="text1"/>
        </w:rPr>
        <w:t>,</w:t>
      </w:r>
      <w:r w:rsidRPr="00E9521E">
        <w:rPr>
          <w:rFonts w:eastAsiaTheme="minorHAnsi"/>
          <w:color w:val="000000" w:themeColor="text1"/>
        </w:rPr>
        <w:t xml:space="preserve"> and circulars published by several government agencies that are </w:t>
      </w:r>
      <w:r w:rsidR="00B54C73" w:rsidRPr="00E9521E">
        <w:rPr>
          <w:rFonts w:eastAsiaTheme="minorHAnsi"/>
          <w:color w:val="000000" w:themeColor="text1"/>
        </w:rPr>
        <w:t>required from</w:t>
      </w:r>
      <w:r w:rsidRPr="00E9521E">
        <w:rPr>
          <w:rFonts w:eastAsiaTheme="minorHAnsi"/>
          <w:color w:val="000000" w:themeColor="text1"/>
        </w:rPr>
        <w:t xml:space="preserve"> the garment sector. </w:t>
      </w:r>
      <w:r w:rsidRPr="00E9521E">
        <w:rPr>
          <w:color w:val="000000" w:themeColor="text1"/>
        </w:rPr>
        <w:t>T</w:t>
      </w:r>
      <w:r w:rsidR="00335502" w:rsidRPr="00E9521E">
        <w:rPr>
          <w:color w:val="000000" w:themeColor="text1"/>
        </w:rPr>
        <w:t>he</w:t>
      </w:r>
      <w:r w:rsidRPr="00E9521E">
        <w:rPr>
          <w:color w:val="000000" w:themeColor="text1"/>
        </w:rPr>
        <w:t xml:space="preserve"> information is compiled to help factories better understand the content of the regulations and the processes necessary in the collection and use of data to show fulfillment with the environmental legal requirements.</w:t>
      </w:r>
    </w:p>
    <w:p w14:paraId="78A504E1" w14:textId="77777777" w:rsidR="00F55375" w:rsidRPr="00E9521E" w:rsidRDefault="009A1960" w:rsidP="00F7740C">
      <w:pPr>
        <w:rPr>
          <w:b/>
          <w:bCs/>
          <w:color w:val="000000" w:themeColor="text1"/>
          <w:u w:val="single"/>
        </w:rPr>
      </w:pPr>
      <w:r w:rsidRPr="00E9521E">
        <w:rPr>
          <w:b/>
          <w:bCs/>
          <w:color w:val="000000" w:themeColor="text1"/>
          <w:u w:val="single"/>
        </w:rPr>
        <w:t xml:space="preserve">This version of the </w:t>
      </w:r>
      <w:r w:rsidR="00E91FA0" w:rsidRPr="00E9521E">
        <w:rPr>
          <w:b/>
          <w:bCs/>
          <w:color w:val="000000" w:themeColor="text1"/>
          <w:u w:val="single"/>
        </w:rPr>
        <w:t>g</w:t>
      </w:r>
      <w:r w:rsidRPr="00E9521E">
        <w:rPr>
          <w:b/>
          <w:bCs/>
          <w:color w:val="000000" w:themeColor="text1"/>
          <w:u w:val="single"/>
        </w:rPr>
        <w:t xml:space="preserve">uide includes all applicable regulations in place as of </w:t>
      </w:r>
      <w:r w:rsidR="00E91FA0" w:rsidRPr="00E9521E">
        <w:rPr>
          <w:b/>
          <w:bCs/>
          <w:color w:val="000000" w:themeColor="text1"/>
          <w:sz w:val="21"/>
          <w:szCs w:val="21"/>
          <w:u w:val="single"/>
        </w:rPr>
        <w:t>January 2021</w:t>
      </w:r>
      <w:r w:rsidR="00F55375" w:rsidRPr="00E9521E">
        <w:rPr>
          <w:b/>
          <w:bCs/>
          <w:color w:val="000000" w:themeColor="text1"/>
          <w:u w:val="single"/>
        </w:rPr>
        <w:t>.</w:t>
      </w:r>
    </w:p>
    <w:p w14:paraId="47AC51AC" w14:textId="2DEAF2E0" w:rsidR="00A86E2C" w:rsidRPr="00E9521E" w:rsidRDefault="00F55375" w:rsidP="00F7740C">
      <w:pPr>
        <w:rPr>
          <w:color w:val="000000" w:themeColor="text1"/>
        </w:rPr>
      </w:pPr>
      <w:r w:rsidRPr="00E9521E">
        <w:rPr>
          <w:color w:val="000000" w:themeColor="text1"/>
        </w:rPr>
        <w:t xml:space="preserve">The guide </w:t>
      </w:r>
      <w:r w:rsidR="00F7740C" w:rsidRPr="00E9521E">
        <w:rPr>
          <w:rFonts w:eastAsiaTheme="minorHAnsi"/>
          <w:color w:val="000000" w:themeColor="text1"/>
        </w:rPr>
        <w:t>covers the following topics</w:t>
      </w:r>
      <w:r w:rsidR="00A86E2C" w:rsidRPr="00E9521E">
        <w:rPr>
          <w:rFonts w:eastAsiaTheme="minorHAnsi"/>
          <w:color w:val="000000" w:themeColor="text1"/>
        </w:rPr>
        <w:t xml:space="preserve">: </w:t>
      </w:r>
    </w:p>
    <w:p w14:paraId="38C5FE1D" w14:textId="5579E03A"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General environmental regulations </w:t>
      </w:r>
    </w:p>
    <w:p w14:paraId="1EB27514" w14:textId="46D47617"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Pre-operation permits and assessments </w:t>
      </w:r>
    </w:p>
    <w:p w14:paraId="3F42523D" w14:textId="68D3540A"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Environmental dossier and permits </w:t>
      </w:r>
    </w:p>
    <w:p w14:paraId="6E59BD0F" w14:textId="15FA693C"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Water extraction and consumption </w:t>
      </w:r>
    </w:p>
    <w:p w14:paraId="03B6CC8F" w14:textId="145186D9"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Wastewater management </w:t>
      </w:r>
    </w:p>
    <w:p w14:paraId="16D230D7" w14:textId="0372B732"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Solid waste </w:t>
      </w:r>
    </w:p>
    <w:p w14:paraId="18A86600" w14:textId="0390F484"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Hazardous waste </w:t>
      </w:r>
    </w:p>
    <w:p w14:paraId="0F5DC2D4" w14:textId="7733C0A0"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Air emissions </w:t>
      </w:r>
    </w:p>
    <w:p w14:paraId="1B07F4AB" w14:textId="41DF5D04"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Noise and vibration </w:t>
      </w:r>
    </w:p>
    <w:p w14:paraId="1B41F9B3" w14:textId="500A2AB3"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Energy management </w:t>
      </w:r>
    </w:p>
    <w:p w14:paraId="4D14F6A2" w14:textId="502F5A14" w:rsidR="00A86E2C" w:rsidRPr="00E9521E" w:rsidRDefault="00A86E2C" w:rsidP="00A23F42">
      <w:pPr>
        <w:pStyle w:val="ListParagraph"/>
        <w:widowControl/>
        <w:numPr>
          <w:ilvl w:val="0"/>
          <w:numId w:val="246"/>
        </w:numPr>
        <w:tabs>
          <w:tab w:val="clear" w:pos="2523"/>
        </w:tabs>
        <w:autoSpaceDE w:val="0"/>
        <w:autoSpaceDN w:val="0"/>
        <w:adjustRightInd w:val="0"/>
        <w:spacing w:before="0" w:after="200"/>
        <w:ind w:right="0"/>
        <w:jc w:val="left"/>
        <w:rPr>
          <w:rFonts w:eastAsiaTheme="minorHAnsi"/>
          <w:color w:val="000000" w:themeColor="text1"/>
          <w:sz w:val="21"/>
          <w:szCs w:val="21"/>
        </w:rPr>
      </w:pPr>
      <w:r w:rsidRPr="00E9521E">
        <w:rPr>
          <w:rFonts w:eastAsiaTheme="minorHAnsi"/>
          <w:color w:val="000000" w:themeColor="text1"/>
          <w:sz w:val="21"/>
          <w:szCs w:val="21"/>
        </w:rPr>
        <w:t xml:space="preserve">Responses to climate change </w:t>
      </w:r>
    </w:p>
    <w:p w14:paraId="0CA8C361" w14:textId="7794B257" w:rsidR="00277403" w:rsidRPr="00E9521E" w:rsidRDefault="00A86E2C" w:rsidP="00A23F42">
      <w:pPr>
        <w:pStyle w:val="ListParagraph"/>
        <w:widowControl/>
        <w:numPr>
          <w:ilvl w:val="0"/>
          <w:numId w:val="246"/>
        </w:numPr>
        <w:tabs>
          <w:tab w:val="clear" w:pos="2523"/>
        </w:tabs>
        <w:autoSpaceDE w:val="0"/>
        <w:autoSpaceDN w:val="0"/>
        <w:adjustRightInd w:val="0"/>
        <w:spacing w:before="0"/>
        <w:ind w:right="0"/>
        <w:jc w:val="left"/>
        <w:rPr>
          <w:rFonts w:eastAsiaTheme="minorHAnsi"/>
          <w:color w:val="000000" w:themeColor="text1"/>
          <w:sz w:val="21"/>
          <w:szCs w:val="21"/>
        </w:rPr>
      </w:pPr>
      <w:r w:rsidRPr="00E9521E">
        <w:rPr>
          <w:rFonts w:eastAsiaTheme="minorHAnsi"/>
          <w:color w:val="000000" w:themeColor="text1"/>
          <w:sz w:val="21"/>
          <w:szCs w:val="21"/>
        </w:rPr>
        <w:t xml:space="preserve">Chemical handling and management </w:t>
      </w:r>
    </w:p>
    <w:bookmarkEnd w:id="3"/>
    <w:p w14:paraId="0B2A2B06" w14:textId="1F74EF2B" w:rsidR="00052C0E" w:rsidRPr="00E9521E" w:rsidRDefault="00581190" w:rsidP="001634A5">
      <w:pPr>
        <w:rPr>
          <w:color w:val="000000" w:themeColor="text1"/>
          <w:lang w:val="en-IN"/>
        </w:rPr>
      </w:pPr>
      <w:r w:rsidRPr="00E9521E">
        <w:rPr>
          <w:color w:val="000000" w:themeColor="text1"/>
        </w:rPr>
        <w:t>T</w:t>
      </w:r>
      <w:r w:rsidR="00E91FA0" w:rsidRPr="00E9521E">
        <w:rPr>
          <w:color w:val="000000" w:themeColor="text1"/>
        </w:rPr>
        <w:t>his list</w:t>
      </w:r>
      <w:r w:rsidRPr="00E9521E">
        <w:rPr>
          <w:color w:val="000000" w:themeColor="text1"/>
        </w:rPr>
        <w:t xml:space="preserve"> of topics</w:t>
      </w:r>
      <w:r w:rsidR="00E91FA0" w:rsidRPr="00E9521E">
        <w:rPr>
          <w:color w:val="000000" w:themeColor="text1"/>
        </w:rPr>
        <w:t xml:space="preserve"> has been designed to </w:t>
      </w:r>
      <w:r w:rsidR="00B839C7" w:rsidRPr="00E9521E">
        <w:rPr>
          <w:color w:val="000000" w:themeColor="text1"/>
        </w:rPr>
        <w:t>align with</w:t>
      </w:r>
      <w:r w:rsidR="00E91FA0" w:rsidRPr="00E9521E">
        <w:rPr>
          <w:color w:val="000000" w:themeColor="text1"/>
        </w:rPr>
        <w:t xml:space="preserve"> the categories </w:t>
      </w:r>
      <w:r w:rsidR="00E80788" w:rsidRPr="00E9521E">
        <w:rPr>
          <w:color w:val="000000" w:themeColor="text1"/>
        </w:rPr>
        <w:t>of</w:t>
      </w:r>
      <w:r w:rsidR="00E91FA0" w:rsidRPr="00E9521E">
        <w:rPr>
          <w:color w:val="000000" w:themeColor="text1"/>
        </w:rPr>
        <w:t xml:space="preserve"> </w:t>
      </w:r>
      <w:r w:rsidRPr="00E9521E">
        <w:rPr>
          <w:color w:val="000000" w:themeColor="text1"/>
        </w:rPr>
        <w:t>the</w:t>
      </w:r>
      <w:r w:rsidR="003B27A4" w:rsidRPr="00E9521E">
        <w:rPr>
          <w:color w:val="000000" w:themeColor="text1"/>
          <w:lang w:val="vi-VN"/>
        </w:rPr>
        <w:t xml:space="preserve"> Higg Facility Environmental Module</w:t>
      </w:r>
      <w:r w:rsidR="003B27A4" w:rsidRPr="00E9521E">
        <w:rPr>
          <w:color w:val="000000" w:themeColor="text1"/>
        </w:rPr>
        <w:t xml:space="preserve"> (FEM)</w:t>
      </w:r>
      <w:r w:rsidR="00E80788" w:rsidRPr="00E9521E">
        <w:rPr>
          <w:color w:val="000000" w:themeColor="text1"/>
        </w:rPr>
        <w:t xml:space="preserve">. </w:t>
      </w:r>
      <w:r w:rsidRPr="00E9521E">
        <w:rPr>
          <w:color w:val="000000" w:themeColor="text1"/>
        </w:rPr>
        <w:t xml:space="preserve">The </w:t>
      </w:r>
      <w:proofErr w:type="spellStart"/>
      <w:r w:rsidRPr="00E9521E">
        <w:rPr>
          <w:color w:val="000000" w:themeColor="text1"/>
        </w:rPr>
        <w:t>Higg</w:t>
      </w:r>
      <w:proofErr w:type="spellEnd"/>
      <w:r w:rsidRPr="00E9521E">
        <w:rPr>
          <w:color w:val="000000" w:themeColor="text1"/>
        </w:rPr>
        <w:t xml:space="preserve"> FEM </w:t>
      </w:r>
      <w:r w:rsidR="003B27A4" w:rsidRPr="00E9521E">
        <w:rPr>
          <w:color w:val="000000" w:themeColor="text1"/>
          <w:lang w:val="vi-VN"/>
        </w:rPr>
        <w:t>is an apparel and footwear industry sustainability assessment tool</w:t>
      </w:r>
      <w:r w:rsidRPr="00E9521E">
        <w:rPr>
          <w:color w:val="000000" w:themeColor="text1"/>
        </w:rPr>
        <w:t xml:space="preserve">, </w:t>
      </w:r>
      <w:r w:rsidRPr="00E9521E">
        <w:rPr>
          <w:color w:val="000000" w:themeColor="text1"/>
          <w:lang w:val="en-IN"/>
        </w:rPr>
        <w:t xml:space="preserve">by the Sustainable Apparel Coalition, </w:t>
      </w:r>
      <w:r w:rsidR="003B27A4" w:rsidRPr="00E9521E">
        <w:rPr>
          <w:color w:val="000000" w:themeColor="text1"/>
          <w:lang w:val="vi-VN"/>
        </w:rPr>
        <w:t xml:space="preserve"> that standardizes how facilities measure and evaluate their environmental performance, year </w:t>
      </w:r>
      <w:r w:rsidR="003B27A4" w:rsidRPr="00E9521E">
        <w:rPr>
          <w:color w:val="000000" w:themeColor="text1"/>
        </w:rPr>
        <w:t>after</w:t>
      </w:r>
      <w:r w:rsidR="003B27A4" w:rsidRPr="00E9521E">
        <w:rPr>
          <w:color w:val="000000" w:themeColor="text1"/>
          <w:lang w:val="vi-VN"/>
        </w:rPr>
        <w:t xml:space="preserve"> year.</w:t>
      </w:r>
      <w:r w:rsidR="003B27A4" w:rsidRPr="00E9521E">
        <w:rPr>
          <w:color w:val="000000" w:themeColor="text1"/>
          <w:lang w:val="en-IN"/>
        </w:rPr>
        <w:t xml:space="preserve"> </w:t>
      </w:r>
    </w:p>
    <w:p w14:paraId="66C3AAC2" w14:textId="6903B961" w:rsidR="00F44514" w:rsidRDefault="00F44514" w:rsidP="00F44514">
      <w:pPr>
        <w:pStyle w:val="Title"/>
      </w:pPr>
      <w:r w:rsidRPr="00B3397F">
        <w:lastRenderedPageBreak/>
        <w:t>AKNOWLEDGMENTS</w:t>
      </w:r>
    </w:p>
    <w:p w14:paraId="7B7AC10B" w14:textId="0C4AB1C8" w:rsidR="00F44514" w:rsidRPr="00E9521E" w:rsidRDefault="00F44514" w:rsidP="00F44514">
      <w:pPr>
        <w:rPr>
          <w:rFonts w:asciiTheme="minorHAnsi" w:hAnsiTheme="minorHAnsi" w:cstheme="minorHAnsi"/>
          <w:color w:val="000000" w:themeColor="text1"/>
        </w:rPr>
      </w:pPr>
      <w:r w:rsidRPr="00E9521E">
        <w:rPr>
          <w:rFonts w:asciiTheme="minorHAnsi" w:hAnsiTheme="minorHAnsi" w:cstheme="minorHAnsi"/>
          <w:color w:val="000000" w:themeColor="text1"/>
        </w:rPr>
        <w:t xml:space="preserve">This “Guide to Vietnamese Environmental Law for the Garment Industry” has been developed by the International Finance Corporation (IFC) in partnership with the South Korean Ministry of Economy and the European Commission. </w:t>
      </w:r>
    </w:p>
    <w:p w14:paraId="2F4CCAC4" w14:textId="0E43B4A7" w:rsidR="00F44514" w:rsidRPr="00E9521E" w:rsidRDefault="00E30263" w:rsidP="00F44514">
      <w:pPr>
        <w:rPr>
          <w:rFonts w:asciiTheme="minorHAnsi" w:hAnsiTheme="minorHAnsi" w:cstheme="minorHAnsi"/>
          <w:color w:val="000000" w:themeColor="text1"/>
        </w:rPr>
      </w:pPr>
      <w:r w:rsidRPr="00E9521E">
        <w:rPr>
          <w:rFonts w:asciiTheme="minorHAnsi" w:hAnsiTheme="minorHAnsi" w:cstheme="minorHAnsi"/>
          <w:color w:val="000000" w:themeColor="text1"/>
        </w:rPr>
        <w:t>At IFC, t</w:t>
      </w:r>
      <w:r w:rsidR="00F44514" w:rsidRPr="00E9521E">
        <w:rPr>
          <w:rFonts w:asciiTheme="minorHAnsi" w:hAnsiTheme="minorHAnsi" w:cstheme="minorHAnsi"/>
          <w:color w:val="000000" w:themeColor="text1"/>
        </w:rPr>
        <w:t xml:space="preserve">he development of the </w:t>
      </w:r>
      <w:r w:rsidRPr="00E9521E">
        <w:rPr>
          <w:rFonts w:asciiTheme="minorHAnsi" w:hAnsiTheme="minorHAnsi" w:cstheme="minorHAnsi"/>
          <w:color w:val="000000" w:themeColor="text1"/>
        </w:rPr>
        <w:t xml:space="preserve">guide </w:t>
      </w:r>
      <w:r w:rsidR="00F44514" w:rsidRPr="00E9521E">
        <w:rPr>
          <w:rFonts w:asciiTheme="minorHAnsi" w:hAnsiTheme="minorHAnsi" w:cstheme="minorHAnsi"/>
          <w:color w:val="000000" w:themeColor="text1"/>
        </w:rPr>
        <w:t xml:space="preserve">was led by Maria Soledad </w:t>
      </w:r>
      <w:proofErr w:type="spellStart"/>
      <w:r w:rsidR="00F44514" w:rsidRPr="00E9521E">
        <w:rPr>
          <w:rFonts w:asciiTheme="minorHAnsi" w:hAnsiTheme="minorHAnsi" w:cstheme="minorHAnsi"/>
          <w:color w:val="000000" w:themeColor="text1"/>
        </w:rPr>
        <w:t>Requejo</w:t>
      </w:r>
      <w:proofErr w:type="spellEnd"/>
      <w:r w:rsidR="004D3194" w:rsidRPr="00E9521E">
        <w:rPr>
          <w:rFonts w:asciiTheme="minorHAnsi" w:hAnsiTheme="minorHAnsi" w:cstheme="minorHAnsi"/>
          <w:color w:val="000000" w:themeColor="text1"/>
        </w:rPr>
        <w:t>,</w:t>
      </w:r>
      <w:r w:rsidR="00F44514" w:rsidRPr="00E9521E">
        <w:rPr>
          <w:rFonts w:asciiTheme="minorHAnsi" w:hAnsiTheme="minorHAnsi" w:cstheme="minorHAnsi"/>
          <w:color w:val="000000" w:themeColor="text1"/>
        </w:rPr>
        <w:t xml:space="preserve"> </w:t>
      </w:r>
      <w:r w:rsidR="005C6D30" w:rsidRPr="00E9521E">
        <w:rPr>
          <w:rFonts w:asciiTheme="minorHAnsi" w:hAnsiTheme="minorHAnsi" w:cstheme="minorHAnsi"/>
          <w:color w:val="000000" w:themeColor="text1"/>
        </w:rPr>
        <w:t>a</w:t>
      </w:r>
      <w:r w:rsidR="00F44514" w:rsidRPr="00E9521E">
        <w:rPr>
          <w:rFonts w:asciiTheme="minorHAnsi" w:hAnsiTheme="minorHAnsi" w:cstheme="minorHAnsi"/>
          <w:color w:val="000000" w:themeColor="text1"/>
        </w:rPr>
        <w:t xml:space="preserve">nd the update of the latest edition was </w:t>
      </w:r>
      <w:r w:rsidR="00CC3246" w:rsidRPr="00E9521E">
        <w:rPr>
          <w:rFonts w:asciiTheme="minorHAnsi" w:hAnsiTheme="minorHAnsi" w:cstheme="minorHAnsi"/>
          <w:color w:val="000000" w:themeColor="text1"/>
        </w:rPr>
        <w:t>led</w:t>
      </w:r>
      <w:r w:rsidR="00F44514" w:rsidRPr="00E9521E">
        <w:rPr>
          <w:rFonts w:asciiTheme="minorHAnsi" w:hAnsiTheme="minorHAnsi" w:cstheme="minorHAnsi"/>
          <w:color w:val="000000" w:themeColor="text1"/>
        </w:rPr>
        <w:t xml:space="preserve"> by </w:t>
      </w:r>
      <w:r w:rsidR="00D002AA" w:rsidRPr="00E9521E">
        <w:rPr>
          <w:rFonts w:asciiTheme="minorHAnsi" w:hAnsiTheme="minorHAnsi" w:cstheme="minorHAnsi"/>
          <w:color w:val="000000" w:themeColor="text1"/>
        </w:rPr>
        <w:t xml:space="preserve">Diane </w:t>
      </w:r>
      <w:proofErr w:type="spellStart"/>
      <w:r w:rsidR="00D002AA" w:rsidRPr="00E9521E">
        <w:rPr>
          <w:rFonts w:asciiTheme="minorHAnsi" w:hAnsiTheme="minorHAnsi" w:cstheme="minorHAnsi"/>
          <w:color w:val="000000" w:themeColor="text1"/>
        </w:rPr>
        <w:t>Davoine</w:t>
      </w:r>
      <w:proofErr w:type="spellEnd"/>
      <w:r w:rsidR="00D002AA" w:rsidRPr="00E9521E">
        <w:rPr>
          <w:rFonts w:asciiTheme="minorHAnsi" w:hAnsiTheme="minorHAnsi" w:cstheme="minorHAnsi"/>
          <w:color w:val="000000" w:themeColor="text1"/>
        </w:rPr>
        <w:t xml:space="preserve"> and </w:t>
      </w:r>
      <w:r w:rsidR="00F44514" w:rsidRPr="00E9521E">
        <w:rPr>
          <w:rFonts w:asciiTheme="minorHAnsi" w:hAnsiTheme="minorHAnsi" w:cstheme="minorHAnsi"/>
          <w:color w:val="000000" w:themeColor="text1"/>
        </w:rPr>
        <w:t xml:space="preserve">Raquel </w:t>
      </w:r>
      <w:proofErr w:type="spellStart"/>
      <w:r w:rsidR="00F44514" w:rsidRPr="00E9521E">
        <w:rPr>
          <w:rFonts w:asciiTheme="minorHAnsi" w:hAnsiTheme="minorHAnsi" w:cstheme="minorHAnsi"/>
          <w:color w:val="000000" w:themeColor="text1"/>
        </w:rPr>
        <w:t>Scarpari</w:t>
      </w:r>
      <w:proofErr w:type="spellEnd"/>
      <w:r w:rsidR="00F44514" w:rsidRPr="00E9521E">
        <w:rPr>
          <w:rFonts w:asciiTheme="minorHAnsi" w:hAnsiTheme="minorHAnsi" w:cstheme="minorHAnsi"/>
          <w:color w:val="000000" w:themeColor="text1"/>
        </w:rPr>
        <w:t xml:space="preserve">. The guide also received </w:t>
      </w:r>
      <w:r w:rsidR="00E9521E">
        <w:rPr>
          <w:rFonts w:asciiTheme="minorHAnsi" w:hAnsiTheme="minorHAnsi" w:cstheme="minorHAnsi"/>
          <w:color w:val="000000" w:themeColor="text1"/>
        </w:rPr>
        <w:t xml:space="preserve">support from </w:t>
      </w:r>
      <w:r w:rsidR="00E9521E" w:rsidRPr="00E9521E">
        <w:rPr>
          <w:rFonts w:asciiTheme="minorHAnsi" w:hAnsiTheme="minorHAnsi" w:cstheme="minorHAnsi"/>
          <w:color w:val="000000" w:themeColor="text1"/>
        </w:rPr>
        <w:t xml:space="preserve">Adriana </w:t>
      </w:r>
      <w:proofErr w:type="spellStart"/>
      <w:r w:rsidR="00E9521E" w:rsidRPr="00E9521E">
        <w:rPr>
          <w:rFonts w:asciiTheme="minorHAnsi" w:hAnsiTheme="minorHAnsi" w:cstheme="minorHAnsi"/>
          <w:color w:val="000000" w:themeColor="text1"/>
        </w:rPr>
        <w:t>Triana</w:t>
      </w:r>
      <w:proofErr w:type="spellEnd"/>
      <w:r w:rsidR="00E9521E">
        <w:rPr>
          <w:rFonts w:asciiTheme="minorHAnsi" w:hAnsiTheme="minorHAnsi" w:cstheme="minorHAnsi"/>
          <w:color w:val="000000" w:themeColor="text1"/>
        </w:rPr>
        <w:t xml:space="preserve">, and </w:t>
      </w:r>
      <w:r w:rsidR="00F44514" w:rsidRPr="00E9521E">
        <w:rPr>
          <w:rFonts w:asciiTheme="minorHAnsi" w:hAnsiTheme="minorHAnsi" w:cstheme="minorHAnsi"/>
          <w:color w:val="000000" w:themeColor="text1"/>
        </w:rPr>
        <w:t>valuable insights from</w:t>
      </w:r>
      <w:r w:rsidR="00B839C7" w:rsidRPr="00E9521E">
        <w:rPr>
          <w:rFonts w:asciiTheme="minorHAnsi" w:hAnsiTheme="minorHAnsi" w:cstheme="minorHAnsi"/>
          <w:color w:val="000000" w:themeColor="text1"/>
        </w:rPr>
        <w:t xml:space="preserve"> Irene </w:t>
      </w:r>
      <w:proofErr w:type="spellStart"/>
      <w:r w:rsidR="00B839C7" w:rsidRPr="00E9521E">
        <w:rPr>
          <w:rFonts w:asciiTheme="minorHAnsi" w:hAnsiTheme="minorHAnsi" w:cstheme="minorHAnsi"/>
          <w:color w:val="000000" w:themeColor="text1"/>
        </w:rPr>
        <w:t>Angeletti</w:t>
      </w:r>
      <w:proofErr w:type="spellEnd"/>
      <w:r w:rsidR="00B839C7" w:rsidRPr="00E9521E">
        <w:rPr>
          <w:rFonts w:asciiTheme="minorHAnsi" w:hAnsiTheme="minorHAnsi" w:cstheme="minorHAnsi"/>
          <w:color w:val="000000" w:themeColor="text1"/>
        </w:rPr>
        <w:t xml:space="preserve">, and </w:t>
      </w:r>
      <w:r w:rsidR="00F44514" w:rsidRPr="00E9521E">
        <w:rPr>
          <w:rFonts w:asciiTheme="minorHAnsi" w:hAnsiTheme="minorHAnsi" w:cstheme="minorHAnsi"/>
          <w:color w:val="000000" w:themeColor="text1"/>
        </w:rPr>
        <w:t xml:space="preserve">Huong </w:t>
      </w:r>
      <w:proofErr w:type="spellStart"/>
      <w:r w:rsidR="00F44514" w:rsidRPr="00E9521E">
        <w:rPr>
          <w:rFonts w:asciiTheme="minorHAnsi" w:hAnsiTheme="minorHAnsi" w:cstheme="minorHAnsi"/>
          <w:color w:val="000000" w:themeColor="text1"/>
        </w:rPr>
        <w:t>Thien</w:t>
      </w:r>
      <w:proofErr w:type="spellEnd"/>
      <w:r w:rsidR="00F44514" w:rsidRPr="00E9521E">
        <w:rPr>
          <w:rFonts w:asciiTheme="minorHAnsi" w:hAnsiTheme="minorHAnsi" w:cstheme="minorHAnsi"/>
          <w:color w:val="000000" w:themeColor="text1"/>
        </w:rPr>
        <w:t xml:space="preserve"> Nguyen</w:t>
      </w:r>
      <w:r w:rsidR="005C6D30" w:rsidRPr="00E9521E">
        <w:rPr>
          <w:rFonts w:asciiTheme="minorHAnsi" w:hAnsiTheme="minorHAnsi" w:cstheme="minorHAnsi"/>
          <w:color w:val="000000" w:themeColor="text1"/>
        </w:rPr>
        <w:t xml:space="preserve">. </w:t>
      </w:r>
    </w:p>
    <w:p w14:paraId="300BA023" w14:textId="69F3CB3D" w:rsidR="00F44514" w:rsidRPr="00E9521E" w:rsidRDefault="00F44514" w:rsidP="00F44514">
      <w:pPr>
        <w:rPr>
          <w:rFonts w:asciiTheme="minorHAnsi" w:hAnsiTheme="minorHAnsi" w:cstheme="minorHAnsi"/>
          <w:color w:val="000000" w:themeColor="text1"/>
        </w:rPr>
      </w:pPr>
      <w:r w:rsidRPr="00E9521E">
        <w:rPr>
          <w:rFonts w:asciiTheme="minorHAnsi" w:hAnsiTheme="minorHAnsi" w:cstheme="minorHAnsi"/>
          <w:color w:val="000000" w:themeColor="text1"/>
        </w:rPr>
        <w:t xml:space="preserve">IFC closely collaborated with </w:t>
      </w:r>
      <w:r w:rsidR="00B839C7" w:rsidRPr="00E9521E">
        <w:rPr>
          <w:rFonts w:asciiTheme="minorHAnsi" w:hAnsiTheme="minorHAnsi" w:cstheme="minorHAnsi"/>
          <w:color w:val="000000" w:themeColor="text1"/>
        </w:rPr>
        <w:t xml:space="preserve">ILO and </w:t>
      </w:r>
      <w:r w:rsidRPr="00E9521E">
        <w:rPr>
          <w:rFonts w:asciiTheme="minorHAnsi" w:hAnsiTheme="minorHAnsi" w:cstheme="minorHAnsi"/>
          <w:color w:val="000000" w:themeColor="text1"/>
        </w:rPr>
        <w:t>Better Work Vietnam</w:t>
      </w:r>
      <w:r w:rsidR="00BD7061">
        <w:rPr>
          <w:rFonts w:asciiTheme="minorHAnsi" w:hAnsiTheme="minorHAnsi" w:cstheme="minorHAnsi"/>
          <w:color w:val="000000" w:themeColor="text1"/>
        </w:rPr>
        <w:t xml:space="preserve"> (BWV)</w:t>
      </w:r>
      <w:r w:rsidRPr="00E9521E">
        <w:rPr>
          <w:rFonts w:asciiTheme="minorHAnsi" w:hAnsiTheme="minorHAnsi" w:cstheme="minorHAnsi"/>
          <w:color w:val="000000" w:themeColor="text1"/>
        </w:rPr>
        <w:t xml:space="preserve"> throughout the design</w:t>
      </w:r>
      <w:r w:rsidR="005C6D30" w:rsidRPr="00E9521E">
        <w:rPr>
          <w:rFonts w:asciiTheme="minorHAnsi" w:hAnsiTheme="minorHAnsi" w:cstheme="minorHAnsi"/>
          <w:color w:val="000000" w:themeColor="text1"/>
        </w:rPr>
        <w:t xml:space="preserve"> and implementation</w:t>
      </w:r>
      <w:r w:rsidRPr="00E9521E">
        <w:rPr>
          <w:rFonts w:asciiTheme="minorHAnsi" w:hAnsiTheme="minorHAnsi" w:cstheme="minorHAnsi"/>
          <w:color w:val="000000" w:themeColor="text1"/>
        </w:rPr>
        <w:t xml:space="preserve"> of the project. The delivery of the project would not have been possible without the support and collaboration of</w:t>
      </w:r>
      <w:r w:rsidR="00B839C7" w:rsidRPr="00E9521E">
        <w:rPr>
          <w:rFonts w:asciiTheme="minorHAnsi" w:hAnsiTheme="minorHAnsi" w:cstheme="minorHAnsi"/>
          <w:color w:val="000000" w:themeColor="text1"/>
        </w:rPr>
        <w:t xml:space="preserve"> </w:t>
      </w:r>
      <w:r w:rsidRPr="00E9521E">
        <w:rPr>
          <w:rFonts w:asciiTheme="minorHAnsi" w:hAnsiTheme="minorHAnsi" w:cstheme="minorHAnsi"/>
          <w:color w:val="000000" w:themeColor="text1"/>
        </w:rPr>
        <w:t xml:space="preserve">Nguyen Hong Ha, Doan Thuy Diep, Nguyen Duc </w:t>
      </w:r>
      <w:proofErr w:type="spellStart"/>
      <w:r w:rsidRPr="00E9521E">
        <w:rPr>
          <w:rFonts w:asciiTheme="minorHAnsi" w:hAnsiTheme="minorHAnsi" w:cstheme="minorHAnsi"/>
          <w:color w:val="000000" w:themeColor="text1"/>
        </w:rPr>
        <w:t>Thien</w:t>
      </w:r>
      <w:proofErr w:type="spellEnd"/>
      <w:r w:rsidRPr="00E9521E">
        <w:rPr>
          <w:rFonts w:asciiTheme="minorHAnsi" w:hAnsiTheme="minorHAnsi" w:cstheme="minorHAnsi"/>
          <w:color w:val="000000" w:themeColor="text1"/>
        </w:rPr>
        <w:t xml:space="preserve">, </w:t>
      </w:r>
      <w:r w:rsidR="00B839C7" w:rsidRPr="00E9521E">
        <w:rPr>
          <w:rFonts w:asciiTheme="minorHAnsi" w:hAnsiTheme="minorHAnsi" w:cstheme="minorHAnsi"/>
          <w:color w:val="000000" w:themeColor="text1"/>
        </w:rPr>
        <w:t xml:space="preserve">Mach </w:t>
      </w:r>
      <w:proofErr w:type="spellStart"/>
      <w:r w:rsidR="00B839C7" w:rsidRPr="00E9521E">
        <w:rPr>
          <w:rFonts w:asciiTheme="minorHAnsi" w:hAnsiTheme="minorHAnsi" w:cstheme="minorHAnsi"/>
          <w:color w:val="000000" w:themeColor="text1"/>
        </w:rPr>
        <w:t>Nhu</w:t>
      </w:r>
      <w:proofErr w:type="spellEnd"/>
      <w:r w:rsidR="00B839C7" w:rsidRPr="00E9521E">
        <w:rPr>
          <w:rFonts w:asciiTheme="minorHAnsi" w:hAnsiTheme="minorHAnsi" w:cstheme="minorHAnsi"/>
          <w:color w:val="000000" w:themeColor="text1"/>
        </w:rPr>
        <w:t xml:space="preserve"> Tien, </w:t>
      </w:r>
      <w:r w:rsidRPr="00E9521E">
        <w:rPr>
          <w:rFonts w:asciiTheme="minorHAnsi" w:hAnsiTheme="minorHAnsi" w:cstheme="minorHAnsi"/>
          <w:color w:val="000000" w:themeColor="text1"/>
        </w:rPr>
        <w:t xml:space="preserve">Nguyen </w:t>
      </w:r>
      <w:proofErr w:type="spellStart"/>
      <w:r w:rsidRPr="00E9521E">
        <w:rPr>
          <w:rFonts w:asciiTheme="minorHAnsi" w:hAnsiTheme="minorHAnsi" w:cstheme="minorHAnsi"/>
          <w:color w:val="000000" w:themeColor="text1"/>
        </w:rPr>
        <w:t>Thi</w:t>
      </w:r>
      <w:proofErr w:type="spellEnd"/>
      <w:r w:rsidRPr="00E9521E">
        <w:rPr>
          <w:rFonts w:asciiTheme="minorHAnsi" w:hAnsiTheme="minorHAnsi" w:cstheme="minorHAnsi"/>
          <w:color w:val="000000" w:themeColor="text1"/>
        </w:rPr>
        <w:t xml:space="preserve"> Phuong Thanh, among other </w:t>
      </w:r>
      <w:r w:rsidR="00BD7061">
        <w:rPr>
          <w:rFonts w:asciiTheme="minorHAnsi" w:hAnsiTheme="minorHAnsi" w:cstheme="minorHAnsi"/>
          <w:color w:val="000000" w:themeColor="text1"/>
        </w:rPr>
        <w:t xml:space="preserve">BWV </w:t>
      </w:r>
      <w:r w:rsidRPr="00E9521E">
        <w:rPr>
          <w:rFonts w:asciiTheme="minorHAnsi" w:hAnsiTheme="minorHAnsi" w:cstheme="minorHAnsi"/>
          <w:color w:val="000000" w:themeColor="text1"/>
        </w:rPr>
        <w:t xml:space="preserve">colleagues. </w:t>
      </w:r>
    </w:p>
    <w:p w14:paraId="490B3DE0" w14:textId="24ACF01C" w:rsidR="00F44514" w:rsidRPr="00E9521E" w:rsidRDefault="00F44514" w:rsidP="00F44514">
      <w:pPr>
        <w:rPr>
          <w:rFonts w:asciiTheme="minorHAnsi" w:hAnsiTheme="minorHAnsi" w:cstheme="minorHAnsi"/>
          <w:color w:val="000000" w:themeColor="text1"/>
        </w:rPr>
      </w:pPr>
      <w:r w:rsidRPr="00E9521E">
        <w:rPr>
          <w:rFonts w:asciiTheme="minorHAnsi" w:hAnsiTheme="minorHAnsi" w:cstheme="minorHAnsi"/>
          <w:color w:val="000000" w:themeColor="text1"/>
        </w:rPr>
        <w:t xml:space="preserve">The research and writing underpinning the guide </w:t>
      </w:r>
      <w:r w:rsidR="004D3194" w:rsidRPr="00E9521E">
        <w:rPr>
          <w:rFonts w:asciiTheme="minorHAnsi" w:hAnsiTheme="minorHAnsi" w:cstheme="minorHAnsi"/>
          <w:color w:val="000000" w:themeColor="text1"/>
        </w:rPr>
        <w:t>were</w:t>
      </w:r>
      <w:r w:rsidRPr="00E9521E">
        <w:rPr>
          <w:rFonts w:asciiTheme="minorHAnsi" w:hAnsiTheme="minorHAnsi" w:cstheme="minorHAnsi"/>
          <w:color w:val="000000" w:themeColor="text1"/>
        </w:rPr>
        <w:t xml:space="preserve"> conducted by ASSIST Asia, which has been commissioned by IFC to develop and update the</w:t>
      </w:r>
      <w:r w:rsidR="005C6D30" w:rsidRPr="00E9521E">
        <w:rPr>
          <w:rFonts w:asciiTheme="minorHAnsi" w:hAnsiTheme="minorHAnsi" w:cstheme="minorHAnsi"/>
          <w:color w:val="000000" w:themeColor="text1"/>
        </w:rPr>
        <w:t xml:space="preserve"> </w:t>
      </w:r>
      <w:r w:rsidR="00B53E90" w:rsidRPr="00E9521E">
        <w:rPr>
          <w:rFonts w:asciiTheme="minorHAnsi" w:hAnsiTheme="minorHAnsi" w:cstheme="minorHAnsi"/>
          <w:color w:val="000000" w:themeColor="text1"/>
        </w:rPr>
        <w:t>guide, the self-assessment tool</w:t>
      </w:r>
      <w:r w:rsidR="004D3194" w:rsidRPr="00E9521E">
        <w:rPr>
          <w:rFonts w:asciiTheme="minorHAnsi" w:hAnsiTheme="minorHAnsi" w:cstheme="minorHAnsi"/>
          <w:color w:val="000000" w:themeColor="text1"/>
        </w:rPr>
        <w:t>,</w:t>
      </w:r>
      <w:r w:rsidR="00B53E90" w:rsidRPr="00E9521E">
        <w:rPr>
          <w:rFonts w:asciiTheme="minorHAnsi" w:hAnsiTheme="minorHAnsi" w:cstheme="minorHAnsi"/>
          <w:color w:val="000000" w:themeColor="text1"/>
        </w:rPr>
        <w:t xml:space="preserve"> </w:t>
      </w:r>
      <w:r w:rsidR="005C6D30" w:rsidRPr="00E9521E">
        <w:rPr>
          <w:rFonts w:asciiTheme="minorHAnsi" w:hAnsiTheme="minorHAnsi" w:cstheme="minorHAnsi"/>
          <w:color w:val="000000" w:themeColor="text1"/>
        </w:rPr>
        <w:t xml:space="preserve">and </w:t>
      </w:r>
      <w:r w:rsidRPr="00E9521E">
        <w:rPr>
          <w:rFonts w:asciiTheme="minorHAnsi" w:hAnsiTheme="minorHAnsi" w:cstheme="minorHAnsi"/>
          <w:color w:val="000000" w:themeColor="text1"/>
        </w:rPr>
        <w:t xml:space="preserve">the training contents, and to deliver the training </w:t>
      </w:r>
      <w:r w:rsidR="00B53E90" w:rsidRPr="00E9521E">
        <w:rPr>
          <w:rFonts w:asciiTheme="minorHAnsi" w:hAnsiTheme="minorHAnsi" w:cstheme="minorHAnsi"/>
          <w:color w:val="000000" w:themeColor="text1"/>
        </w:rPr>
        <w:t xml:space="preserve">and advisory </w:t>
      </w:r>
      <w:r w:rsidRPr="00E9521E">
        <w:rPr>
          <w:rFonts w:asciiTheme="minorHAnsi" w:hAnsiTheme="minorHAnsi" w:cstheme="minorHAnsi"/>
          <w:color w:val="000000" w:themeColor="text1"/>
        </w:rPr>
        <w:t xml:space="preserve">sessions to participating factories. ASSIST’s team was composed </w:t>
      </w:r>
      <w:r w:rsidR="004D3194" w:rsidRPr="00E9521E">
        <w:rPr>
          <w:rFonts w:asciiTheme="minorHAnsi" w:hAnsiTheme="minorHAnsi" w:cstheme="minorHAnsi"/>
          <w:color w:val="000000" w:themeColor="text1"/>
        </w:rPr>
        <w:t>of</w:t>
      </w:r>
      <w:r w:rsidRPr="00E9521E">
        <w:rPr>
          <w:rFonts w:asciiTheme="minorHAnsi" w:hAnsiTheme="minorHAnsi" w:cstheme="minorHAnsi"/>
          <w:color w:val="000000" w:themeColor="text1"/>
        </w:rPr>
        <w:t xml:space="preserve"> Aru David, Tran To Ngan,  Nguyen </w:t>
      </w:r>
      <w:proofErr w:type="spellStart"/>
      <w:r w:rsidRPr="00E9521E">
        <w:rPr>
          <w:rFonts w:asciiTheme="minorHAnsi" w:hAnsiTheme="minorHAnsi" w:cstheme="minorHAnsi"/>
          <w:color w:val="000000" w:themeColor="text1"/>
        </w:rPr>
        <w:t>Thi</w:t>
      </w:r>
      <w:proofErr w:type="spellEnd"/>
      <w:r w:rsidRPr="00E9521E">
        <w:rPr>
          <w:rFonts w:asciiTheme="minorHAnsi" w:hAnsiTheme="minorHAnsi" w:cstheme="minorHAnsi"/>
          <w:color w:val="000000" w:themeColor="text1"/>
        </w:rPr>
        <w:t xml:space="preserve"> </w:t>
      </w:r>
      <w:proofErr w:type="spellStart"/>
      <w:r w:rsidRPr="00E9521E">
        <w:rPr>
          <w:rFonts w:asciiTheme="minorHAnsi" w:hAnsiTheme="minorHAnsi" w:cstheme="minorHAnsi"/>
          <w:color w:val="000000" w:themeColor="text1"/>
        </w:rPr>
        <w:t>Truyen</w:t>
      </w:r>
      <w:proofErr w:type="spellEnd"/>
      <w:r w:rsidRPr="00E9521E">
        <w:rPr>
          <w:rFonts w:asciiTheme="minorHAnsi" w:hAnsiTheme="minorHAnsi" w:cstheme="minorHAnsi"/>
          <w:color w:val="000000" w:themeColor="text1"/>
        </w:rPr>
        <w:t xml:space="preserve">, Tring Ngoc Hoang Thuy, Lam </w:t>
      </w:r>
      <w:proofErr w:type="spellStart"/>
      <w:r w:rsidRPr="00E9521E">
        <w:rPr>
          <w:rFonts w:asciiTheme="minorHAnsi" w:hAnsiTheme="minorHAnsi" w:cstheme="minorHAnsi"/>
          <w:color w:val="000000" w:themeColor="text1"/>
        </w:rPr>
        <w:t>Boi</w:t>
      </w:r>
      <w:proofErr w:type="spellEnd"/>
      <w:r w:rsidRPr="00E9521E">
        <w:rPr>
          <w:rFonts w:asciiTheme="minorHAnsi" w:hAnsiTheme="minorHAnsi" w:cstheme="minorHAnsi"/>
          <w:color w:val="000000" w:themeColor="text1"/>
        </w:rPr>
        <w:t xml:space="preserve"> D</w:t>
      </w:r>
      <w:r w:rsidR="005C6D30" w:rsidRPr="00E9521E">
        <w:rPr>
          <w:rFonts w:asciiTheme="minorHAnsi" w:hAnsiTheme="minorHAnsi" w:cstheme="minorHAnsi"/>
          <w:color w:val="000000" w:themeColor="text1"/>
        </w:rPr>
        <w:t>i</w:t>
      </w:r>
      <w:r w:rsidRPr="00E9521E">
        <w:rPr>
          <w:rFonts w:asciiTheme="minorHAnsi" w:hAnsiTheme="minorHAnsi" w:cstheme="minorHAnsi"/>
          <w:color w:val="000000" w:themeColor="text1"/>
        </w:rPr>
        <w:t xml:space="preserve">. </w:t>
      </w:r>
    </w:p>
    <w:p w14:paraId="4F518813" w14:textId="77777777" w:rsidR="00F44514" w:rsidRPr="00E91FA0" w:rsidRDefault="00F44514" w:rsidP="00F44514">
      <w:pPr>
        <w:rPr>
          <w:rFonts w:asciiTheme="minorHAnsi" w:hAnsiTheme="minorHAnsi" w:cstheme="minorHAnsi"/>
        </w:rPr>
      </w:pPr>
    </w:p>
    <w:p w14:paraId="05DE289B" w14:textId="77777777" w:rsidR="00F44514" w:rsidRPr="00E91FA0" w:rsidRDefault="00F44514" w:rsidP="00F44514">
      <w:pPr>
        <w:pStyle w:val="Pa1"/>
        <w:rPr>
          <w:rFonts w:asciiTheme="minorHAnsi" w:hAnsiTheme="minorHAnsi" w:cstheme="minorHAnsi"/>
          <w:color w:val="000000"/>
          <w:sz w:val="22"/>
          <w:szCs w:val="22"/>
        </w:rPr>
      </w:pPr>
      <w:r w:rsidRPr="00E91FA0">
        <w:rPr>
          <w:rStyle w:val="A8"/>
          <w:rFonts w:asciiTheme="minorHAnsi" w:hAnsiTheme="minorHAnsi" w:cstheme="minorHAnsi"/>
        </w:rPr>
        <w:t>For further information on program contributors, please see:</w:t>
      </w:r>
    </w:p>
    <w:p w14:paraId="36C884C5" w14:textId="77777777" w:rsidR="00F44514" w:rsidRPr="00E91FA0" w:rsidRDefault="00F44514" w:rsidP="00F44514">
      <w:pPr>
        <w:pStyle w:val="Pa1"/>
        <w:rPr>
          <w:rFonts w:asciiTheme="minorHAnsi" w:hAnsiTheme="minorHAnsi" w:cstheme="minorHAnsi"/>
          <w:sz w:val="22"/>
          <w:szCs w:val="22"/>
        </w:rPr>
      </w:pPr>
      <w:r w:rsidRPr="00E91FA0">
        <w:rPr>
          <w:rStyle w:val="A8"/>
          <w:rFonts w:asciiTheme="minorHAnsi" w:hAnsiTheme="minorHAnsi" w:cstheme="minorHAnsi"/>
        </w:rPr>
        <w:t>IFC</w:t>
      </w:r>
      <w:r w:rsidRPr="00E91FA0">
        <w:rPr>
          <w:rFonts w:asciiTheme="minorHAnsi" w:hAnsiTheme="minorHAnsi" w:cstheme="minorHAnsi"/>
          <w:sz w:val="22"/>
          <w:szCs w:val="22"/>
        </w:rPr>
        <w:t xml:space="preserve">: </w:t>
      </w:r>
      <w:hyperlink r:id="rId20" w:history="1">
        <w:r w:rsidRPr="00E91FA0">
          <w:rPr>
            <w:rStyle w:val="Hyperlink"/>
            <w:rFonts w:asciiTheme="minorHAnsi" w:hAnsiTheme="minorHAnsi" w:cstheme="minorHAnsi"/>
            <w:sz w:val="22"/>
            <w:szCs w:val="22"/>
          </w:rPr>
          <w:t>https://ifc.org/</w:t>
        </w:r>
      </w:hyperlink>
      <w:r w:rsidRPr="00E91FA0">
        <w:rPr>
          <w:rStyle w:val="A8"/>
          <w:rFonts w:asciiTheme="minorHAnsi" w:hAnsiTheme="minorHAnsi" w:cstheme="minorHAnsi"/>
        </w:rPr>
        <w:t xml:space="preserve"> </w:t>
      </w:r>
    </w:p>
    <w:p w14:paraId="459A57D4" w14:textId="77777777" w:rsidR="00F44514" w:rsidRPr="00E91FA0" w:rsidRDefault="00F44514" w:rsidP="00F44514">
      <w:pPr>
        <w:pStyle w:val="Pa1"/>
        <w:rPr>
          <w:rStyle w:val="A8"/>
          <w:rFonts w:asciiTheme="minorHAnsi" w:hAnsiTheme="minorHAnsi" w:cstheme="minorHAnsi"/>
        </w:rPr>
      </w:pPr>
      <w:r w:rsidRPr="00E91FA0">
        <w:rPr>
          <w:rStyle w:val="A8"/>
          <w:rFonts w:asciiTheme="minorHAnsi" w:hAnsiTheme="minorHAnsi" w:cstheme="minorHAnsi"/>
        </w:rPr>
        <w:t>Better Work:</w:t>
      </w:r>
      <w:r w:rsidRPr="00E91FA0">
        <w:rPr>
          <w:rFonts w:asciiTheme="minorHAnsi" w:hAnsiTheme="minorHAnsi" w:cstheme="minorHAnsi"/>
          <w:color w:val="000000"/>
          <w:sz w:val="22"/>
          <w:szCs w:val="22"/>
        </w:rPr>
        <w:t xml:space="preserve"> </w:t>
      </w:r>
      <w:hyperlink r:id="rId21" w:history="1">
        <w:r w:rsidRPr="00E91FA0">
          <w:rPr>
            <w:rStyle w:val="Hyperlink"/>
            <w:rFonts w:asciiTheme="minorHAnsi" w:hAnsiTheme="minorHAnsi" w:cstheme="minorHAnsi"/>
            <w:sz w:val="22"/>
            <w:szCs w:val="22"/>
          </w:rPr>
          <w:t>https://betterwork.org/</w:t>
        </w:r>
      </w:hyperlink>
      <w:r w:rsidRPr="00E91FA0">
        <w:rPr>
          <w:rStyle w:val="A8"/>
          <w:rFonts w:asciiTheme="minorHAnsi" w:hAnsiTheme="minorHAnsi" w:cstheme="minorHAnsi"/>
        </w:rPr>
        <w:t xml:space="preserve"> </w:t>
      </w:r>
    </w:p>
    <w:p w14:paraId="4D2826D3" w14:textId="77777777" w:rsidR="00F44514" w:rsidRPr="00E91FA0" w:rsidRDefault="00F44514" w:rsidP="00F44514">
      <w:pPr>
        <w:pStyle w:val="Pa1"/>
        <w:rPr>
          <w:rStyle w:val="A8"/>
          <w:rFonts w:asciiTheme="minorHAnsi" w:hAnsiTheme="minorHAnsi" w:cstheme="minorHAnsi"/>
        </w:rPr>
      </w:pPr>
      <w:r w:rsidRPr="00E91FA0">
        <w:rPr>
          <w:rStyle w:val="A8"/>
          <w:rFonts w:asciiTheme="minorHAnsi" w:hAnsiTheme="minorHAnsi" w:cstheme="minorHAnsi"/>
        </w:rPr>
        <w:t xml:space="preserve">ASSIST Asia: </w:t>
      </w:r>
      <w:hyperlink r:id="rId22" w:history="1">
        <w:r w:rsidRPr="00E91FA0">
          <w:rPr>
            <w:rStyle w:val="Hyperlink"/>
            <w:rFonts w:asciiTheme="minorHAnsi" w:hAnsiTheme="minorHAnsi" w:cstheme="minorHAnsi"/>
            <w:sz w:val="22"/>
            <w:szCs w:val="22"/>
          </w:rPr>
          <w:t>https://assistasia.org</w:t>
        </w:r>
      </w:hyperlink>
      <w:r w:rsidRPr="00E91FA0">
        <w:rPr>
          <w:rStyle w:val="A8"/>
          <w:rFonts w:asciiTheme="minorHAnsi" w:hAnsiTheme="minorHAnsi" w:cstheme="minorHAnsi"/>
        </w:rPr>
        <w:t xml:space="preserve"> </w:t>
      </w:r>
    </w:p>
    <w:p w14:paraId="18663915" w14:textId="467201CA" w:rsidR="00F44514" w:rsidRDefault="00F44514" w:rsidP="00F44514"/>
    <w:p w14:paraId="1EBB7CF9" w14:textId="19B62717" w:rsidR="005C6D30" w:rsidRDefault="005C6D30" w:rsidP="00F44514"/>
    <w:p w14:paraId="7C064D88" w14:textId="77777777" w:rsidR="005C6D30" w:rsidRDefault="005C6D30" w:rsidP="00F44514"/>
    <w:p w14:paraId="24A89899" w14:textId="77777777" w:rsidR="00F44514" w:rsidRDefault="00F44514" w:rsidP="00F44514">
      <w:r>
        <w:t>Developed by:</w:t>
      </w:r>
      <w:r w:rsidRPr="007347D6">
        <w:rPr>
          <w:rFonts w:ascii="Times New Roman" w:eastAsia="Times New Roman" w:hAnsi="Times New Roman" w:cs="Times New Roman"/>
          <w:noProof/>
          <w:sz w:val="24"/>
          <w:szCs w:val="24"/>
        </w:rPr>
        <w:drawing>
          <wp:anchor distT="0" distB="0" distL="114300" distR="114300" simplePos="0" relativeHeight="251763712" behindDoc="1" locked="0" layoutInCell="1" allowOverlap="1" wp14:anchorId="31C477F9" wp14:editId="593B60A6">
            <wp:simplePos x="0" y="0"/>
            <wp:positionH relativeFrom="column">
              <wp:posOffset>4367544</wp:posOffset>
            </wp:positionH>
            <wp:positionV relativeFrom="paragraph">
              <wp:posOffset>134620</wp:posOffset>
            </wp:positionV>
            <wp:extent cx="699770" cy="795655"/>
            <wp:effectExtent l="0" t="0" r="0" b="4445"/>
            <wp:wrapTight wrapText="bothSides">
              <wp:wrapPolygon edited="0">
                <wp:start x="5880" y="0"/>
                <wp:lineTo x="0" y="2413"/>
                <wp:lineTo x="0" y="15515"/>
                <wp:lineTo x="392" y="16894"/>
                <wp:lineTo x="6272" y="21376"/>
                <wp:lineTo x="6664" y="21376"/>
                <wp:lineTo x="13328" y="21376"/>
                <wp:lineTo x="14113" y="21376"/>
                <wp:lineTo x="19601" y="17239"/>
                <wp:lineTo x="19993" y="16549"/>
                <wp:lineTo x="20777" y="12412"/>
                <wp:lineTo x="19601" y="5516"/>
                <wp:lineTo x="21169" y="5516"/>
                <wp:lineTo x="21169" y="2758"/>
                <wp:lineTo x="14897" y="0"/>
                <wp:lineTo x="5880" y="0"/>
              </wp:wrapPolygon>
            </wp:wrapTight>
            <wp:docPr id="132" name="Picture 132" descr="ASSI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ST Asi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9977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424">
        <w:rPr>
          <w:noProof/>
        </w:rPr>
        <w:drawing>
          <wp:anchor distT="0" distB="0" distL="114300" distR="114300" simplePos="0" relativeHeight="251760640" behindDoc="0" locked="0" layoutInCell="1" allowOverlap="1" wp14:anchorId="55F7AE4C" wp14:editId="19E68C54">
            <wp:simplePos x="0" y="0"/>
            <wp:positionH relativeFrom="column">
              <wp:posOffset>2460896</wp:posOffset>
            </wp:positionH>
            <wp:positionV relativeFrom="paragraph">
              <wp:posOffset>171937</wp:posOffset>
            </wp:positionV>
            <wp:extent cx="1420238" cy="802788"/>
            <wp:effectExtent l="0" t="0" r="2540" b="0"/>
            <wp:wrapNone/>
            <wp:docPr id="131" name="Picture 1" descr="Logo, company name&#10;&#10;Description automatically generated">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979" name="Picture 1" descr="Logo, company name&#10;&#10;Description automatically generated">
                      <a:extLst>
                        <a:ext uri="{FF2B5EF4-FFF2-40B4-BE49-F238E27FC236}">
                          <a16:creationId xmlns:a16="http://schemas.microsoft.com/office/drawing/2014/main" id="{00000000-0008-0000-0100-000002000000}"/>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1420238" cy="802788"/>
                    </a:xfrm>
                    <a:prstGeom prst="rect">
                      <a:avLst/>
                    </a:prstGeom>
                  </pic:spPr>
                </pic:pic>
              </a:graphicData>
            </a:graphic>
            <wp14:sizeRelH relativeFrom="margin">
              <wp14:pctWidth>0</wp14:pctWidth>
            </wp14:sizeRelH>
            <wp14:sizeRelV relativeFrom="margin">
              <wp14:pctHeight>0</wp14:pctHeight>
            </wp14:sizeRelV>
          </wp:anchor>
        </w:drawing>
      </w:r>
    </w:p>
    <w:p w14:paraId="72F2E15F" w14:textId="77777777" w:rsidR="00F44514" w:rsidRDefault="00F44514" w:rsidP="00F44514">
      <w:r w:rsidRPr="00636424">
        <w:rPr>
          <w:noProof/>
        </w:rPr>
        <w:drawing>
          <wp:anchor distT="0" distB="0" distL="114300" distR="114300" simplePos="0" relativeHeight="251759616" behindDoc="0" locked="0" layoutInCell="1" allowOverlap="1" wp14:anchorId="3CA22983" wp14:editId="341F6CDE">
            <wp:simplePos x="0" y="0"/>
            <wp:positionH relativeFrom="column">
              <wp:posOffset>-74916</wp:posOffset>
            </wp:positionH>
            <wp:positionV relativeFrom="paragraph">
              <wp:posOffset>86968</wp:posOffset>
            </wp:positionV>
            <wp:extent cx="2117725" cy="497205"/>
            <wp:effectExtent l="0" t="0" r="3175" b="0"/>
            <wp:wrapNone/>
            <wp:docPr id="128" name="Picture 15"/>
            <wp:cNvGraphicFramePr/>
            <a:graphic xmlns:a="http://schemas.openxmlformats.org/drawingml/2006/main">
              <a:graphicData uri="http://schemas.openxmlformats.org/drawingml/2006/picture">
                <pic:pic xmlns:pic="http://schemas.openxmlformats.org/drawingml/2006/picture">
                  <pic:nvPicPr>
                    <pic:cNvPr id="3520" name="Picture 15"/>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7725" cy="497205"/>
                    </a:xfrm>
                    <a:prstGeom prst="rect">
                      <a:avLst/>
                    </a:prstGeom>
                    <a:noFill/>
                    <a:ln>
                      <a:noFill/>
                    </a:ln>
                  </pic:spPr>
                </pic:pic>
              </a:graphicData>
            </a:graphic>
          </wp:anchor>
        </w:drawing>
      </w:r>
    </w:p>
    <w:p w14:paraId="6ABCF7C3" w14:textId="77777777" w:rsidR="00F44514" w:rsidRPr="007347D6" w:rsidRDefault="00F44514" w:rsidP="00F44514">
      <w:pPr>
        <w:widowControl/>
        <w:tabs>
          <w:tab w:val="clear" w:pos="2523"/>
        </w:tabs>
        <w:spacing w:before="0" w:after="0"/>
        <w:ind w:right="0"/>
        <w:jc w:val="left"/>
        <w:rPr>
          <w:rFonts w:ascii="Times New Roman" w:eastAsia="Times New Roman" w:hAnsi="Times New Roman" w:cs="Times New Roman"/>
          <w:sz w:val="24"/>
          <w:szCs w:val="24"/>
        </w:rPr>
      </w:pPr>
      <w:r w:rsidRPr="007347D6">
        <w:rPr>
          <w:rFonts w:ascii="Times New Roman" w:eastAsia="Times New Roman" w:hAnsi="Times New Roman" w:cs="Times New Roman"/>
          <w:sz w:val="24"/>
          <w:szCs w:val="24"/>
        </w:rPr>
        <w:fldChar w:fldCharType="begin"/>
      </w:r>
      <w:r w:rsidRPr="007347D6">
        <w:rPr>
          <w:rFonts w:ascii="Times New Roman" w:eastAsia="Times New Roman" w:hAnsi="Times New Roman" w:cs="Times New Roman"/>
          <w:sz w:val="24"/>
          <w:szCs w:val="24"/>
        </w:rPr>
        <w:instrText xml:space="preserve"> INCLUDEPICTURE "https://assistasia.org/wp-content/uploads/2018/03/logo.png" \* MERGEFORMATINET </w:instrText>
      </w:r>
      <w:r w:rsidRPr="007347D6">
        <w:rPr>
          <w:rFonts w:ascii="Times New Roman" w:eastAsia="Times New Roman" w:hAnsi="Times New Roman" w:cs="Times New Roman"/>
          <w:sz w:val="24"/>
          <w:szCs w:val="24"/>
        </w:rPr>
        <w:fldChar w:fldCharType="end"/>
      </w:r>
    </w:p>
    <w:p w14:paraId="6E79F696" w14:textId="77777777" w:rsidR="00F44514" w:rsidRDefault="00F44514" w:rsidP="00F44514"/>
    <w:p w14:paraId="57F5D745" w14:textId="77777777" w:rsidR="00F44514" w:rsidRDefault="00F44514" w:rsidP="00F44514"/>
    <w:p w14:paraId="7E3BF211" w14:textId="433B7A17" w:rsidR="003740DF" w:rsidRDefault="003740DF" w:rsidP="003740DF"/>
    <w:p w14:paraId="53519339" w14:textId="22AFAA45" w:rsidR="00F44514" w:rsidRDefault="003740DF" w:rsidP="008F6C5E">
      <w:r w:rsidRPr="003740DF">
        <w:rPr>
          <w:noProof/>
        </w:rPr>
        <w:drawing>
          <wp:anchor distT="0" distB="0" distL="114300" distR="114300" simplePos="0" relativeHeight="251766784" behindDoc="0" locked="0" layoutInCell="1" allowOverlap="1" wp14:anchorId="4D8CCFAF" wp14:editId="56C6ADEE">
            <wp:simplePos x="0" y="0"/>
            <wp:positionH relativeFrom="column">
              <wp:posOffset>1149457</wp:posOffset>
            </wp:positionH>
            <wp:positionV relativeFrom="paragraph">
              <wp:posOffset>250065</wp:posOffset>
            </wp:positionV>
            <wp:extent cx="1013988" cy="832919"/>
            <wp:effectExtent l="0" t="0" r="2540" b="5715"/>
            <wp:wrapNone/>
            <wp:docPr id="139" name="Picture 139"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11" name="Picture 2911" descr="Logo, company name&#10;&#10;Description automatically generated"/>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13988" cy="832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514">
        <w:t>In partnership with</w:t>
      </w:r>
    </w:p>
    <w:p w14:paraId="7B89DA01" w14:textId="2C85F5C2" w:rsidR="00F44514" w:rsidRDefault="008F6C5E" w:rsidP="00F44514">
      <w:r w:rsidRPr="003740DF">
        <w:rPr>
          <w:noProof/>
        </w:rPr>
        <w:drawing>
          <wp:anchor distT="0" distB="0" distL="114300" distR="114300" simplePos="0" relativeHeight="251767808" behindDoc="1" locked="0" layoutInCell="1" allowOverlap="1" wp14:anchorId="11DABBA5" wp14:editId="6C4938B6">
            <wp:simplePos x="0" y="0"/>
            <wp:positionH relativeFrom="column">
              <wp:posOffset>0</wp:posOffset>
            </wp:positionH>
            <wp:positionV relativeFrom="paragraph">
              <wp:posOffset>67310</wp:posOffset>
            </wp:positionV>
            <wp:extent cx="932180" cy="624840"/>
            <wp:effectExtent l="0" t="0" r="0" b="0"/>
            <wp:wrapTight wrapText="bothSides">
              <wp:wrapPolygon edited="0">
                <wp:start x="0" y="0"/>
                <wp:lineTo x="0" y="21073"/>
                <wp:lineTo x="21188" y="21073"/>
                <wp:lineTo x="21188" y="0"/>
                <wp:lineTo x="0" y="0"/>
              </wp:wrapPolygon>
            </wp:wrapTight>
            <wp:docPr id="140" name="Picture 1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1" cstate="print">
                      <a:extLst>
                        <a:ext uri="{28A0092B-C50C-407E-A947-70E740481C1C}">
                          <a14:useLocalDpi xmlns:a14="http://schemas.microsoft.com/office/drawing/2010/main" val="0"/>
                        </a:ext>
                      </a:extLst>
                    </a:blip>
                    <a:srcRect t="1835" b="31724"/>
                    <a:stretch/>
                  </pic:blipFill>
                  <pic:spPr bwMode="auto">
                    <a:xfrm>
                      <a:off x="0" y="0"/>
                      <a:ext cx="93218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D5292" w14:textId="18995C79" w:rsidR="00F44514" w:rsidRDefault="00F44514" w:rsidP="00F44514">
      <w:pPr>
        <w:widowControl/>
        <w:tabs>
          <w:tab w:val="clear" w:pos="2523"/>
        </w:tabs>
        <w:spacing w:before="0" w:after="0"/>
        <w:ind w:right="0"/>
        <w:jc w:val="left"/>
        <w:rPr>
          <w:rFonts w:asciiTheme="minorHAnsi" w:eastAsiaTheme="majorEastAsia" w:hAnsiTheme="minorHAnsi" w:cstheme="minorHAnsi"/>
          <w:b/>
          <w:bCs/>
          <w:color w:val="002060"/>
          <w:spacing w:val="-10"/>
          <w:kern w:val="28"/>
          <w:sz w:val="48"/>
          <w:szCs w:val="48"/>
        </w:rPr>
      </w:pPr>
    </w:p>
    <w:p w14:paraId="4CD58EC5" w14:textId="2A31E659" w:rsidR="00F44514" w:rsidRPr="005D0D1C" w:rsidRDefault="008F6C5E" w:rsidP="00F44514">
      <w:pPr>
        <w:widowControl/>
        <w:tabs>
          <w:tab w:val="clear" w:pos="2523"/>
        </w:tabs>
        <w:spacing w:before="0" w:after="0"/>
        <w:ind w:right="0"/>
        <w:jc w:val="left"/>
      </w:pPr>
      <w:r w:rsidRPr="003740DF">
        <w:rPr>
          <w:noProof/>
        </w:rPr>
        <w:drawing>
          <wp:anchor distT="0" distB="0" distL="114300" distR="114300" simplePos="0" relativeHeight="251769856" behindDoc="1" locked="0" layoutInCell="1" allowOverlap="1" wp14:anchorId="522F5B5E" wp14:editId="7F06CF4A">
            <wp:simplePos x="0" y="0"/>
            <wp:positionH relativeFrom="column">
              <wp:posOffset>-302</wp:posOffset>
            </wp:positionH>
            <wp:positionV relativeFrom="paragraph">
              <wp:posOffset>99896</wp:posOffset>
            </wp:positionV>
            <wp:extent cx="971550" cy="216535"/>
            <wp:effectExtent l="0" t="0" r="6350" b="0"/>
            <wp:wrapTight wrapText="bothSides">
              <wp:wrapPolygon edited="0">
                <wp:start x="0" y="0"/>
                <wp:lineTo x="0" y="15202"/>
                <wp:lineTo x="21459" y="15202"/>
                <wp:lineTo x="21459" y="0"/>
                <wp:lineTo x="0" y="0"/>
              </wp:wrapPolygon>
            </wp:wrapTight>
            <wp:docPr id="43" name="Picture 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5" cstate="print">
                      <a:extLst>
                        <a:ext uri="{28A0092B-C50C-407E-A947-70E740481C1C}">
                          <a14:useLocalDpi xmlns:a14="http://schemas.microsoft.com/office/drawing/2010/main" val="0"/>
                        </a:ext>
                      </a:extLst>
                    </a:blip>
                    <a:srcRect t="86604" b="-8695"/>
                    <a:stretch/>
                  </pic:blipFill>
                  <pic:spPr bwMode="auto">
                    <a:xfrm>
                      <a:off x="0" y="0"/>
                      <a:ext cx="971550" cy="21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514">
        <w:br w:type="page"/>
      </w:r>
    </w:p>
    <w:p w14:paraId="414B069C" w14:textId="37D2EC6A" w:rsidR="005D0D1C" w:rsidRDefault="005D0D1C" w:rsidP="005D0D1C">
      <w:pPr>
        <w:pStyle w:val="Title"/>
      </w:pPr>
      <w:r>
        <w:lastRenderedPageBreak/>
        <w:t>TABLE OF CONTENTS</w:t>
      </w:r>
    </w:p>
    <w:p w14:paraId="70440121" w14:textId="389D2595" w:rsidR="00DE03A1" w:rsidRDefault="005D0D1C">
      <w:pPr>
        <w:pStyle w:val="TOC1"/>
        <w:tabs>
          <w:tab w:val="right" w:pos="9010"/>
        </w:tabs>
        <w:rPr>
          <w:rFonts w:eastAsiaTheme="minorEastAsia" w:cstheme="minorBidi"/>
          <w:b w:val="0"/>
          <w:bCs w:val="0"/>
          <w:caps w:val="0"/>
          <w:noProof/>
          <w:sz w:val="24"/>
          <w:szCs w:val="24"/>
        </w:rPr>
      </w:pPr>
      <w:r>
        <w:rPr>
          <w:b w:val="0"/>
          <w:bCs w:val="0"/>
          <w:caps w:val="0"/>
          <w:u w:val="single"/>
        </w:rPr>
        <w:fldChar w:fldCharType="begin"/>
      </w:r>
      <w:r>
        <w:rPr>
          <w:b w:val="0"/>
          <w:bCs w:val="0"/>
          <w:caps w:val="0"/>
          <w:u w:val="single"/>
        </w:rPr>
        <w:instrText xml:space="preserve"> TOC \o "1-2" \h \z \u </w:instrText>
      </w:r>
      <w:r>
        <w:rPr>
          <w:b w:val="0"/>
          <w:bCs w:val="0"/>
          <w:caps w:val="0"/>
          <w:u w:val="single"/>
        </w:rPr>
        <w:fldChar w:fldCharType="separate"/>
      </w:r>
      <w:hyperlink w:anchor="_Toc75361598" w:history="1">
        <w:r w:rsidR="00DE03A1" w:rsidRPr="00707402">
          <w:rPr>
            <w:rStyle w:val="Hyperlink"/>
            <w:noProof/>
          </w:rPr>
          <w:t>ABBREVIATIONS</w:t>
        </w:r>
        <w:r w:rsidR="00DE03A1">
          <w:rPr>
            <w:noProof/>
            <w:webHidden/>
          </w:rPr>
          <w:tab/>
        </w:r>
        <w:r w:rsidR="00DE03A1">
          <w:rPr>
            <w:noProof/>
            <w:webHidden/>
          </w:rPr>
          <w:fldChar w:fldCharType="begin"/>
        </w:r>
        <w:r w:rsidR="00DE03A1">
          <w:rPr>
            <w:noProof/>
            <w:webHidden/>
          </w:rPr>
          <w:instrText xml:space="preserve"> PAGEREF _Toc75361598 \h </w:instrText>
        </w:r>
        <w:r w:rsidR="00DE03A1">
          <w:rPr>
            <w:noProof/>
            <w:webHidden/>
          </w:rPr>
        </w:r>
        <w:r w:rsidR="00DE03A1">
          <w:rPr>
            <w:noProof/>
            <w:webHidden/>
          </w:rPr>
          <w:fldChar w:fldCharType="separate"/>
        </w:r>
        <w:r w:rsidR="00DE03A1">
          <w:rPr>
            <w:noProof/>
            <w:webHidden/>
          </w:rPr>
          <w:t>9</w:t>
        </w:r>
        <w:r w:rsidR="00DE03A1">
          <w:rPr>
            <w:noProof/>
            <w:webHidden/>
          </w:rPr>
          <w:fldChar w:fldCharType="end"/>
        </w:r>
      </w:hyperlink>
    </w:p>
    <w:p w14:paraId="7BEC42F9" w14:textId="127F5489" w:rsidR="00DE03A1" w:rsidRDefault="0076018B">
      <w:pPr>
        <w:pStyle w:val="TOC1"/>
        <w:tabs>
          <w:tab w:val="right" w:pos="9010"/>
        </w:tabs>
        <w:rPr>
          <w:rFonts w:eastAsiaTheme="minorEastAsia" w:cstheme="minorBidi"/>
          <w:b w:val="0"/>
          <w:bCs w:val="0"/>
          <w:caps w:val="0"/>
          <w:noProof/>
          <w:sz w:val="24"/>
          <w:szCs w:val="24"/>
        </w:rPr>
      </w:pPr>
      <w:hyperlink w:anchor="_Toc75361599" w:history="1">
        <w:r w:rsidR="00DE03A1" w:rsidRPr="00707402">
          <w:rPr>
            <w:rStyle w:val="Hyperlink"/>
            <w:noProof/>
          </w:rPr>
          <w:t>TERMINOLOGY AND DEFINITIONS</w:t>
        </w:r>
        <w:r w:rsidR="00DE03A1">
          <w:rPr>
            <w:noProof/>
            <w:webHidden/>
          </w:rPr>
          <w:tab/>
        </w:r>
        <w:r w:rsidR="00DE03A1">
          <w:rPr>
            <w:noProof/>
            <w:webHidden/>
          </w:rPr>
          <w:fldChar w:fldCharType="begin"/>
        </w:r>
        <w:r w:rsidR="00DE03A1">
          <w:rPr>
            <w:noProof/>
            <w:webHidden/>
          </w:rPr>
          <w:instrText xml:space="preserve"> PAGEREF _Toc75361599 \h </w:instrText>
        </w:r>
        <w:r w:rsidR="00DE03A1">
          <w:rPr>
            <w:noProof/>
            <w:webHidden/>
          </w:rPr>
        </w:r>
        <w:r w:rsidR="00DE03A1">
          <w:rPr>
            <w:noProof/>
            <w:webHidden/>
          </w:rPr>
          <w:fldChar w:fldCharType="separate"/>
        </w:r>
        <w:r w:rsidR="00DE03A1">
          <w:rPr>
            <w:noProof/>
            <w:webHidden/>
          </w:rPr>
          <w:t>10</w:t>
        </w:r>
        <w:r w:rsidR="00DE03A1">
          <w:rPr>
            <w:noProof/>
            <w:webHidden/>
          </w:rPr>
          <w:fldChar w:fldCharType="end"/>
        </w:r>
      </w:hyperlink>
    </w:p>
    <w:p w14:paraId="31D2518E" w14:textId="00C2B5B2" w:rsidR="00DE03A1" w:rsidRDefault="0076018B">
      <w:pPr>
        <w:pStyle w:val="TOC1"/>
        <w:tabs>
          <w:tab w:val="right" w:pos="9010"/>
        </w:tabs>
        <w:rPr>
          <w:rFonts w:eastAsiaTheme="minorEastAsia" w:cstheme="minorBidi"/>
          <w:b w:val="0"/>
          <w:bCs w:val="0"/>
          <w:caps w:val="0"/>
          <w:noProof/>
          <w:sz w:val="24"/>
          <w:szCs w:val="24"/>
        </w:rPr>
      </w:pPr>
      <w:hyperlink w:anchor="_Toc75361600" w:history="1">
        <w:r w:rsidR="00DE03A1" w:rsidRPr="00707402">
          <w:rPr>
            <w:rStyle w:val="Hyperlink"/>
            <w:noProof/>
          </w:rPr>
          <w:t>LIST OF REFERENCE LAWS</w:t>
        </w:r>
        <w:r w:rsidR="00DE03A1">
          <w:rPr>
            <w:noProof/>
            <w:webHidden/>
          </w:rPr>
          <w:tab/>
        </w:r>
        <w:r w:rsidR="00DE03A1">
          <w:rPr>
            <w:noProof/>
            <w:webHidden/>
          </w:rPr>
          <w:fldChar w:fldCharType="begin"/>
        </w:r>
        <w:r w:rsidR="00DE03A1">
          <w:rPr>
            <w:noProof/>
            <w:webHidden/>
          </w:rPr>
          <w:instrText xml:space="preserve"> PAGEREF _Toc75361600 \h </w:instrText>
        </w:r>
        <w:r w:rsidR="00DE03A1">
          <w:rPr>
            <w:noProof/>
            <w:webHidden/>
          </w:rPr>
        </w:r>
        <w:r w:rsidR="00DE03A1">
          <w:rPr>
            <w:noProof/>
            <w:webHidden/>
          </w:rPr>
          <w:fldChar w:fldCharType="separate"/>
        </w:r>
        <w:r w:rsidR="00DE03A1">
          <w:rPr>
            <w:noProof/>
            <w:webHidden/>
          </w:rPr>
          <w:t>12</w:t>
        </w:r>
        <w:r w:rsidR="00DE03A1">
          <w:rPr>
            <w:noProof/>
            <w:webHidden/>
          </w:rPr>
          <w:fldChar w:fldCharType="end"/>
        </w:r>
      </w:hyperlink>
    </w:p>
    <w:p w14:paraId="6C8F7B3E" w14:textId="0DE7A4FA"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01" w:history="1">
        <w:r w:rsidR="00DE03A1" w:rsidRPr="00707402">
          <w:rPr>
            <w:rStyle w:val="Hyperlink"/>
            <w:noProof/>
            <w14:scene3d>
              <w14:camera w14:prst="orthographicFront"/>
              <w14:lightRig w14:rig="threePt" w14:dir="t">
                <w14:rot w14:lat="0" w14:lon="0" w14:rev="0"/>
              </w14:lightRig>
            </w14:scene3d>
          </w:rPr>
          <w:t>1.</w:t>
        </w:r>
        <w:r w:rsidR="00DE03A1">
          <w:rPr>
            <w:rFonts w:eastAsiaTheme="minorEastAsia" w:cstheme="minorBidi"/>
            <w:b w:val="0"/>
            <w:bCs w:val="0"/>
            <w:caps w:val="0"/>
            <w:noProof/>
            <w:sz w:val="24"/>
            <w:szCs w:val="24"/>
          </w:rPr>
          <w:tab/>
        </w:r>
        <w:r w:rsidR="00DE03A1" w:rsidRPr="00707402">
          <w:rPr>
            <w:rStyle w:val="Hyperlink"/>
            <w:noProof/>
          </w:rPr>
          <w:t>THE 2015 LAW ON ENVIRONMENTAL PROTECTION</w:t>
        </w:r>
        <w:r w:rsidR="00DE03A1">
          <w:rPr>
            <w:noProof/>
            <w:webHidden/>
          </w:rPr>
          <w:tab/>
        </w:r>
        <w:r w:rsidR="00DE03A1">
          <w:rPr>
            <w:noProof/>
            <w:webHidden/>
          </w:rPr>
          <w:fldChar w:fldCharType="begin"/>
        </w:r>
        <w:r w:rsidR="00DE03A1">
          <w:rPr>
            <w:noProof/>
            <w:webHidden/>
          </w:rPr>
          <w:instrText xml:space="preserve"> PAGEREF _Toc75361601 \h </w:instrText>
        </w:r>
        <w:r w:rsidR="00DE03A1">
          <w:rPr>
            <w:noProof/>
            <w:webHidden/>
          </w:rPr>
        </w:r>
        <w:r w:rsidR="00DE03A1">
          <w:rPr>
            <w:noProof/>
            <w:webHidden/>
          </w:rPr>
          <w:fldChar w:fldCharType="separate"/>
        </w:r>
        <w:r w:rsidR="00DE03A1">
          <w:rPr>
            <w:noProof/>
            <w:webHidden/>
          </w:rPr>
          <w:t>13</w:t>
        </w:r>
        <w:r w:rsidR="00DE03A1">
          <w:rPr>
            <w:noProof/>
            <w:webHidden/>
          </w:rPr>
          <w:fldChar w:fldCharType="end"/>
        </w:r>
      </w:hyperlink>
    </w:p>
    <w:p w14:paraId="5777DE60" w14:textId="431572DA" w:rsidR="00DE03A1" w:rsidRDefault="0076018B">
      <w:pPr>
        <w:pStyle w:val="TOC2"/>
        <w:tabs>
          <w:tab w:val="left" w:pos="880"/>
          <w:tab w:val="right" w:pos="9010"/>
        </w:tabs>
        <w:rPr>
          <w:rFonts w:eastAsiaTheme="minorEastAsia" w:cstheme="minorBidi"/>
          <w:smallCaps w:val="0"/>
          <w:noProof/>
          <w:sz w:val="24"/>
          <w:szCs w:val="24"/>
        </w:rPr>
      </w:pPr>
      <w:hyperlink w:anchor="_Toc75361602" w:history="1">
        <w:r w:rsidR="00DE03A1" w:rsidRPr="00707402">
          <w:rPr>
            <w:rStyle w:val="Hyperlink"/>
            <w:bCs/>
            <w:noProof/>
            <w14:scene3d>
              <w14:camera w14:prst="orthographicFront"/>
              <w14:lightRig w14:rig="threePt" w14:dir="t">
                <w14:rot w14:lat="0" w14:lon="0" w14:rev="0"/>
              </w14:lightRig>
            </w14:scene3d>
          </w:rPr>
          <w:t>1.1.</w:t>
        </w:r>
        <w:r w:rsidR="00DE03A1">
          <w:rPr>
            <w:rFonts w:eastAsiaTheme="minorEastAsia" w:cstheme="minorBidi"/>
            <w:smallCaps w:val="0"/>
            <w:noProof/>
            <w:sz w:val="24"/>
            <w:szCs w:val="24"/>
          </w:rPr>
          <w:tab/>
        </w:r>
        <w:r w:rsidR="00DE03A1" w:rsidRPr="00707402">
          <w:rPr>
            <w:rStyle w:val="Hyperlink"/>
            <w:noProof/>
          </w:rPr>
          <w:t>COMPETENT AUTHORITIES</w:t>
        </w:r>
        <w:r w:rsidR="00DE03A1">
          <w:rPr>
            <w:noProof/>
            <w:webHidden/>
          </w:rPr>
          <w:tab/>
        </w:r>
        <w:r w:rsidR="00DE03A1">
          <w:rPr>
            <w:noProof/>
            <w:webHidden/>
          </w:rPr>
          <w:fldChar w:fldCharType="begin"/>
        </w:r>
        <w:r w:rsidR="00DE03A1">
          <w:rPr>
            <w:noProof/>
            <w:webHidden/>
          </w:rPr>
          <w:instrText xml:space="preserve"> PAGEREF _Toc75361602 \h </w:instrText>
        </w:r>
        <w:r w:rsidR="00DE03A1">
          <w:rPr>
            <w:noProof/>
            <w:webHidden/>
          </w:rPr>
        </w:r>
        <w:r w:rsidR="00DE03A1">
          <w:rPr>
            <w:noProof/>
            <w:webHidden/>
          </w:rPr>
          <w:fldChar w:fldCharType="separate"/>
        </w:r>
        <w:r w:rsidR="00DE03A1">
          <w:rPr>
            <w:noProof/>
            <w:webHidden/>
          </w:rPr>
          <w:t>13</w:t>
        </w:r>
        <w:r w:rsidR="00DE03A1">
          <w:rPr>
            <w:noProof/>
            <w:webHidden/>
          </w:rPr>
          <w:fldChar w:fldCharType="end"/>
        </w:r>
      </w:hyperlink>
    </w:p>
    <w:p w14:paraId="2C9AF599" w14:textId="63B1684F" w:rsidR="00DE03A1" w:rsidRDefault="0076018B">
      <w:pPr>
        <w:pStyle w:val="TOC2"/>
        <w:tabs>
          <w:tab w:val="left" w:pos="880"/>
          <w:tab w:val="right" w:pos="9010"/>
        </w:tabs>
        <w:rPr>
          <w:rFonts w:eastAsiaTheme="minorEastAsia" w:cstheme="minorBidi"/>
          <w:smallCaps w:val="0"/>
          <w:noProof/>
          <w:sz w:val="24"/>
          <w:szCs w:val="24"/>
        </w:rPr>
      </w:pPr>
      <w:hyperlink w:anchor="_Toc75361603" w:history="1">
        <w:r w:rsidR="00DE03A1" w:rsidRPr="00707402">
          <w:rPr>
            <w:rStyle w:val="Hyperlink"/>
            <w:bCs/>
            <w:noProof/>
            <w14:scene3d>
              <w14:camera w14:prst="orthographicFront"/>
              <w14:lightRig w14:rig="threePt" w14:dir="t">
                <w14:rot w14:lat="0" w14:lon="0" w14:rev="0"/>
              </w14:lightRig>
            </w14:scene3d>
          </w:rPr>
          <w:t>1.2.</w:t>
        </w:r>
        <w:r w:rsidR="00DE03A1">
          <w:rPr>
            <w:rFonts w:eastAsiaTheme="minorEastAsia" w:cstheme="minorBidi"/>
            <w:smallCaps w:val="0"/>
            <w:noProof/>
            <w:sz w:val="24"/>
            <w:szCs w:val="24"/>
          </w:rPr>
          <w:tab/>
        </w:r>
        <w:r w:rsidR="00DE03A1" w:rsidRPr="00707402">
          <w:rPr>
            <w:rStyle w:val="Hyperlink"/>
            <w:noProof/>
          </w:rPr>
          <w:t>GENERAL PROVISIONS ON ENVIRONMENTAL PROTECTION</w:t>
        </w:r>
        <w:r w:rsidR="00DE03A1">
          <w:rPr>
            <w:noProof/>
            <w:webHidden/>
          </w:rPr>
          <w:tab/>
        </w:r>
        <w:r w:rsidR="00DE03A1">
          <w:rPr>
            <w:noProof/>
            <w:webHidden/>
          </w:rPr>
          <w:fldChar w:fldCharType="begin"/>
        </w:r>
        <w:r w:rsidR="00DE03A1">
          <w:rPr>
            <w:noProof/>
            <w:webHidden/>
          </w:rPr>
          <w:instrText xml:space="preserve"> PAGEREF _Toc75361603 \h </w:instrText>
        </w:r>
        <w:r w:rsidR="00DE03A1">
          <w:rPr>
            <w:noProof/>
            <w:webHidden/>
          </w:rPr>
        </w:r>
        <w:r w:rsidR="00DE03A1">
          <w:rPr>
            <w:noProof/>
            <w:webHidden/>
          </w:rPr>
          <w:fldChar w:fldCharType="separate"/>
        </w:r>
        <w:r w:rsidR="00DE03A1">
          <w:rPr>
            <w:noProof/>
            <w:webHidden/>
          </w:rPr>
          <w:t>15</w:t>
        </w:r>
        <w:r w:rsidR="00DE03A1">
          <w:rPr>
            <w:noProof/>
            <w:webHidden/>
          </w:rPr>
          <w:fldChar w:fldCharType="end"/>
        </w:r>
      </w:hyperlink>
    </w:p>
    <w:p w14:paraId="4FCCB790" w14:textId="4B18363B" w:rsidR="00DE03A1" w:rsidRDefault="0076018B">
      <w:pPr>
        <w:pStyle w:val="TOC2"/>
        <w:tabs>
          <w:tab w:val="left" w:pos="880"/>
          <w:tab w:val="right" w:pos="9010"/>
        </w:tabs>
        <w:rPr>
          <w:rFonts w:eastAsiaTheme="minorEastAsia" w:cstheme="minorBidi"/>
          <w:smallCaps w:val="0"/>
          <w:noProof/>
          <w:sz w:val="24"/>
          <w:szCs w:val="24"/>
        </w:rPr>
      </w:pPr>
      <w:hyperlink w:anchor="_Toc75361604" w:history="1">
        <w:r w:rsidR="00DE03A1" w:rsidRPr="00707402">
          <w:rPr>
            <w:rStyle w:val="Hyperlink"/>
            <w:bCs/>
            <w:noProof/>
            <w14:scene3d>
              <w14:camera w14:prst="orthographicFront"/>
              <w14:lightRig w14:rig="threePt" w14:dir="t">
                <w14:rot w14:lat="0" w14:lon="0" w14:rev="0"/>
              </w14:lightRig>
            </w14:scene3d>
          </w:rPr>
          <w:t>1.3.</w:t>
        </w:r>
        <w:r w:rsidR="00DE03A1">
          <w:rPr>
            <w:rFonts w:eastAsiaTheme="minorEastAsia" w:cstheme="minorBidi"/>
            <w:smallCaps w:val="0"/>
            <w:noProof/>
            <w:sz w:val="24"/>
            <w:szCs w:val="24"/>
          </w:rPr>
          <w:tab/>
        </w:r>
        <w:r w:rsidR="00DE03A1" w:rsidRPr="00707402">
          <w:rPr>
            <w:rStyle w:val="Hyperlink"/>
            <w:noProof/>
          </w:rPr>
          <w:t>PROHIBITED ACTS</w:t>
        </w:r>
        <w:r w:rsidR="00DE03A1">
          <w:rPr>
            <w:noProof/>
            <w:webHidden/>
          </w:rPr>
          <w:tab/>
        </w:r>
        <w:r w:rsidR="00DE03A1">
          <w:rPr>
            <w:noProof/>
            <w:webHidden/>
          </w:rPr>
          <w:fldChar w:fldCharType="begin"/>
        </w:r>
        <w:r w:rsidR="00DE03A1">
          <w:rPr>
            <w:noProof/>
            <w:webHidden/>
          </w:rPr>
          <w:instrText xml:space="preserve"> PAGEREF _Toc75361604 \h </w:instrText>
        </w:r>
        <w:r w:rsidR="00DE03A1">
          <w:rPr>
            <w:noProof/>
            <w:webHidden/>
          </w:rPr>
        </w:r>
        <w:r w:rsidR="00DE03A1">
          <w:rPr>
            <w:noProof/>
            <w:webHidden/>
          </w:rPr>
          <w:fldChar w:fldCharType="separate"/>
        </w:r>
        <w:r w:rsidR="00DE03A1">
          <w:rPr>
            <w:noProof/>
            <w:webHidden/>
          </w:rPr>
          <w:t>16</w:t>
        </w:r>
        <w:r w:rsidR="00DE03A1">
          <w:rPr>
            <w:noProof/>
            <w:webHidden/>
          </w:rPr>
          <w:fldChar w:fldCharType="end"/>
        </w:r>
      </w:hyperlink>
    </w:p>
    <w:p w14:paraId="7BAAE600" w14:textId="5925C69E" w:rsidR="00DE03A1" w:rsidRDefault="0076018B">
      <w:pPr>
        <w:pStyle w:val="TOC2"/>
        <w:tabs>
          <w:tab w:val="left" w:pos="880"/>
          <w:tab w:val="right" w:pos="9010"/>
        </w:tabs>
        <w:rPr>
          <w:rFonts w:eastAsiaTheme="minorEastAsia" w:cstheme="minorBidi"/>
          <w:smallCaps w:val="0"/>
          <w:noProof/>
          <w:sz w:val="24"/>
          <w:szCs w:val="24"/>
        </w:rPr>
      </w:pPr>
      <w:hyperlink w:anchor="_Toc75361605" w:history="1">
        <w:r w:rsidR="00DE03A1" w:rsidRPr="00707402">
          <w:rPr>
            <w:rStyle w:val="Hyperlink"/>
            <w:bCs/>
            <w:noProof/>
            <w14:scene3d>
              <w14:camera w14:prst="orthographicFront"/>
              <w14:lightRig w14:rig="threePt" w14:dir="t">
                <w14:rot w14:lat="0" w14:lon="0" w14:rev="0"/>
              </w14:lightRig>
            </w14:scene3d>
          </w:rPr>
          <w:t>1.4.</w:t>
        </w:r>
        <w:r w:rsidR="00DE03A1">
          <w:rPr>
            <w:rFonts w:eastAsiaTheme="minorEastAsia" w:cstheme="minorBidi"/>
            <w:smallCaps w:val="0"/>
            <w:noProof/>
            <w:sz w:val="24"/>
            <w:szCs w:val="24"/>
          </w:rPr>
          <w:tab/>
        </w:r>
        <w:r w:rsidR="00DE03A1" w:rsidRPr="00707402">
          <w:rPr>
            <w:rStyle w:val="Hyperlink"/>
            <w:noProof/>
          </w:rPr>
          <w:t>RESOLUTION OF ENVIRONMENTAL VIOLATIONS</w:t>
        </w:r>
        <w:r w:rsidR="00DE03A1">
          <w:rPr>
            <w:noProof/>
            <w:webHidden/>
          </w:rPr>
          <w:tab/>
        </w:r>
        <w:r w:rsidR="00DE03A1">
          <w:rPr>
            <w:noProof/>
            <w:webHidden/>
          </w:rPr>
          <w:fldChar w:fldCharType="begin"/>
        </w:r>
        <w:r w:rsidR="00DE03A1">
          <w:rPr>
            <w:noProof/>
            <w:webHidden/>
          </w:rPr>
          <w:instrText xml:space="preserve"> PAGEREF _Toc75361605 \h </w:instrText>
        </w:r>
        <w:r w:rsidR="00DE03A1">
          <w:rPr>
            <w:noProof/>
            <w:webHidden/>
          </w:rPr>
        </w:r>
        <w:r w:rsidR="00DE03A1">
          <w:rPr>
            <w:noProof/>
            <w:webHidden/>
          </w:rPr>
          <w:fldChar w:fldCharType="separate"/>
        </w:r>
        <w:r w:rsidR="00DE03A1">
          <w:rPr>
            <w:noProof/>
            <w:webHidden/>
          </w:rPr>
          <w:t>16</w:t>
        </w:r>
        <w:r w:rsidR="00DE03A1">
          <w:rPr>
            <w:noProof/>
            <w:webHidden/>
          </w:rPr>
          <w:fldChar w:fldCharType="end"/>
        </w:r>
      </w:hyperlink>
    </w:p>
    <w:p w14:paraId="66469445" w14:textId="4E47576B" w:rsidR="00DE03A1" w:rsidRDefault="0076018B">
      <w:pPr>
        <w:pStyle w:val="TOC2"/>
        <w:tabs>
          <w:tab w:val="left" w:pos="880"/>
          <w:tab w:val="right" w:pos="9010"/>
        </w:tabs>
        <w:rPr>
          <w:rFonts w:eastAsiaTheme="minorEastAsia" w:cstheme="minorBidi"/>
          <w:smallCaps w:val="0"/>
          <w:noProof/>
          <w:sz w:val="24"/>
          <w:szCs w:val="24"/>
        </w:rPr>
      </w:pPr>
      <w:hyperlink w:anchor="_Toc75361606" w:history="1">
        <w:r w:rsidR="00DE03A1" w:rsidRPr="00707402">
          <w:rPr>
            <w:rStyle w:val="Hyperlink"/>
            <w:bCs/>
            <w:noProof/>
            <w14:scene3d>
              <w14:camera w14:prst="orthographicFront"/>
              <w14:lightRig w14:rig="threePt" w14:dir="t">
                <w14:rot w14:lat="0" w14:lon="0" w14:rev="0"/>
              </w14:lightRig>
            </w14:scene3d>
          </w:rPr>
          <w:t>1.5.</w:t>
        </w:r>
        <w:r w:rsidR="00DE03A1">
          <w:rPr>
            <w:rFonts w:eastAsiaTheme="minorEastAsia" w:cstheme="minorBidi"/>
            <w:smallCaps w:val="0"/>
            <w:noProof/>
            <w:sz w:val="24"/>
            <w:szCs w:val="24"/>
          </w:rPr>
          <w:tab/>
        </w:r>
        <w:r w:rsidR="00DE03A1" w:rsidRPr="00707402">
          <w:rPr>
            <w:rStyle w:val="Hyperlink"/>
            <w:noProof/>
          </w:rPr>
          <w:t>ENVIRONMENTAL DISPUTES, COMPLAINTS, ACCUSATIONS AND LAWSUITS</w:t>
        </w:r>
        <w:r w:rsidR="00DE03A1">
          <w:rPr>
            <w:noProof/>
            <w:webHidden/>
          </w:rPr>
          <w:tab/>
        </w:r>
        <w:r w:rsidR="00DE03A1">
          <w:rPr>
            <w:noProof/>
            <w:webHidden/>
          </w:rPr>
          <w:fldChar w:fldCharType="begin"/>
        </w:r>
        <w:r w:rsidR="00DE03A1">
          <w:rPr>
            <w:noProof/>
            <w:webHidden/>
          </w:rPr>
          <w:instrText xml:space="preserve"> PAGEREF _Toc75361606 \h </w:instrText>
        </w:r>
        <w:r w:rsidR="00DE03A1">
          <w:rPr>
            <w:noProof/>
            <w:webHidden/>
          </w:rPr>
        </w:r>
        <w:r w:rsidR="00DE03A1">
          <w:rPr>
            <w:noProof/>
            <w:webHidden/>
          </w:rPr>
          <w:fldChar w:fldCharType="separate"/>
        </w:r>
        <w:r w:rsidR="00DE03A1">
          <w:rPr>
            <w:noProof/>
            <w:webHidden/>
          </w:rPr>
          <w:t>18</w:t>
        </w:r>
        <w:r w:rsidR="00DE03A1">
          <w:rPr>
            <w:noProof/>
            <w:webHidden/>
          </w:rPr>
          <w:fldChar w:fldCharType="end"/>
        </w:r>
      </w:hyperlink>
    </w:p>
    <w:p w14:paraId="3CB30816" w14:textId="0FFDA82B"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07" w:history="1">
        <w:r w:rsidR="00DE03A1" w:rsidRPr="00707402">
          <w:rPr>
            <w:rStyle w:val="Hyperlink"/>
            <w:noProof/>
            <w14:scene3d>
              <w14:camera w14:prst="orthographicFront"/>
              <w14:lightRig w14:rig="threePt" w14:dir="t">
                <w14:rot w14:lat="0" w14:lon="0" w14:rev="0"/>
              </w14:lightRig>
            </w14:scene3d>
          </w:rPr>
          <w:t>2.</w:t>
        </w:r>
        <w:r w:rsidR="00DE03A1">
          <w:rPr>
            <w:rFonts w:eastAsiaTheme="minorEastAsia" w:cstheme="minorBidi"/>
            <w:b w:val="0"/>
            <w:bCs w:val="0"/>
            <w:caps w:val="0"/>
            <w:noProof/>
            <w:sz w:val="24"/>
            <w:szCs w:val="24"/>
          </w:rPr>
          <w:tab/>
        </w:r>
        <w:r w:rsidR="00DE03A1" w:rsidRPr="00707402">
          <w:rPr>
            <w:rStyle w:val="Hyperlink"/>
            <w:noProof/>
          </w:rPr>
          <w:t>PRE-OPERATION PERMITS AND ASSESSMENTS</w:t>
        </w:r>
        <w:r w:rsidR="00DE03A1">
          <w:rPr>
            <w:noProof/>
            <w:webHidden/>
          </w:rPr>
          <w:tab/>
        </w:r>
        <w:r w:rsidR="00DE03A1">
          <w:rPr>
            <w:noProof/>
            <w:webHidden/>
          </w:rPr>
          <w:fldChar w:fldCharType="begin"/>
        </w:r>
        <w:r w:rsidR="00DE03A1">
          <w:rPr>
            <w:noProof/>
            <w:webHidden/>
          </w:rPr>
          <w:instrText xml:space="preserve"> PAGEREF _Toc75361607 \h </w:instrText>
        </w:r>
        <w:r w:rsidR="00DE03A1">
          <w:rPr>
            <w:noProof/>
            <w:webHidden/>
          </w:rPr>
        </w:r>
        <w:r w:rsidR="00DE03A1">
          <w:rPr>
            <w:noProof/>
            <w:webHidden/>
          </w:rPr>
          <w:fldChar w:fldCharType="separate"/>
        </w:r>
        <w:r w:rsidR="00DE03A1">
          <w:rPr>
            <w:noProof/>
            <w:webHidden/>
          </w:rPr>
          <w:t>19</w:t>
        </w:r>
        <w:r w:rsidR="00DE03A1">
          <w:rPr>
            <w:noProof/>
            <w:webHidden/>
          </w:rPr>
          <w:fldChar w:fldCharType="end"/>
        </w:r>
      </w:hyperlink>
    </w:p>
    <w:p w14:paraId="3B4A18D9" w14:textId="4420F3D3" w:rsidR="00DE03A1" w:rsidRDefault="0076018B">
      <w:pPr>
        <w:pStyle w:val="TOC2"/>
        <w:tabs>
          <w:tab w:val="left" w:pos="880"/>
          <w:tab w:val="right" w:pos="9010"/>
        </w:tabs>
        <w:rPr>
          <w:rFonts w:eastAsiaTheme="minorEastAsia" w:cstheme="minorBidi"/>
          <w:smallCaps w:val="0"/>
          <w:noProof/>
          <w:sz w:val="24"/>
          <w:szCs w:val="24"/>
        </w:rPr>
      </w:pPr>
      <w:hyperlink w:anchor="_Toc75361608" w:history="1">
        <w:r w:rsidR="00DE03A1" w:rsidRPr="00707402">
          <w:rPr>
            <w:rStyle w:val="Hyperlink"/>
            <w:bCs/>
            <w:noProof/>
            <w14:scene3d>
              <w14:camera w14:prst="orthographicFront"/>
              <w14:lightRig w14:rig="threePt" w14:dir="t">
                <w14:rot w14:lat="0" w14:lon="0" w14:rev="0"/>
              </w14:lightRig>
            </w14:scene3d>
          </w:rPr>
          <w:t>2.1.</w:t>
        </w:r>
        <w:r w:rsidR="00DE03A1">
          <w:rPr>
            <w:rFonts w:eastAsiaTheme="minorEastAsia" w:cstheme="minorBidi"/>
            <w:smallCaps w:val="0"/>
            <w:noProof/>
            <w:sz w:val="24"/>
            <w:szCs w:val="24"/>
          </w:rPr>
          <w:tab/>
        </w:r>
        <w:r w:rsidR="00DE03A1" w:rsidRPr="00707402">
          <w:rPr>
            <w:rStyle w:val="Hyperlink"/>
            <w:noProof/>
          </w:rPr>
          <w:t>ENVIRONMENTAL IMPACT ASSESSMENT REPORT</w:t>
        </w:r>
        <w:r w:rsidR="00DE03A1">
          <w:rPr>
            <w:noProof/>
            <w:webHidden/>
          </w:rPr>
          <w:tab/>
        </w:r>
        <w:r w:rsidR="00DE03A1">
          <w:rPr>
            <w:noProof/>
            <w:webHidden/>
          </w:rPr>
          <w:fldChar w:fldCharType="begin"/>
        </w:r>
        <w:r w:rsidR="00DE03A1">
          <w:rPr>
            <w:noProof/>
            <w:webHidden/>
          </w:rPr>
          <w:instrText xml:space="preserve"> PAGEREF _Toc75361608 \h </w:instrText>
        </w:r>
        <w:r w:rsidR="00DE03A1">
          <w:rPr>
            <w:noProof/>
            <w:webHidden/>
          </w:rPr>
        </w:r>
        <w:r w:rsidR="00DE03A1">
          <w:rPr>
            <w:noProof/>
            <w:webHidden/>
          </w:rPr>
          <w:fldChar w:fldCharType="separate"/>
        </w:r>
        <w:r w:rsidR="00DE03A1">
          <w:rPr>
            <w:noProof/>
            <w:webHidden/>
          </w:rPr>
          <w:t>19</w:t>
        </w:r>
        <w:r w:rsidR="00DE03A1">
          <w:rPr>
            <w:noProof/>
            <w:webHidden/>
          </w:rPr>
          <w:fldChar w:fldCharType="end"/>
        </w:r>
      </w:hyperlink>
    </w:p>
    <w:p w14:paraId="24A8030B" w14:textId="6F09CCF6" w:rsidR="00DE03A1" w:rsidRDefault="0076018B">
      <w:pPr>
        <w:pStyle w:val="TOC2"/>
        <w:tabs>
          <w:tab w:val="left" w:pos="880"/>
          <w:tab w:val="right" w:pos="9010"/>
        </w:tabs>
        <w:rPr>
          <w:rFonts w:eastAsiaTheme="minorEastAsia" w:cstheme="minorBidi"/>
          <w:smallCaps w:val="0"/>
          <w:noProof/>
          <w:sz w:val="24"/>
          <w:szCs w:val="24"/>
        </w:rPr>
      </w:pPr>
      <w:hyperlink w:anchor="_Toc75361609" w:history="1">
        <w:r w:rsidR="00DE03A1" w:rsidRPr="00707402">
          <w:rPr>
            <w:rStyle w:val="Hyperlink"/>
            <w:bCs/>
            <w:noProof/>
            <w14:scene3d>
              <w14:camera w14:prst="orthographicFront"/>
              <w14:lightRig w14:rig="threePt" w14:dir="t">
                <w14:rot w14:lat="0" w14:lon="0" w14:rev="0"/>
              </w14:lightRig>
            </w14:scene3d>
          </w:rPr>
          <w:t>2.2.</w:t>
        </w:r>
        <w:r w:rsidR="00DE03A1">
          <w:rPr>
            <w:rFonts w:eastAsiaTheme="minorEastAsia" w:cstheme="minorBidi"/>
            <w:smallCaps w:val="0"/>
            <w:noProof/>
            <w:sz w:val="24"/>
            <w:szCs w:val="24"/>
          </w:rPr>
          <w:tab/>
        </w:r>
        <w:r w:rsidR="00DE03A1" w:rsidRPr="00707402">
          <w:rPr>
            <w:rStyle w:val="Hyperlink"/>
            <w:noProof/>
          </w:rPr>
          <w:t>ENVIRONMENTAL PROTECTION PLANS</w:t>
        </w:r>
        <w:r w:rsidR="00DE03A1">
          <w:rPr>
            <w:noProof/>
            <w:webHidden/>
          </w:rPr>
          <w:tab/>
        </w:r>
        <w:r w:rsidR="00DE03A1">
          <w:rPr>
            <w:noProof/>
            <w:webHidden/>
          </w:rPr>
          <w:fldChar w:fldCharType="begin"/>
        </w:r>
        <w:r w:rsidR="00DE03A1">
          <w:rPr>
            <w:noProof/>
            <w:webHidden/>
          </w:rPr>
          <w:instrText xml:space="preserve"> PAGEREF _Toc75361609 \h </w:instrText>
        </w:r>
        <w:r w:rsidR="00DE03A1">
          <w:rPr>
            <w:noProof/>
            <w:webHidden/>
          </w:rPr>
        </w:r>
        <w:r w:rsidR="00DE03A1">
          <w:rPr>
            <w:noProof/>
            <w:webHidden/>
          </w:rPr>
          <w:fldChar w:fldCharType="separate"/>
        </w:r>
        <w:r w:rsidR="00DE03A1">
          <w:rPr>
            <w:noProof/>
            <w:webHidden/>
          </w:rPr>
          <w:t>23</w:t>
        </w:r>
        <w:r w:rsidR="00DE03A1">
          <w:rPr>
            <w:noProof/>
            <w:webHidden/>
          </w:rPr>
          <w:fldChar w:fldCharType="end"/>
        </w:r>
      </w:hyperlink>
    </w:p>
    <w:p w14:paraId="5C89780A" w14:textId="5867D086" w:rsidR="00DE03A1" w:rsidRDefault="0076018B">
      <w:pPr>
        <w:pStyle w:val="TOC2"/>
        <w:tabs>
          <w:tab w:val="left" w:pos="880"/>
          <w:tab w:val="right" w:pos="9010"/>
        </w:tabs>
        <w:rPr>
          <w:rFonts w:eastAsiaTheme="minorEastAsia" w:cstheme="minorBidi"/>
          <w:smallCaps w:val="0"/>
          <w:noProof/>
          <w:sz w:val="24"/>
          <w:szCs w:val="24"/>
        </w:rPr>
      </w:pPr>
      <w:hyperlink w:anchor="_Toc75361610" w:history="1">
        <w:r w:rsidR="00DE03A1" w:rsidRPr="00707402">
          <w:rPr>
            <w:rStyle w:val="Hyperlink"/>
            <w:bCs/>
            <w:noProof/>
            <w:color w:val="023160" w:themeColor="hyperlink" w:themeShade="80"/>
            <w14:scene3d>
              <w14:camera w14:prst="orthographicFront"/>
              <w14:lightRig w14:rig="threePt" w14:dir="t">
                <w14:rot w14:lat="0" w14:lon="0" w14:rev="0"/>
              </w14:lightRig>
            </w14:scene3d>
          </w:rPr>
          <w:t>2.3.</w:t>
        </w:r>
        <w:r w:rsidR="00DE03A1">
          <w:rPr>
            <w:rFonts w:eastAsiaTheme="minorEastAsia" w:cstheme="minorBidi"/>
            <w:smallCaps w:val="0"/>
            <w:noProof/>
            <w:sz w:val="24"/>
            <w:szCs w:val="24"/>
          </w:rPr>
          <w:tab/>
        </w:r>
        <w:r w:rsidR="00DE03A1" w:rsidRPr="00707402">
          <w:rPr>
            <w:rStyle w:val="Hyperlink"/>
            <w:noProof/>
          </w:rPr>
          <w:t>OTHER CASES</w:t>
        </w:r>
        <w:r w:rsidR="00DE03A1">
          <w:rPr>
            <w:noProof/>
            <w:webHidden/>
          </w:rPr>
          <w:tab/>
        </w:r>
        <w:r w:rsidR="00DE03A1">
          <w:rPr>
            <w:noProof/>
            <w:webHidden/>
          </w:rPr>
          <w:fldChar w:fldCharType="begin"/>
        </w:r>
        <w:r w:rsidR="00DE03A1">
          <w:rPr>
            <w:noProof/>
            <w:webHidden/>
          </w:rPr>
          <w:instrText xml:space="preserve"> PAGEREF _Toc75361610 \h </w:instrText>
        </w:r>
        <w:r w:rsidR="00DE03A1">
          <w:rPr>
            <w:noProof/>
            <w:webHidden/>
          </w:rPr>
        </w:r>
        <w:r w:rsidR="00DE03A1">
          <w:rPr>
            <w:noProof/>
            <w:webHidden/>
          </w:rPr>
          <w:fldChar w:fldCharType="separate"/>
        </w:r>
        <w:r w:rsidR="00DE03A1">
          <w:rPr>
            <w:noProof/>
            <w:webHidden/>
          </w:rPr>
          <w:t>25</w:t>
        </w:r>
        <w:r w:rsidR="00DE03A1">
          <w:rPr>
            <w:noProof/>
            <w:webHidden/>
          </w:rPr>
          <w:fldChar w:fldCharType="end"/>
        </w:r>
      </w:hyperlink>
    </w:p>
    <w:p w14:paraId="20CEF692" w14:textId="3DB1A6A0"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11" w:history="1">
        <w:r w:rsidR="00DE03A1" w:rsidRPr="00707402">
          <w:rPr>
            <w:rStyle w:val="Hyperlink"/>
            <w:noProof/>
            <w14:scene3d>
              <w14:camera w14:prst="orthographicFront"/>
              <w14:lightRig w14:rig="threePt" w14:dir="t">
                <w14:rot w14:lat="0" w14:lon="0" w14:rev="0"/>
              </w14:lightRig>
            </w14:scene3d>
          </w:rPr>
          <w:t>3.</w:t>
        </w:r>
        <w:r w:rsidR="00DE03A1">
          <w:rPr>
            <w:rFonts w:eastAsiaTheme="minorEastAsia" w:cstheme="minorBidi"/>
            <w:b w:val="0"/>
            <w:bCs w:val="0"/>
            <w:caps w:val="0"/>
            <w:noProof/>
            <w:sz w:val="24"/>
            <w:szCs w:val="24"/>
          </w:rPr>
          <w:tab/>
        </w:r>
        <w:r w:rsidR="00DE03A1" w:rsidRPr="00707402">
          <w:rPr>
            <w:rStyle w:val="Hyperlink"/>
            <w:noProof/>
          </w:rPr>
          <w:t>THE ENVIRONMENTAL DOSSIER AND PERMITS</w:t>
        </w:r>
        <w:r w:rsidR="00DE03A1">
          <w:rPr>
            <w:noProof/>
            <w:webHidden/>
          </w:rPr>
          <w:tab/>
        </w:r>
        <w:r w:rsidR="00DE03A1">
          <w:rPr>
            <w:noProof/>
            <w:webHidden/>
          </w:rPr>
          <w:fldChar w:fldCharType="begin"/>
        </w:r>
        <w:r w:rsidR="00DE03A1">
          <w:rPr>
            <w:noProof/>
            <w:webHidden/>
          </w:rPr>
          <w:instrText xml:space="preserve"> PAGEREF _Toc75361611 \h </w:instrText>
        </w:r>
        <w:r w:rsidR="00DE03A1">
          <w:rPr>
            <w:noProof/>
            <w:webHidden/>
          </w:rPr>
        </w:r>
        <w:r w:rsidR="00DE03A1">
          <w:rPr>
            <w:noProof/>
            <w:webHidden/>
          </w:rPr>
          <w:fldChar w:fldCharType="separate"/>
        </w:r>
        <w:r w:rsidR="00DE03A1">
          <w:rPr>
            <w:noProof/>
            <w:webHidden/>
          </w:rPr>
          <w:t>26</w:t>
        </w:r>
        <w:r w:rsidR="00DE03A1">
          <w:rPr>
            <w:noProof/>
            <w:webHidden/>
          </w:rPr>
          <w:fldChar w:fldCharType="end"/>
        </w:r>
      </w:hyperlink>
    </w:p>
    <w:p w14:paraId="3ED5F7D6" w14:textId="2AE94CB3" w:rsidR="00DE03A1" w:rsidRDefault="0076018B">
      <w:pPr>
        <w:pStyle w:val="TOC2"/>
        <w:tabs>
          <w:tab w:val="left" w:pos="880"/>
          <w:tab w:val="right" w:pos="9010"/>
        </w:tabs>
        <w:rPr>
          <w:rFonts w:eastAsiaTheme="minorEastAsia" w:cstheme="minorBidi"/>
          <w:smallCaps w:val="0"/>
          <w:noProof/>
          <w:sz w:val="24"/>
          <w:szCs w:val="24"/>
        </w:rPr>
      </w:pPr>
      <w:hyperlink w:anchor="_Toc75361612" w:history="1">
        <w:r w:rsidR="00DE03A1" w:rsidRPr="00707402">
          <w:rPr>
            <w:rStyle w:val="Hyperlink"/>
            <w:bCs/>
            <w:noProof/>
            <w14:scene3d>
              <w14:camera w14:prst="orthographicFront"/>
              <w14:lightRig w14:rig="threePt" w14:dir="t">
                <w14:rot w14:lat="0" w14:lon="0" w14:rev="0"/>
              </w14:lightRig>
            </w14:scene3d>
          </w:rPr>
          <w:t>3.1.</w:t>
        </w:r>
        <w:r w:rsidR="00DE03A1">
          <w:rPr>
            <w:rFonts w:eastAsiaTheme="minorEastAsia" w:cstheme="minorBidi"/>
            <w:smallCaps w:val="0"/>
            <w:noProof/>
            <w:sz w:val="24"/>
            <w:szCs w:val="24"/>
          </w:rPr>
          <w:tab/>
        </w:r>
        <w:r w:rsidR="00DE03A1" w:rsidRPr="00707402">
          <w:rPr>
            <w:rStyle w:val="Hyperlink"/>
            <w:noProof/>
          </w:rPr>
          <w:t>INTERPRETATION OF TERMS</w:t>
        </w:r>
        <w:r w:rsidR="00DE03A1">
          <w:rPr>
            <w:noProof/>
            <w:webHidden/>
          </w:rPr>
          <w:tab/>
        </w:r>
        <w:r w:rsidR="00DE03A1">
          <w:rPr>
            <w:noProof/>
            <w:webHidden/>
          </w:rPr>
          <w:fldChar w:fldCharType="begin"/>
        </w:r>
        <w:r w:rsidR="00DE03A1">
          <w:rPr>
            <w:noProof/>
            <w:webHidden/>
          </w:rPr>
          <w:instrText xml:space="preserve"> PAGEREF _Toc75361612 \h </w:instrText>
        </w:r>
        <w:r w:rsidR="00DE03A1">
          <w:rPr>
            <w:noProof/>
            <w:webHidden/>
          </w:rPr>
        </w:r>
        <w:r w:rsidR="00DE03A1">
          <w:rPr>
            <w:noProof/>
            <w:webHidden/>
          </w:rPr>
          <w:fldChar w:fldCharType="separate"/>
        </w:r>
        <w:r w:rsidR="00DE03A1">
          <w:rPr>
            <w:noProof/>
            <w:webHidden/>
          </w:rPr>
          <w:t>26</w:t>
        </w:r>
        <w:r w:rsidR="00DE03A1">
          <w:rPr>
            <w:noProof/>
            <w:webHidden/>
          </w:rPr>
          <w:fldChar w:fldCharType="end"/>
        </w:r>
      </w:hyperlink>
    </w:p>
    <w:p w14:paraId="31919A72" w14:textId="3ACE8FDB" w:rsidR="00DE03A1" w:rsidRDefault="0076018B">
      <w:pPr>
        <w:pStyle w:val="TOC2"/>
        <w:tabs>
          <w:tab w:val="left" w:pos="880"/>
          <w:tab w:val="right" w:pos="9010"/>
        </w:tabs>
        <w:rPr>
          <w:rFonts w:eastAsiaTheme="minorEastAsia" w:cstheme="minorBidi"/>
          <w:smallCaps w:val="0"/>
          <w:noProof/>
          <w:sz w:val="24"/>
          <w:szCs w:val="24"/>
        </w:rPr>
      </w:pPr>
      <w:hyperlink w:anchor="_Toc75361613" w:history="1">
        <w:r w:rsidR="00DE03A1" w:rsidRPr="00707402">
          <w:rPr>
            <w:rStyle w:val="Hyperlink"/>
            <w:bCs/>
            <w:noProof/>
            <w14:scene3d>
              <w14:camera w14:prst="orthographicFront"/>
              <w14:lightRig w14:rig="threePt" w14:dir="t">
                <w14:rot w14:lat="0" w14:lon="0" w14:rev="0"/>
              </w14:lightRig>
            </w14:scene3d>
          </w:rPr>
          <w:t>3.2.</w:t>
        </w:r>
        <w:r w:rsidR="00DE03A1">
          <w:rPr>
            <w:rFonts w:eastAsiaTheme="minorEastAsia" w:cstheme="minorBidi"/>
            <w:smallCaps w:val="0"/>
            <w:noProof/>
            <w:sz w:val="24"/>
            <w:szCs w:val="24"/>
          </w:rPr>
          <w:tab/>
        </w:r>
        <w:r w:rsidR="00DE03A1" w:rsidRPr="00707402">
          <w:rPr>
            <w:rStyle w:val="Hyperlink"/>
            <w:noProof/>
          </w:rPr>
          <w:t>ESTABLISHMENT OF THE ENVIRONMENTAL DOSSIER BY PROJECT PHASE</w:t>
        </w:r>
        <w:r w:rsidR="00DE03A1">
          <w:rPr>
            <w:noProof/>
            <w:webHidden/>
          </w:rPr>
          <w:tab/>
        </w:r>
        <w:r w:rsidR="00DE03A1">
          <w:rPr>
            <w:noProof/>
            <w:webHidden/>
          </w:rPr>
          <w:fldChar w:fldCharType="begin"/>
        </w:r>
        <w:r w:rsidR="00DE03A1">
          <w:rPr>
            <w:noProof/>
            <w:webHidden/>
          </w:rPr>
          <w:instrText xml:space="preserve"> PAGEREF _Toc75361613 \h </w:instrText>
        </w:r>
        <w:r w:rsidR="00DE03A1">
          <w:rPr>
            <w:noProof/>
            <w:webHidden/>
          </w:rPr>
        </w:r>
        <w:r w:rsidR="00DE03A1">
          <w:rPr>
            <w:noProof/>
            <w:webHidden/>
          </w:rPr>
          <w:fldChar w:fldCharType="separate"/>
        </w:r>
        <w:r w:rsidR="00DE03A1">
          <w:rPr>
            <w:noProof/>
            <w:webHidden/>
          </w:rPr>
          <w:t>26</w:t>
        </w:r>
        <w:r w:rsidR="00DE03A1">
          <w:rPr>
            <w:noProof/>
            <w:webHidden/>
          </w:rPr>
          <w:fldChar w:fldCharType="end"/>
        </w:r>
      </w:hyperlink>
    </w:p>
    <w:p w14:paraId="39DEC8C1" w14:textId="150CADB7" w:rsidR="00DE03A1" w:rsidRDefault="0076018B">
      <w:pPr>
        <w:pStyle w:val="TOC2"/>
        <w:tabs>
          <w:tab w:val="left" w:pos="880"/>
          <w:tab w:val="right" w:pos="9010"/>
        </w:tabs>
        <w:rPr>
          <w:rFonts w:eastAsiaTheme="minorEastAsia" w:cstheme="minorBidi"/>
          <w:smallCaps w:val="0"/>
          <w:noProof/>
          <w:sz w:val="24"/>
          <w:szCs w:val="24"/>
        </w:rPr>
      </w:pPr>
      <w:hyperlink w:anchor="_Toc75361614" w:history="1">
        <w:r w:rsidR="00DE03A1" w:rsidRPr="00707402">
          <w:rPr>
            <w:rStyle w:val="Hyperlink"/>
            <w:bCs/>
            <w:noProof/>
            <w14:scene3d>
              <w14:camera w14:prst="orthographicFront"/>
              <w14:lightRig w14:rig="threePt" w14:dir="t">
                <w14:rot w14:lat="0" w14:lon="0" w14:rev="0"/>
              </w14:lightRig>
            </w14:scene3d>
          </w:rPr>
          <w:t>3.3.</w:t>
        </w:r>
        <w:r w:rsidR="00DE03A1">
          <w:rPr>
            <w:rFonts w:eastAsiaTheme="minorEastAsia" w:cstheme="minorBidi"/>
            <w:smallCaps w:val="0"/>
            <w:noProof/>
            <w:sz w:val="24"/>
            <w:szCs w:val="24"/>
          </w:rPr>
          <w:tab/>
        </w:r>
        <w:r w:rsidR="00DE03A1" w:rsidRPr="00707402">
          <w:rPr>
            <w:rStyle w:val="Hyperlink"/>
            <w:noProof/>
          </w:rPr>
          <w:t>THE ENVIRONMENTAL REGULATORY DOSSIER</w:t>
        </w:r>
        <w:r w:rsidR="00DE03A1">
          <w:rPr>
            <w:noProof/>
            <w:webHidden/>
          </w:rPr>
          <w:tab/>
        </w:r>
        <w:r w:rsidR="00DE03A1">
          <w:rPr>
            <w:noProof/>
            <w:webHidden/>
          </w:rPr>
          <w:fldChar w:fldCharType="begin"/>
        </w:r>
        <w:r w:rsidR="00DE03A1">
          <w:rPr>
            <w:noProof/>
            <w:webHidden/>
          </w:rPr>
          <w:instrText xml:space="preserve"> PAGEREF _Toc75361614 \h </w:instrText>
        </w:r>
        <w:r w:rsidR="00DE03A1">
          <w:rPr>
            <w:noProof/>
            <w:webHidden/>
          </w:rPr>
        </w:r>
        <w:r w:rsidR="00DE03A1">
          <w:rPr>
            <w:noProof/>
            <w:webHidden/>
          </w:rPr>
          <w:fldChar w:fldCharType="separate"/>
        </w:r>
        <w:r w:rsidR="00DE03A1">
          <w:rPr>
            <w:noProof/>
            <w:webHidden/>
          </w:rPr>
          <w:t>27</w:t>
        </w:r>
        <w:r w:rsidR="00DE03A1">
          <w:rPr>
            <w:noProof/>
            <w:webHidden/>
          </w:rPr>
          <w:fldChar w:fldCharType="end"/>
        </w:r>
      </w:hyperlink>
    </w:p>
    <w:p w14:paraId="32C85693" w14:textId="4D1FBD7F" w:rsidR="00DE03A1" w:rsidRDefault="0076018B">
      <w:pPr>
        <w:pStyle w:val="TOC2"/>
        <w:tabs>
          <w:tab w:val="left" w:pos="880"/>
          <w:tab w:val="right" w:pos="9010"/>
        </w:tabs>
        <w:rPr>
          <w:rFonts w:eastAsiaTheme="minorEastAsia" w:cstheme="minorBidi"/>
          <w:smallCaps w:val="0"/>
          <w:noProof/>
          <w:sz w:val="24"/>
          <w:szCs w:val="24"/>
        </w:rPr>
      </w:pPr>
      <w:hyperlink w:anchor="_Toc75361615" w:history="1">
        <w:r w:rsidR="00DE03A1" w:rsidRPr="00707402">
          <w:rPr>
            <w:rStyle w:val="Hyperlink"/>
            <w:bCs/>
            <w:noProof/>
            <w14:scene3d>
              <w14:camera w14:prst="orthographicFront"/>
              <w14:lightRig w14:rig="threePt" w14:dir="t">
                <w14:rot w14:lat="0" w14:lon="0" w14:rev="0"/>
              </w14:lightRig>
            </w14:scene3d>
          </w:rPr>
          <w:t>3.4.</w:t>
        </w:r>
        <w:r w:rsidR="00DE03A1">
          <w:rPr>
            <w:rFonts w:eastAsiaTheme="minorEastAsia" w:cstheme="minorBidi"/>
            <w:smallCaps w:val="0"/>
            <w:noProof/>
            <w:sz w:val="24"/>
            <w:szCs w:val="24"/>
          </w:rPr>
          <w:tab/>
        </w:r>
        <w:r w:rsidR="00DE03A1" w:rsidRPr="00707402">
          <w:rPr>
            <w:rStyle w:val="Hyperlink"/>
            <w:noProof/>
          </w:rPr>
          <w:t>Implementing the Environmental Protection Plan in operational phase</w:t>
        </w:r>
        <w:r w:rsidR="00DE03A1">
          <w:rPr>
            <w:noProof/>
            <w:webHidden/>
          </w:rPr>
          <w:tab/>
        </w:r>
        <w:r w:rsidR="00DE03A1">
          <w:rPr>
            <w:noProof/>
            <w:webHidden/>
          </w:rPr>
          <w:fldChar w:fldCharType="begin"/>
        </w:r>
        <w:r w:rsidR="00DE03A1">
          <w:rPr>
            <w:noProof/>
            <w:webHidden/>
          </w:rPr>
          <w:instrText xml:space="preserve"> PAGEREF _Toc75361615 \h </w:instrText>
        </w:r>
        <w:r w:rsidR="00DE03A1">
          <w:rPr>
            <w:noProof/>
            <w:webHidden/>
          </w:rPr>
        </w:r>
        <w:r w:rsidR="00DE03A1">
          <w:rPr>
            <w:noProof/>
            <w:webHidden/>
          </w:rPr>
          <w:fldChar w:fldCharType="separate"/>
        </w:r>
        <w:r w:rsidR="00DE03A1">
          <w:rPr>
            <w:noProof/>
            <w:webHidden/>
          </w:rPr>
          <w:t>28</w:t>
        </w:r>
        <w:r w:rsidR="00DE03A1">
          <w:rPr>
            <w:noProof/>
            <w:webHidden/>
          </w:rPr>
          <w:fldChar w:fldCharType="end"/>
        </w:r>
      </w:hyperlink>
    </w:p>
    <w:p w14:paraId="4AAE23A9" w14:textId="6D061E38"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16" w:history="1">
        <w:r w:rsidR="00DE03A1" w:rsidRPr="00707402">
          <w:rPr>
            <w:rStyle w:val="Hyperlink"/>
            <w:noProof/>
            <w14:scene3d>
              <w14:camera w14:prst="orthographicFront"/>
              <w14:lightRig w14:rig="threePt" w14:dir="t">
                <w14:rot w14:lat="0" w14:lon="0" w14:rev="0"/>
              </w14:lightRig>
            </w14:scene3d>
          </w:rPr>
          <w:t>4.</w:t>
        </w:r>
        <w:r w:rsidR="00DE03A1">
          <w:rPr>
            <w:rFonts w:eastAsiaTheme="minorEastAsia" w:cstheme="minorBidi"/>
            <w:b w:val="0"/>
            <w:bCs w:val="0"/>
            <w:caps w:val="0"/>
            <w:noProof/>
            <w:sz w:val="24"/>
            <w:szCs w:val="24"/>
          </w:rPr>
          <w:tab/>
        </w:r>
        <w:r w:rsidR="00DE03A1" w:rsidRPr="00707402">
          <w:rPr>
            <w:rStyle w:val="Hyperlink"/>
            <w:noProof/>
          </w:rPr>
          <w:t>WATER EXTRACTION AND CONSUMPTION</w:t>
        </w:r>
        <w:r w:rsidR="00DE03A1">
          <w:rPr>
            <w:noProof/>
            <w:webHidden/>
          </w:rPr>
          <w:tab/>
        </w:r>
        <w:r w:rsidR="00DE03A1">
          <w:rPr>
            <w:noProof/>
            <w:webHidden/>
          </w:rPr>
          <w:fldChar w:fldCharType="begin"/>
        </w:r>
        <w:r w:rsidR="00DE03A1">
          <w:rPr>
            <w:noProof/>
            <w:webHidden/>
          </w:rPr>
          <w:instrText xml:space="preserve"> PAGEREF _Toc75361616 \h </w:instrText>
        </w:r>
        <w:r w:rsidR="00DE03A1">
          <w:rPr>
            <w:noProof/>
            <w:webHidden/>
          </w:rPr>
        </w:r>
        <w:r w:rsidR="00DE03A1">
          <w:rPr>
            <w:noProof/>
            <w:webHidden/>
          </w:rPr>
          <w:fldChar w:fldCharType="separate"/>
        </w:r>
        <w:r w:rsidR="00DE03A1">
          <w:rPr>
            <w:noProof/>
            <w:webHidden/>
          </w:rPr>
          <w:t>29</w:t>
        </w:r>
        <w:r w:rsidR="00DE03A1">
          <w:rPr>
            <w:noProof/>
            <w:webHidden/>
          </w:rPr>
          <w:fldChar w:fldCharType="end"/>
        </w:r>
      </w:hyperlink>
    </w:p>
    <w:p w14:paraId="159AF791" w14:textId="298AEECB" w:rsidR="00DE03A1" w:rsidRDefault="0076018B">
      <w:pPr>
        <w:pStyle w:val="TOC2"/>
        <w:tabs>
          <w:tab w:val="left" w:pos="880"/>
          <w:tab w:val="right" w:pos="9010"/>
        </w:tabs>
        <w:rPr>
          <w:rFonts w:eastAsiaTheme="minorEastAsia" w:cstheme="minorBidi"/>
          <w:smallCaps w:val="0"/>
          <w:noProof/>
          <w:sz w:val="24"/>
          <w:szCs w:val="24"/>
        </w:rPr>
      </w:pPr>
      <w:hyperlink w:anchor="_Toc75361617" w:history="1">
        <w:r w:rsidR="00DE03A1" w:rsidRPr="00707402">
          <w:rPr>
            <w:rStyle w:val="Hyperlink"/>
            <w:bCs/>
            <w:noProof/>
            <w14:scene3d>
              <w14:camera w14:prst="orthographicFront"/>
              <w14:lightRig w14:rig="threePt" w14:dir="t">
                <w14:rot w14:lat="0" w14:lon="0" w14:rev="0"/>
              </w14:lightRig>
            </w14:scene3d>
          </w:rPr>
          <w:t>4.1.</w:t>
        </w:r>
        <w:r w:rsidR="00DE03A1">
          <w:rPr>
            <w:rFonts w:eastAsiaTheme="minorEastAsia" w:cstheme="minorBidi"/>
            <w:smallCaps w:val="0"/>
            <w:noProof/>
            <w:sz w:val="24"/>
            <w:szCs w:val="24"/>
          </w:rPr>
          <w:tab/>
        </w:r>
        <w:r w:rsidR="00DE03A1" w:rsidRPr="00707402">
          <w:rPr>
            <w:rStyle w:val="Hyperlink"/>
            <w:noProof/>
          </w:rPr>
          <w:t>GENERAL PRINCIPLES</w:t>
        </w:r>
        <w:r w:rsidR="00DE03A1">
          <w:rPr>
            <w:noProof/>
            <w:webHidden/>
          </w:rPr>
          <w:tab/>
        </w:r>
        <w:r w:rsidR="00DE03A1">
          <w:rPr>
            <w:noProof/>
            <w:webHidden/>
          </w:rPr>
          <w:fldChar w:fldCharType="begin"/>
        </w:r>
        <w:r w:rsidR="00DE03A1">
          <w:rPr>
            <w:noProof/>
            <w:webHidden/>
          </w:rPr>
          <w:instrText xml:space="preserve"> PAGEREF _Toc75361617 \h </w:instrText>
        </w:r>
        <w:r w:rsidR="00DE03A1">
          <w:rPr>
            <w:noProof/>
            <w:webHidden/>
          </w:rPr>
        </w:r>
        <w:r w:rsidR="00DE03A1">
          <w:rPr>
            <w:noProof/>
            <w:webHidden/>
          </w:rPr>
          <w:fldChar w:fldCharType="separate"/>
        </w:r>
        <w:r w:rsidR="00DE03A1">
          <w:rPr>
            <w:noProof/>
            <w:webHidden/>
          </w:rPr>
          <w:t>29</w:t>
        </w:r>
        <w:r w:rsidR="00DE03A1">
          <w:rPr>
            <w:noProof/>
            <w:webHidden/>
          </w:rPr>
          <w:fldChar w:fldCharType="end"/>
        </w:r>
      </w:hyperlink>
    </w:p>
    <w:p w14:paraId="7518421A" w14:textId="7F79CD2B" w:rsidR="00DE03A1" w:rsidRDefault="0076018B">
      <w:pPr>
        <w:pStyle w:val="TOC2"/>
        <w:tabs>
          <w:tab w:val="left" w:pos="880"/>
          <w:tab w:val="right" w:pos="9010"/>
        </w:tabs>
        <w:rPr>
          <w:rFonts w:eastAsiaTheme="minorEastAsia" w:cstheme="minorBidi"/>
          <w:smallCaps w:val="0"/>
          <w:noProof/>
          <w:sz w:val="24"/>
          <w:szCs w:val="24"/>
        </w:rPr>
      </w:pPr>
      <w:hyperlink w:anchor="_Toc75361618" w:history="1">
        <w:r w:rsidR="00DE03A1" w:rsidRPr="00707402">
          <w:rPr>
            <w:rStyle w:val="Hyperlink"/>
            <w:bCs/>
            <w:noProof/>
            <w14:scene3d>
              <w14:camera w14:prst="orthographicFront"/>
              <w14:lightRig w14:rig="threePt" w14:dir="t">
                <w14:rot w14:lat="0" w14:lon="0" w14:rev="0"/>
              </w14:lightRig>
            </w14:scene3d>
          </w:rPr>
          <w:t>4.2.</w:t>
        </w:r>
        <w:r w:rsidR="00DE03A1">
          <w:rPr>
            <w:rFonts w:eastAsiaTheme="minorEastAsia" w:cstheme="minorBidi"/>
            <w:smallCaps w:val="0"/>
            <w:noProof/>
            <w:sz w:val="24"/>
            <w:szCs w:val="24"/>
          </w:rPr>
          <w:tab/>
        </w:r>
        <w:r w:rsidR="00DE03A1" w:rsidRPr="00707402">
          <w:rPr>
            <w:rStyle w:val="Hyperlink"/>
            <w:noProof/>
          </w:rPr>
          <w:t>CONSULTATION WITH COMMUNITIES, ORGANIZATIONS AND INDIVIDUALS</w:t>
        </w:r>
        <w:r w:rsidR="00DE03A1">
          <w:rPr>
            <w:noProof/>
            <w:webHidden/>
          </w:rPr>
          <w:tab/>
        </w:r>
        <w:r w:rsidR="00DE03A1">
          <w:rPr>
            <w:noProof/>
            <w:webHidden/>
          </w:rPr>
          <w:fldChar w:fldCharType="begin"/>
        </w:r>
        <w:r w:rsidR="00DE03A1">
          <w:rPr>
            <w:noProof/>
            <w:webHidden/>
          </w:rPr>
          <w:instrText xml:space="preserve"> PAGEREF _Toc75361618 \h </w:instrText>
        </w:r>
        <w:r w:rsidR="00DE03A1">
          <w:rPr>
            <w:noProof/>
            <w:webHidden/>
          </w:rPr>
        </w:r>
        <w:r w:rsidR="00DE03A1">
          <w:rPr>
            <w:noProof/>
            <w:webHidden/>
          </w:rPr>
          <w:fldChar w:fldCharType="separate"/>
        </w:r>
        <w:r w:rsidR="00DE03A1">
          <w:rPr>
            <w:noProof/>
            <w:webHidden/>
          </w:rPr>
          <w:t>29</w:t>
        </w:r>
        <w:r w:rsidR="00DE03A1">
          <w:rPr>
            <w:noProof/>
            <w:webHidden/>
          </w:rPr>
          <w:fldChar w:fldCharType="end"/>
        </w:r>
      </w:hyperlink>
    </w:p>
    <w:p w14:paraId="3EACC3C6" w14:textId="19E9BF90" w:rsidR="00DE03A1" w:rsidRDefault="0076018B">
      <w:pPr>
        <w:pStyle w:val="TOC2"/>
        <w:tabs>
          <w:tab w:val="left" w:pos="880"/>
          <w:tab w:val="right" w:pos="9010"/>
        </w:tabs>
        <w:rPr>
          <w:rFonts w:eastAsiaTheme="minorEastAsia" w:cstheme="minorBidi"/>
          <w:smallCaps w:val="0"/>
          <w:noProof/>
          <w:sz w:val="24"/>
          <w:szCs w:val="24"/>
        </w:rPr>
      </w:pPr>
      <w:hyperlink w:anchor="_Toc75361619" w:history="1">
        <w:r w:rsidR="00DE03A1" w:rsidRPr="00707402">
          <w:rPr>
            <w:rStyle w:val="Hyperlink"/>
            <w:bCs/>
            <w:noProof/>
            <w14:scene3d>
              <w14:camera w14:prst="orthographicFront"/>
              <w14:lightRig w14:rig="threePt" w14:dir="t">
                <w14:rot w14:lat="0" w14:lon="0" w14:rev="0"/>
              </w14:lightRig>
            </w14:scene3d>
          </w:rPr>
          <w:t>4.3.</w:t>
        </w:r>
        <w:r w:rsidR="00DE03A1">
          <w:rPr>
            <w:rFonts w:eastAsiaTheme="minorEastAsia" w:cstheme="minorBidi"/>
            <w:smallCaps w:val="0"/>
            <w:noProof/>
            <w:sz w:val="24"/>
            <w:szCs w:val="24"/>
          </w:rPr>
          <w:tab/>
        </w:r>
        <w:r w:rsidR="00DE03A1" w:rsidRPr="00707402">
          <w:rPr>
            <w:rStyle w:val="Hyperlink"/>
            <w:noProof/>
          </w:rPr>
          <w:t>PROHIBITED ACTS</w:t>
        </w:r>
        <w:r w:rsidR="00DE03A1">
          <w:rPr>
            <w:noProof/>
            <w:webHidden/>
          </w:rPr>
          <w:tab/>
        </w:r>
        <w:r w:rsidR="00DE03A1">
          <w:rPr>
            <w:noProof/>
            <w:webHidden/>
          </w:rPr>
          <w:fldChar w:fldCharType="begin"/>
        </w:r>
        <w:r w:rsidR="00DE03A1">
          <w:rPr>
            <w:noProof/>
            <w:webHidden/>
          </w:rPr>
          <w:instrText xml:space="preserve"> PAGEREF _Toc75361619 \h </w:instrText>
        </w:r>
        <w:r w:rsidR="00DE03A1">
          <w:rPr>
            <w:noProof/>
            <w:webHidden/>
          </w:rPr>
        </w:r>
        <w:r w:rsidR="00DE03A1">
          <w:rPr>
            <w:noProof/>
            <w:webHidden/>
          </w:rPr>
          <w:fldChar w:fldCharType="separate"/>
        </w:r>
        <w:r w:rsidR="00DE03A1">
          <w:rPr>
            <w:noProof/>
            <w:webHidden/>
          </w:rPr>
          <w:t>29</w:t>
        </w:r>
        <w:r w:rsidR="00DE03A1">
          <w:rPr>
            <w:noProof/>
            <w:webHidden/>
          </w:rPr>
          <w:fldChar w:fldCharType="end"/>
        </w:r>
      </w:hyperlink>
    </w:p>
    <w:p w14:paraId="04DF652A" w14:textId="275A45A9" w:rsidR="00DE03A1" w:rsidRDefault="0076018B">
      <w:pPr>
        <w:pStyle w:val="TOC2"/>
        <w:tabs>
          <w:tab w:val="left" w:pos="880"/>
          <w:tab w:val="right" w:pos="9010"/>
        </w:tabs>
        <w:rPr>
          <w:rFonts w:eastAsiaTheme="minorEastAsia" w:cstheme="minorBidi"/>
          <w:smallCaps w:val="0"/>
          <w:noProof/>
          <w:sz w:val="24"/>
          <w:szCs w:val="24"/>
        </w:rPr>
      </w:pPr>
      <w:hyperlink w:anchor="_Toc75361620" w:history="1">
        <w:r w:rsidR="00DE03A1" w:rsidRPr="00707402">
          <w:rPr>
            <w:rStyle w:val="Hyperlink"/>
            <w:bCs/>
            <w:noProof/>
            <w14:scene3d>
              <w14:camera w14:prst="orthographicFront"/>
              <w14:lightRig w14:rig="threePt" w14:dir="t">
                <w14:rot w14:lat="0" w14:lon="0" w14:rev="0"/>
              </w14:lightRig>
            </w14:scene3d>
          </w:rPr>
          <w:t>4.4.</w:t>
        </w:r>
        <w:r w:rsidR="00DE03A1">
          <w:rPr>
            <w:rFonts w:eastAsiaTheme="minorEastAsia" w:cstheme="minorBidi"/>
            <w:smallCaps w:val="0"/>
            <w:noProof/>
            <w:sz w:val="24"/>
            <w:szCs w:val="24"/>
          </w:rPr>
          <w:tab/>
        </w:r>
        <w:r w:rsidR="00DE03A1" w:rsidRPr="00707402">
          <w:rPr>
            <w:rStyle w:val="Hyperlink"/>
            <w:noProof/>
          </w:rPr>
          <w:t>PROTECTION OF WATER RESOURCES</w:t>
        </w:r>
        <w:r w:rsidR="00DE03A1">
          <w:rPr>
            <w:noProof/>
            <w:webHidden/>
          </w:rPr>
          <w:tab/>
        </w:r>
        <w:r w:rsidR="00DE03A1">
          <w:rPr>
            <w:noProof/>
            <w:webHidden/>
          </w:rPr>
          <w:fldChar w:fldCharType="begin"/>
        </w:r>
        <w:r w:rsidR="00DE03A1">
          <w:rPr>
            <w:noProof/>
            <w:webHidden/>
          </w:rPr>
          <w:instrText xml:space="preserve"> PAGEREF _Toc75361620 \h </w:instrText>
        </w:r>
        <w:r w:rsidR="00DE03A1">
          <w:rPr>
            <w:noProof/>
            <w:webHidden/>
          </w:rPr>
        </w:r>
        <w:r w:rsidR="00DE03A1">
          <w:rPr>
            <w:noProof/>
            <w:webHidden/>
          </w:rPr>
          <w:fldChar w:fldCharType="separate"/>
        </w:r>
        <w:r w:rsidR="00DE03A1">
          <w:rPr>
            <w:noProof/>
            <w:webHidden/>
          </w:rPr>
          <w:t>29</w:t>
        </w:r>
        <w:r w:rsidR="00DE03A1">
          <w:rPr>
            <w:noProof/>
            <w:webHidden/>
          </w:rPr>
          <w:fldChar w:fldCharType="end"/>
        </w:r>
      </w:hyperlink>
    </w:p>
    <w:p w14:paraId="0938B4C2" w14:textId="6FA4BA7D" w:rsidR="00DE03A1" w:rsidRDefault="0076018B">
      <w:pPr>
        <w:pStyle w:val="TOC2"/>
        <w:tabs>
          <w:tab w:val="left" w:pos="880"/>
          <w:tab w:val="right" w:pos="9010"/>
        </w:tabs>
        <w:rPr>
          <w:rFonts w:eastAsiaTheme="minorEastAsia" w:cstheme="minorBidi"/>
          <w:smallCaps w:val="0"/>
          <w:noProof/>
          <w:sz w:val="24"/>
          <w:szCs w:val="24"/>
        </w:rPr>
      </w:pPr>
      <w:hyperlink w:anchor="_Toc75361621" w:history="1">
        <w:r w:rsidR="00DE03A1" w:rsidRPr="00707402">
          <w:rPr>
            <w:rStyle w:val="Hyperlink"/>
            <w:bCs/>
            <w:noProof/>
            <w14:scene3d>
              <w14:camera w14:prst="orthographicFront"/>
              <w14:lightRig w14:rig="threePt" w14:dir="t">
                <w14:rot w14:lat="0" w14:lon="0" w14:rev="0"/>
              </w14:lightRig>
            </w14:scene3d>
          </w:rPr>
          <w:t>4.5.</w:t>
        </w:r>
        <w:r w:rsidR="00DE03A1">
          <w:rPr>
            <w:rFonts w:eastAsiaTheme="minorEastAsia" w:cstheme="minorBidi"/>
            <w:smallCaps w:val="0"/>
            <w:noProof/>
            <w:sz w:val="24"/>
            <w:szCs w:val="24"/>
          </w:rPr>
          <w:tab/>
        </w:r>
        <w:r w:rsidR="00DE03A1" w:rsidRPr="00707402">
          <w:rPr>
            <w:rStyle w:val="Hyperlink"/>
            <w:noProof/>
          </w:rPr>
          <w:t>WATER CONSERVATION</w:t>
        </w:r>
        <w:r w:rsidR="00DE03A1">
          <w:rPr>
            <w:noProof/>
            <w:webHidden/>
          </w:rPr>
          <w:tab/>
        </w:r>
        <w:r w:rsidR="00DE03A1">
          <w:rPr>
            <w:noProof/>
            <w:webHidden/>
          </w:rPr>
          <w:fldChar w:fldCharType="begin"/>
        </w:r>
        <w:r w:rsidR="00DE03A1">
          <w:rPr>
            <w:noProof/>
            <w:webHidden/>
          </w:rPr>
          <w:instrText xml:space="preserve"> PAGEREF _Toc75361621 \h </w:instrText>
        </w:r>
        <w:r w:rsidR="00DE03A1">
          <w:rPr>
            <w:noProof/>
            <w:webHidden/>
          </w:rPr>
        </w:r>
        <w:r w:rsidR="00DE03A1">
          <w:rPr>
            <w:noProof/>
            <w:webHidden/>
          </w:rPr>
          <w:fldChar w:fldCharType="separate"/>
        </w:r>
        <w:r w:rsidR="00DE03A1">
          <w:rPr>
            <w:noProof/>
            <w:webHidden/>
          </w:rPr>
          <w:t>30</w:t>
        </w:r>
        <w:r w:rsidR="00DE03A1">
          <w:rPr>
            <w:noProof/>
            <w:webHidden/>
          </w:rPr>
          <w:fldChar w:fldCharType="end"/>
        </w:r>
      </w:hyperlink>
    </w:p>
    <w:p w14:paraId="5F7B284D" w14:textId="2D147F03" w:rsidR="00DE03A1" w:rsidRDefault="0076018B">
      <w:pPr>
        <w:pStyle w:val="TOC2"/>
        <w:tabs>
          <w:tab w:val="left" w:pos="880"/>
          <w:tab w:val="right" w:pos="9010"/>
        </w:tabs>
        <w:rPr>
          <w:rFonts w:eastAsiaTheme="minorEastAsia" w:cstheme="minorBidi"/>
          <w:smallCaps w:val="0"/>
          <w:noProof/>
          <w:sz w:val="24"/>
          <w:szCs w:val="24"/>
        </w:rPr>
      </w:pPr>
      <w:hyperlink w:anchor="_Toc75361622" w:history="1">
        <w:r w:rsidR="00DE03A1" w:rsidRPr="00707402">
          <w:rPr>
            <w:rStyle w:val="Hyperlink"/>
            <w:bCs/>
            <w:noProof/>
            <w14:scene3d>
              <w14:camera w14:prst="orthographicFront"/>
              <w14:lightRig w14:rig="threePt" w14:dir="t">
                <w14:rot w14:lat="0" w14:lon="0" w14:rev="0"/>
              </w14:lightRig>
            </w14:scene3d>
          </w:rPr>
          <w:t>4.6.</w:t>
        </w:r>
        <w:r w:rsidR="00DE03A1">
          <w:rPr>
            <w:rFonts w:eastAsiaTheme="minorEastAsia" w:cstheme="minorBidi"/>
            <w:smallCaps w:val="0"/>
            <w:noProof/>
            <w:sz w:val="24"/>
            <w:szCs w:val="24"/>
          </w:rPr>
          <w:tab/>
        </w:r>
        <w:r w:rsidR="00DE03A1" w:rsidRPr="00707402">
          <w:rPr>
            <w:rStyle w:val="Hyperlink"/>
            <w:noProof/>
          </w:rPr>
          <w:t>ENVIRONMENTAL PROTECTION OF GROUNDWATER</w:t>
        </w:r>
        <w:r w:rsidR="00DE03A1">
          <w:rPr>
            <w:noProof/>
            <w:webHidden/>
          </w:rPr>
          <w:tab/>
        </w:r>
        <w:r w:rsidR="00DE03A1">
          <w:rPr>
            <w:noProof/>
            <w:webHidden/>
          </w:rPr>
          <w:fldChar w:fldCharType="begin"/>
        </w:r>
        <w:r w:rsidR="00DE03A1">
          <w:rPr>
            <w:noProof/>
            <w:webHidden/>
          </w:rPr>
          <w:instrText xml:space="preserve"> PAGEREF _Toc75361622 \h </w:instrText>
        </w:r>
        <w:r w:rsidR="00DE03A1">
          <w:rPr>
            <w:noProof/>
            <w:webHidden/>
          </w:rPr>
        </w:r>
        <w:r w:rsidR="00DE03A1">
          <w:rPr>
            <w:noProof/>
            <w:webHidden/>
          </w:rPr>
          <w:fldChar w:fldCharType="separate"/>
        </w:r>
        <w:r w:rsidR="00DE03A1">
          <w:rPr>
            <w:noProof/>
            <w:webHidden/>
          </w:rPr>
          <w:t>30</w:t>
        </w:r>
        <w:r w:rsidR="00DE03A1">
          <w:rPr>
            <w:noProof/>
            <w:webHidden/>
          </w:rPr>
          <w:fldChar w:fldCharType="end"/>
        </w:r>
      </w:hyperlink>
    </w:p>
    <w:p w14:paraId="12C60A29" w14:textId="20A191EB" w:rsidR="00DE03A1" w:rsidRDefault="0076018B">
      <w:pPr>
        <w:pStyle w:val="TOC2"/>
        <w:tabs>
          <w:tab w:val="left" w:pos="880"/>
          <w:tab w:val="right" w:pos="9010"/>
        </w:tabs>
        <w:rPr>
          <w:rFonts w:eastAsiaTheme="minorEastAsia" w:cstheme="minorBidi"/>
          <w:smallCaps w:val="0"/>
          <w:noProof/>
          <w:sz w:val="24"/>
          <w:szCs w:val="24"/>
        </w:rPr>
      </w:pPr>
      <w:hyperlink w:anchor="_Toc75361623" w:history="1">
        <w:r w:rsidR="00DE03A1" w:rsidRPr="00707402">
          <w:rPr>
            <w:rStyle w:val="Hyperlink"/>
            <w:bCs/>
            <w:noProof/>
            <w14:scene3d>
              <w14:camera w14:prst="orthographicFront"/>
              <w14:lightRig w14:rig="threePt" w14:dir="t">
                <w14:rot w14:lat="0" w14:lon="0" w14:rev="0"/>
              </w14:lightRig>
            </w14:scene3d>
          </w:rPr>
          <w:t>4.7.</w:t>
        </w:r>
        <w:r w:rsidR="00DE03A1">
          <w:rPr>
            <w:rFonts w:eastAsiaTheme="minorEastAsia" w:cstheme="minorBidi"/>
            <w:smallCaps w:val="0"/>
            <w:noProof/>
            <w:sz w:val="24"/>
            <w:szCs w:val="24"/>
          </w:rPr>
          <w:tab/>
        </w:r>
        <w:r w:rsidR="00DE03A1" w:rsidRPr="00707402">
          <w:rPr>
            <w:rStyle w:val="Hyperlink"/>
            <w:noProof/>
          </w:rPr>
          <w:t>PERMITS FOR WATER RESOURCES</w:t>
        </w:r>
        <w:r w:rsidR="00DE03A1">
          <w:rPr>
            <w:noProof/>
            <w:webHidden/>
          </w:rPr>
          <w:tab/>
        </w:r>
        <w:r w:rsidR="00DE03A1">
          <w:rPr>
            <w:noProof/>
            <w:webHidden/>
          </w:rPr>
          <w:fldChar w:fldCharType="begin"/>
        </w:r>
        <w:r w:rsidR="00DE03A1">
          <w:rPr>
            <w:noProof/>
            <w:webHidden/>
          </w:rPr>
          <w:instrText xml:space="preserve"> PAGEREF _Toc75361623 \h </w:instrText>
        </w:r>
        <w:r w:rsidR="00DE03A1">
          <w:rPr>
            <w:noProof/>
            <w:webHidden/>
          </w:rPr>
        </w:r>
        <w:r w:rsidR="00DE03A1">
          <w:rPr>
            <w:noProof/>
            <w:webHidden/>
          </w:rPr>
          <w:fldChar w:fldCharType="separate"/>
        </w:r>
        <w:r w:rsidR="00DE03A1">
          <w:rPr>
            <w:noProof/>
            <w:webHidden/>
          </w:rPr>
          <w:t>31</w:t>
        </w:r>
        <w:r w:rsidR="00DE03A1">
          <w:rPr>
            <w:noProof/>
            <w:webHidden/>
          </w:rPr>
          <w:fldChar w:fldCharType="end"/>
        </w:r>
      </w:hyperlink>
    </w:p>
    <w:p w14:paraId="528087DB" w14:textId="45BE4D84" w:rsidR="00DE03A1" w:rsidRDefault="0076018B">
      <w:pPr>
        <w:pStyle w:val="TOC2"/>
        <w:tabs>
          <w:tab w:val="left" w:pos="880"/>
          <w:tab w:val="right" w:pos="9010"/>
        </w:tabs>
        <w:rPr>
          <w:rFonts w:eastAsiaTheme="minorEastAsia" w:cstheme="minorBidi"/>
          <w:smallCaps w:val="0"/>
          <w:noProof/>
          <w:sz w:val="24"/>
          <w:szCs w:val="24"/>
        </w:rPr>
      </w:pPr>
      <w:hyperlink w:anchor="_Toc75361624" w:history="1">
        <w:r w:rsidR="00DE03A1" w:rsidRPr="00707402">
          <w:rPr>
            <w:rStyle w:val="Hyperlink"/>
            <w:bCs/>
            <w:noProof/>
            <w14:scene3d>
              <w14:camera w14:prst="orthographicFront"/>
              <w14:lightRig w14:rig="threePt" w14:dir="t">
                <w14:rot w14:lat="0" w14:lon="0" w14:rev="0"/>
              </w14:lightRig>
            </w14:scene3d>
          </w:rPr>
          <w:t>4.8.</w:t>
        </w:r>
        <w:r w:rsidR="00DE03A1">
          <w:rPr>
            <w:rFonts w:eastAsiaTheme="minorEastAsia" w:cstheme="minorBidi"/>
            <w:smallCaps w:val="0"/>
            <w:noProof/>
            <w:sz w:val="24"/>
            <w:szCs w:val="24"/>
          </w:rPr>
          <w:tab/>
        </w:r>
        <w:r w:rsidR="00DE03A1" w:rsidRPr="00707402">
          <w:rPr>
            <w:rStyle w:val="Hyperlink"/>
            <w:noProof/>
          </w:rPr>
          <w:t>REGISTER, LICENSE OF EXPLOITATION, USE OF WATER</w:t>
        </w:r>
        <w:r w:rsidR="00DE03A1">
          <w:rPr>
            <w:noProof/>
            <w:webHidden/>
          </w:rPr>
          <w:tab/>
        </w:r>
        <w:r w:rsidR="00DE03A1">
          <w:rPr>
            <w:noProof/>
            <w:webHidden/>
          </w:rPr>
          <w:fldChar w:fldCharType="begin"/>
        </w:r>
        <w:r w:rsidR="00DE03A1">
          <w:rPr>
            <w:noProof/>
            <w:webHidden/>
          </w:rPr>
          <w:instrText xml:space="preserve"> PAGEREF _Toc75361624 \h </w:instrText>
        </w:r>
        <w:r w:rsidR="00DE03A1">
          <w:rPr>
            <w:noProof/>
            <w:webHidden/>
          </w:rPr>
        </w:r>
        <w:r w:rsidR="00DE03A1">
          <w:rPr>
            <w:noProof/>
            <w:webHidden/>
          </w:rPr>
          <w:fldChar w:fldCharType="separate"/>
        </w:r>
        <w:r w:rsidR="00DE03A1">
          <w:rPr>
            <w:noProof/>
            <w:webHidden/>
          </w:rPr>
          <w:t>35</w:t>
        </w:r>
        <w:r w:rsidR="00DE03A1">
          <w:rPr>
            <w:noProof/>
            <w:webHidden/>
          </w:rPr>
          <w:fldChar w:fldCharType="end"/>
        </w:r>
      </w:hyperlink>
    </w:p>
    <w:p w14:paraId="27E8C8E8" w14:textId="1CC6420B" w:rsidR="00DE03A1" w:rsidRDefault="0076018B">
      <w:pPr>
        <w:pStyle w:val="TOC2"/>
        <w:tabs>
          <w:tab w:val="left" w:pos="880"/>
          <w:tab w:val="right" w:pos="9010"/>
        </w:tabs>
        <w:rPr>
          <w:rFonts w:eastAsiaTheme="minorEastAsia" w:cstheme="minorBidi"/>
          <w:smallCaps w:val="0"/>
          <w:noProof/>
          <w:sz w:val="24"/>
          <w:szCs w:val="24"/>
        </w:rPr>
      </w:pPr>
      <w:hyperlink w:anchor="_Toc75361625" w:history="1">
        <w:r w:rsidR="00DE03A1" w:rsidRPr="00707402">
          <w:rPr>
            <w:rStyle w:val="Hyperlink"/>
            <w:bCs/>
            <w:noProof/>
            <w14:scene3d>
              <w14:camera w14:prst="orthographicFront"/>
              <w14:lightRig w14:rig="threePt" w14:dir="t">
                <w14:rot w14:lat="0" w14:lon="0" w14:rev="0"/>
              </w14:lightRig>
            </w14:scene3d>
          </w:rPr>
          <w:t>4.9.</w:t>
        </w:r>
        <w:r w:rsidR="00DE03A1">
          <w:rPr>
            <w:rFonts w:eastAsiaTheme="minorEastAsia" w:cstheme="minorBidi"/>
            <w:smallCaps w:val="0"/>
            <w:noProof/>
            <w:sz w:val="24"/>
            <w:szCs w:val="24"/>
          </w:rPr>
          <w:tab/>
        </w:r>
        <w:r w:rsidR="00DE03A1" w:rsidRPr="00707402">
          <w:rPr>
            <w:rStyle w:val="Hyperlink"/>
            <w:noProof/>
          </w:rPr>
          <w:t>CHARGE FOR GRANTING WATER EXPLOITATION RIGHT</w:t>
        </w:r>
        <w:r w:rsidR="00DE03A1">
          <w:rPr>
            <w:noProof/>
            <w:webHidden/>
          </w:rPr>
          <w:tab/>
        </w:r>
        <w:r w:rsidR="00DE03A1">
          <w:rPr>
            <w:noProof/>
            <w:webHidden/>
          </w:rPr>
          <w:fldChar w:fldCharType="begin"/>
        </w:r>
        <w:r w:rsidR="00DE03A1">
          <w:rPr>
            <w:noProof/>
            <w:webHidden/>
          </w:rPr>
          <w:instrText xml:space="preserve"> PAGEREF _Toc75361625 \h </w:instrText>
        </w:r>
        <w:r w:rsidR="00DE03A1">
          <w:rPr>
            <w:noProof/>
            <w:webHidden/>
          </w:rPr>
        </w:r>
        <w:r w:rsidR="00DE03A1">
          <w:rPr>
            <w:noProof/>
            <w:webHidden/>
          </w:rPr>
          <w:fldChar w:fldCharType="separate"/>
        </w:r>
        <w:r w:rsidR="00DE03A1">
          <w:rPr>
            <w:noProof/>
            <w:webHidden/>
          </w:rPr>
          <w:t>37</w:t>
        </w:r>
        <w:r w:rsidR="00DE03A1">
          <w:rPr>
            <w:noProof/>
            <w:webHidden/>
          </w:rPr>
          <w:fldChar w:fldCharType="end"/>
        </w:r>
      </w:hyperlink>
    </w:p>
    <w:p w14:paraId="287038C9" w14:textId="51B56CB8" w:rsidR="00DE03A1" w:rsidRDefault="0076018B">
      <w:pPr>
        <w:pStyle w:val="TOC2"/>
        <w:tabs>
          <w:tab w:val="left" w:pos="880"/>
          <w:tab w:val="right" w:pos="9010"/>
        </w:tabs>
        <w:rPr>
          <w:rFonts w:eastAsiaTheme="minorEastAsia" w:cstheme="minorBidi"/>
          <w:smallCaps w:val="0"/>
          <w:noProof/>
          <w:sz w:val="24"/>
          <w:szCs w:val="24"/>
        </w:rPr>
      </w:pPr>
      <w:hyperlink w:anchor="_Toc75361626" w:history="1">
        <w:r w:rsidR="00DE03A1" w:rsidRPr="00707402">
          <w:rPr>
            <w:rStyle w:val="Hyperlink"/>
            <w:bCs/>
            <w:noProof/>
            <w14:scene3d>
              <w14:camera w14:prst="orthographicFront"/>
              <w14:lightRig w14:rig="threePt" w14:dir="t">
                <w14:rot w14:lat="0" w14:lon="0" w14:rev="0"/>
              </w14:lightRig>
            </w14:scene3d>
          </w:rPr>
          <w:t>4.10.</w:t>
        </w:r>
        <w:r w:rsidR="00DE03A1">
          <w:rPr>
            <w:rFonts w:eastAsiaTheme="minorEastAsia" w:cstheme="minorBidi"/>
            <w:smallCaps w:val="0"/>
            <w:noProof/>
            <w:sz w:val="24"/>
            <w:szCs w:val="24"/>
          </w:rPr>
          <w:tab/>
        </w:r>
        <w:r w:rsidR="00DE03A1" w:rsidRPr="00707402">
          <w:rPr>
            <w:rStyle w:val="Hyperlink"/>
            <w:noProof/>
          </w:rPr>
          <w:t>HANDLING ADMINISTRATIVE VIOLATIONS AGAINST WATER RESOURCES</w:t>
        </w:r>
        <w:r w:rsidR="00DE03A1">
          <w:rPr>
            <w:noProof/>
            <w:webHidden/>
          </w:rPr>
          <w:tab/>
        </w:r>
        <w:r w:rsidR="00DE03A1">
          <w:rPr>
            <w:noProof/>
            <w:webHidden/>
          </w:rPr>
          <w:fldChar w:fldCharType="begin"/>
        </w:r>
        <w:r w:rsidR="00DE03A1">
          <w:rPr>
            <w:noProof/>
            <w:webHidden/>
          </w:rPr>
          <w:instrText xml:space="preserve"> PAGEREF _Toc75361626 \h </w:instrText>
        </w:r>
        <w:r w:rsidR="00DE03A1">
          <w:rPr>
            <w:noProof/>
            <w:webHidden/>
          </w:rPr>
        </w:r>
        <w:r w:rsidR="00DE03A1">
          <w:rPr>
            <w:noProof/>
            <w:webHidden/>
          </w:rPr>
          <w:fldChar w:fldCharType="separate"/>
        </w:r>
        <w:r w:rsidR="00DE03A1">
          <w:rPr>
            <w:noProof/>
            <w:webHidden/>
          </w:rPr>
          <w:t>37</w:t>
        </w:r>
        <w:r w:rsidR="00DE03A1">
          <w:rPr>
            <w:noProof/>
            <w:webHidden/>
          </w:rPr>
          <w:fldChar w:fldCharType="end"/>
        </w:r>
      </w:hyperlink>
    </w:p>
    <w:p w14:paraId="743F3BF3" w14:textId="17750E18"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27" w:history="1">
        <w:r w:rsidR="00DE03A1" w:rsidRPr="00707402">
          <w:rPr>
            <w:rStyle w:val="Hyperlink"/>
            <w:noProof/>
            <w14:scene3d>
              <w14:camera w14:prst="orthographicFront"/>
              <w14:lightRig w14:rig="threePt" w14:dir="t">
                <w14:rot w14:lat="0" w14:lon="0" w14:rev="0"/>
              </w14:lightRig>
            </w14:scene3d>
          </w:rPr>
          <w:t>5.</w:t>
        </w:r>
        <w:r w:rsidR="00DE03A1">
          <w:rPr>
            <w:rFonts w:eastAsiaTheme="minorEastAsia" w:cstheme="minorBidi"/>
            <w:b w:val="0"/>
            <w:bCs w:val="0"/>
            <w:caps w:val="0"/>
            <w:noProof/>
            <w:sz w:val="24"/>
            <w:szCs w:val="24"/>
          </w:rPr>
          <w:tab/>
        </w:r>
        <w:r w:rsidR="00DE03A1" w:rsidRPr="00707402">
          <w:rPr>
            <w:rStyle w:val="Hyperlink"/>
            <w:noProof/>
          </w:rPr>
          <w:t>WASTEWATER MANAGEMENT</w:t>
        </w:r>
        <w:r w:rsidR="00DE03A1">
          <w:rPr>
            <w:noProof/>
            <w:webHidden/>
          </w:rPr>
          <w:tab/>
        </w:r>
        <w:r w:rsidR="00DE03A1">
          <w:rPr>
            <w:noProof/>
            <w:webHidden/>
          </w:rPr>
          <w:fldChar w:fldCharType="begin"/>
        </w:r>
        <w:r w:rsidR="00DE03A1">
          <w:rPr>
            <w:noProof/>
            <w:webHidden/>
          </w:rPr>
          <w:instrText xml:space="preserve"> PAGEREF _Toc75361627 \h </w:instrText>
        </w:r>
        <w:r w:rsidR="00DE03A1">
          <w:rPr>
            <w:noProof/>
            <w:webHidden/>
          </w:rPr>
        </w:r>
        <w:r w:rsidR="00DE03A1">
          <w:rPr>
            <w:noProof/>
            <w:webHidden/>
          </w:rPr>
          <w:fldChar w:fldCharType="separate"/>
        </w:r>
        <w:r w:rsidR="00DE03A1">
          <w:rPr>
            <w:noProof/>
            <w:webHidden/>
          </w:rPr>
          <w:t>38</w:t>
        </w:r>
        <w:r w:rsidR="00DE03A1">
          <w:rPr>
            <w:noProof/>
            <w:webHidden/>
          </w:rPr>
          <w:fldChar w:fldCharType="end"/>
        </w:r>
      </w:hyperlink>
    </w:p>
    <w:p w14:paraId="38EBDDAD" w14:textId="580D192B" w:rsidR="00DE03A1" w:rsidRDefault="0076018B">
      <w:pPr>
        <w:pStyle w:val="TOC2"/>
        <w:tabs>
          <w:tab w:val="left" w:pos="880"/>
          <w:tab w:val="right" w:pos="9010"/>
        </w:tabs>
        <w:rPr>
          <w:rFonts w:eastAsiaTheme="minorEastAsia" w:cstheme="minorBidi"/>
          <w:smallCaps w:val="0"/>
          <w:noProof/>
          <w:sz w:val="24"/>
          <w:szCs w:val="24"/>
        </w:rPr>
      </w:pPr>
      <w:hyperlink w:anchor="_Toc75361628" w:history="1">
        <w:r w:rsidR="00DE03A1" w:rsidRPr="00707402">
          <w:rPr>
            <w:rStyle w:val="Hyperlink"/>
            <w:bCs/>
            <w:noProof/>
            <w14:scene3d>
              <w14:camera w14:prst="orthographicFront"/>
              <w14:lightRig w14:rig="threePt" w14:dir="t">
                <w14:rot w14:lat="0" w14:lon="0" w14:rev="0"/>
              </w14:lightRig>
            </w14:scene3d>
          </w:rPr>
          <w:t>5.1.</w:t>
        </w:r>
        <w:r w:rsidR="00DE03A1">
          <w:rPr>
            <w:rFonts w:eastAsiaTheme="minorEastAsia" w:cstheme="minorBidi"/>
            <w:smallCaps w:val="0"/>
            <w:noProof/>
            <w:sz w:val="24"/>
            <w:szCs w:val="24"/>
          </w:rPr>
          <w:tab/>
        </w:r>
        <w:r w:rsidR="00DE03A1" w:rsidRPr="00707402">
          <w:rPr>
            <w:rStyle w:val="Hyperlink"/>
            <w:noProof/>
          </w:rPr>
          <w:t>INTERPRETATION OF TERMS</w:t>
        </w:r>
        <w:r w:rsidR="00DE03A1">
          <w:rPr>
            <w:noProof/>
            <w:webHidden/>
          </w:rPr>
          <w:tab/>
        </w:r>
        <w:r w:rsidR="00DE03A1">
          <w:rPr>
            <w:noProof/>
            <w:webHidden/>
          </w:rPr>
          <w:fldChar w:fldCharType="begin"/>
        </w:r>
        <w:r w:rsidR="00DE03A1">
          <w:rPr>
            <w:noProof/>
            <w:webHidden/>
          </w:rPr>
          <w:instrText xml:space="preserve"> PAGEREF _Toc75361628 \h </w:instrText>
        </w:r>
        <w:r w:rsidR="00DE03A1">
          <w:rPr>
            <w:noProof/>
            <w:webHidden/>
          </w:rPr>
        </w:r>
        <w:r w:rsidR="00DE03A1">
          <w:rPr>
            <w:noProof/>
            <w:webHidden/>
          </w:rPr>
          <w:fldChar w:fldCharType="separate"/>
        </w:r>
        <w:r w:rsidR="00DE03A1">
          <w:rPr>
            <w:noProof/>
            <w:webHidden/>
          </w:rPr>
          <w:t>38</w:t>
        </w:r>
        <w:r w:rsidR="00DE03A1">
          <w:rPr>
            <w:noProof/>
            <w:webHidden/>
          </w:rPr>
          <w:fldChar w:fldCharType="end"/>
        </w:r>
      </w:hyperlink>
    </w:p>
    <w:p w14:paraId="4BA40E30" w14:textId="5B524D71" w:rsidR="00DE03A1" w:rsidRDefault="0076018B">
      <w:pPr>
        <w:pStyle w:val="TOC2"/>
        <w:tabs>
          <w:tab w:val="left" w:pos="880"/>
          <w:tab w:val="right" w:pos="9010"/>
        </w:tabs>
        <w:rPr>
          <w:rFonts w:eastAsiaTheme="minorEastAsia" w:cstheme="minorBidi"/>
          <w:smallCaps w:val="0"/>
          <w:noProof/>
          <w:sz w:val="24"/>
          <w:szCs w:val="24"/>
        </w:rPr>
      </w:pPr>
      <w:hyperlink w:anchor="_Toc75361629" w:history="1">
        <w:r w:rsidR="00DE03A1" w:rsidRPr="00707402">
          <w:rPr>
            <w:rStyle w:val="Hyperlink"/>
            <w:bCs/>
            <w:noProof/>
            <w14:scene3d>
              <w14:camera w14:prst="orthographicFront"/>
              <w14:lightRig w14:rig="threePt" w14:dir="t">
                <w14:rot w14:lat="0" w14:lon="0" w14:rev="0"/>
              </w14:lightRig>
            </w14:scene3d>
          </w:rPr>
          <w:t>5.2.</w:t>
        </w:r>
        <w:r w:rsidR="00DE03A1">
          <w:rPr>
            <w:rFonts w:eastAsiaTheme="minorEastAsia" w:cstheme="minorBidi"/>
            <w:smallCaps w:val="0"/>
            <w:noProof/>
            <w:sz w:val="24"/>
            <w:szCs w:val="24"/>
          </w:rPr>
          <w:tab/>
        </w:r>
        <w:r w:rsidR="00DE03A1" w:rsidRPr="00707402">
          <w:rPr>
            <w:rStyle w:val="Hyperlink"/>
            <w:noProof/>
          </w:rPr>
          <w:t>GENERAL PRINCIPLES OF WASTEWATER MANAGEMENT</w:t>
        </w:r>
        <w:r w:rsidR="00DE03A1">
          <w:rPr>
            <w:noProof/>
            <w:webHidden/>
          </w:rPr>
          <w:tab/>
        </w:r>
        <w:r w:rsidR="00DE03A1">
          <w:rPr>
            <w:noProof/>
            <w:webHidden/>
          </w:rPr>
          <w:fldChar w:fldCharType="begin"/>
        </w:r>
        <w:r w:rsidR="00DE03A1">
          <w:rPr>
            <w:noProof/>
            <w:webHidden/>
          </w:rPr>
          <w:instrText xml:space="preserve"> PAGEREF _Toc75361629 \h </w:instrText>
        </w:r>
        <w:r w:rsidR="00DE03A1">
          <w:rPr>
            <w:noProof/>
            <w:webHidden/>
          </w:rPr>
        </w:r>
        <w:r w:rsidR="00DE03A1">
          <w:rPr>
            <w:noProof/>
            <w:webHidden/>
          </w:rPr>
          <w:fldChar w:fldCharType="separate"/>
        </w:r>
        <w:r w:rsidR="00DE03A1">
          <w:rPr>
            <w:noProof/>
            <w:webHidden/>
          </w:rPr>
          <w:t>38</w:t>
        </w:r>
        <w:r w:rsidR="00DE03A1">
          <w:rPr>
            <w:noProof/>
            <w:webHidden/>
          </w:rPr>
          <w:fldChar w:fldCharType="end"/>
        </w:r>
      </w:hyperlink>
    </w:p>
    <w:p w14:paraId="6FC12731" w14:textId="7DFC1EE2" w:rsidR="00DE03A1" w:rsidRDefault="0076018B">
      <w:pPr>
        <w:pStyle w:val="TOC2"/>
        <w:tabs>
          <w:tab w:val="left" w:pos="880"/>
          <w:tab w:val="right" w:pos="9010"/>
        </w:tabs>
        <w:rPr>
          <w:rFonts w:eastAsiaTheme="minorEastAsia" w:cstheme="minorBidi"/>
          <w:smallCaps w:val="0"/>
          <w:noProof/>
          <w:sz w:val="24"/>
          <w:szCs w:val="24"/>
        </w:rPr>
      </w:pPr>
      <w:hyperlink w:anchor="_Toc75361630" w:history="1">
        <w:r w:rsidR="00DE03A1" w:rsidRPr="00707402">
          <w:rPr>
            <w:rStyle w:val="Hyperlink"/>
            <w:bCs/>
            <w:noProof/>
            <w14:scene3d>
              <w14:camera w14:prst="orthographicFront"/>
              <w14:lightRig w14:rig="threePt" w14:dir="t">
                <w14:rot w14:lat="0" w14:lon="0" w14:rev="0"/>
              </w14:lightRig>
            </w14:scene3d>
          </w:rPr>
          <w:t>5.3.</w:t>
        </w:r>
        <w:r w:rsidR="00DE03A1">
          <w:rPr>
            <w:rFonts w:eastAsiaTheme="minorEastAsia" w:cstheme="minorBidi"/>
            <w:smallCaps w:val="0"/>
            <w:noProof/>
            <w:sz w:val="24"/>
            <w:szCs w:val="24"/>
          </w:rPr>
          <w:tab/>
        </w:r>
        <w:r w:rsidR="00DE03A1" w:rsidRPr="00707402">
          <w:rPr>
            <w:rStyle w:val="Hyperlink"/>
            <w:noProof/>
          </w:rPr>
          <w:t>PROHIBITED ACTS</w:t>
        </w:r>
        <w:r w:rsidR="00DE03A1">
          <w:rPr>
            <w:noProof/>
            <w:webHidden/>
          </w:rPr>
          <w:tab/>
        </w:r>
        <w:r w:rsidR="00DE03A1">
          <w:rPr>
            <w:noProof/>
            <w:webHidden/>
          </w:rPr>
          <w:fldChar w:fldCharType="begin"/>
        </w:r>
        <w:r w:rsidR="00DE03A1">
          <w:rPr>
            <w:noProof/>
            <w:webHidden/>
          </w:rPr>
          <w:instrText xml:space="preserve"> PAGEREF _Toc75361630 \h </w:instrText>
        </w:r>
        <w:r w:rsidR="00DE03A1">
          <w:rPr>
            <w:noProof/>
            <w:webHidden/>
          </w:rPr>
        </w:r>
        <w:r w:rsidR="00DE03A1">
          <w:rPr>
            <w:noProof/>
            <w:webHidden/>
          </w:rPr>
          <w:fldChar w:fldCharType="separate"/>
        </w:r>
        <w:r w:rsidR="00DE03A1">
          <w:rPr>
            <w:noProof/>
            <w:webHidden/>
          </w:rPr>
          <w:t>39</w:t>
        </w:r>
        <w:r w:rsidR="00DE03A1">
          <w:rPr>
            <w:noProof/>
            <w:webHidden/>
          </w:rPr>
          <w:fldChar w:fldCharType="end"/>
        </w:r>
      </w:hyperlink>
    </w:p>
    <w:p w14:paraId="6009883F" w14:textId="3307035A" w:rsidR="00DE03A1" w:rsidRDefault="0076018B">
      <w:pPr>
        <w:pStyle w:val="TOC2"/>
        <w:tabs>
          <w:tab w:val="left" w:pos="880"/>
          <w:tab w:val="right" w:pos="9010"/>
        </w:tabs>
        <w:rPr>
          <w:rFonts w:eastAsiaTheme="minorEastAsia" w:cstheme="minorBidi"/>
          <w:smallCaps w:val="0"/>
          <w:noProof/>
          <w:sz w:val="24"/>
          <w:szCs w:val="24"/>
        </w:rPr>
      </w:pPr>
      <w:hyperlink w:anchor="_Toc75361631" w:history="1">
        <w:r w:rsidR="00DE03A1" w:rsidRPr="00707402">
          <w:rPr>
            <w:rStyle w:val="Hyperlink"/>
            <w:bCs/>
            <w:noProof/>
            <w14:scene3d>
              <w14:camera w14:prst="orthographicFront"/>
              <w14:lightRig w14:rig="threePt" w14:dir="t">
                <w14:rot w14:lat="0" w14:lon="0" w14:rev="0"/>
              </w14:lightRig>
            </w14:scene3d>
          </w:rPr>
          <w:t>5.4.</w:t>
        </w:r>
        <w:r w:rsidR="00DE03A1">
          <w:rPr>
            <w:rFonts w:eastAsiaTheme="minorEastAsia" w:cstheme="minorBidi"/>
            <w:smallCaps w:val="0"/>
            <w:noProof/>
            <w:sz w:val="24"/>
            <w:szCs w:val="24"/>
          </w:rPr>
          <w:tab/>
        </w:r>
        <w:r w:rsidR="00DE03A1" w:rsidRPr="00707402">
          <w:rPr>
            <w:rStyle w:val="Hyperlink"/>
            <w:noProof/>
          </w:rPr>
          <w:t>WASTEWATER TREATMENT SYSTEM</w:t>
        </w:r>
        <w:r w:rsidR="00DE03A1">
          <w:rPr>
            <w:noProof/>
            <w:webHidden/>
          </w:rPr>
          <w:tab/>
        </w:r>
        <w:r w:rsidR="00DE03A1">
          <w:rPr>
            <w:noProof/>
            <w:webHidden/>
          </w:rPr>
          <w:fldChar w:fldCharType="begin"/>
        </w:r>
        <w:r w:rsidR="00DE03A1">
          <w:rPr>
            <w:noProof/>
            <w:webHidden/>
          </w:rPr>
          <w:instrText xml:space="preserve"> PAGEREF _Toc75361631 \h </w:instrText>
        </w:r>
        <w:r w:rsidR="00DE03A1">
          <w:rPr>
            <w:noProof/>
            <w:webHidden/>
          </w:rPr>
        </w:r>
        <w:r w:rsidR="00DE03A1">
          <w:rPr>
            <w:noProof/>
            <w:webHidden/>
          </w:rPr>
          <w:fldChar w:fldCharType="separate"/>
        </w:r>
        <w:r w:rsidR="00DE03A1">
          <w:rPr>
            <w:noProof/>
            <w:webHidden/>
          </w:rPr>
          <w:t>39</w:t>
        </w:r>
        <w:r w:rsidR="00DE03A1">
          <w:rPr>
            <w:noProof/>
            <w:webHidden/>
          </w:rPr>
          <w:fldChar w:fldCharType="end"/>
        </w:r>
      </w:hyperlink>
    </w:p>
    <w:p w14:paraId="68BCC60E" w14:textId="3DF58C49" w:rsidR="00DE03A1" w:rsidRDefault="0076018B">
      <w:pPr>
        <w:pStyle w:val="TOC2"/>
        <w:tabs>
          <w:tab w:val="left" w:pos="880"/>
          <w:tab w:val="right" w:pos="9010"/>
        </w:tabs>
        <w:rPr>
          <w:rFonts w:eastAsiaTheme="minorEastAsia" w:cstheme="minorBidi"/>
          <w:smallCaps w:val="0"/>
          <w:noProof/>
          <w:sz w:val="24"/>
          <w:szCs w:val="24"/>
        </w:rPr>
      </w:pPr>
      <w:hyperlink w:anchor="_Toc75361632" w:history="1">
        <w:r w:rsidR="00DE03A1" w:rsidRPr="00707402">
          <w:rPr>
            <w:rStyle w:val="Hyperlink"/>
            <w:bCs/>
            <w:noProof/>
            <w14:scene3d>
              <w14:camera w14:prst="orthographicFront"/>
              <w14:lightRig w14:rig="threePt" w14:dir="t">
                <w14:rot w14:lat="0" w14:lon="0" w14:rev="0"/>
              </w14:lightRig>
            </w14:scene3d>
          </w:rPr>
          <w:t>5.5.</w:t>
        </w:r>
        <w:r w:rsidR="00DE03A1">
          <w:rPr>
            <w:rFonts w:eastAsiaTheme="minorEastAsia" w:cstheme="minorBidi"/>
            <w:smallCaps w:val="0"/>
            <w:noProof/>
            <w:sz w:val="24"/>
            <w:szCs w:val="24"/>
          </w:rPr>
          <w:tab/>
        </w:r>
        <w:r w:rsidR="00DE03A1" w:rsidRPr="00707402">
          <w:rPr>
            <w:rStyle w:val="Hyperlink"/>
            <w:noProof/>
          </w:rPr>
          <w:t>COLLECTION AND TREATMENT OF WASTEWATER</w:t>
        </w:r>
        <w:r w:rsidR="00DE03A1">
          <w:rPr>
            <w:noProof/>
            <w:webHidden/>
          </w:rPr>
          <w:tab/>
        </w:r>
        <w:r w:rsidR="00DE03A1">
          <w:rPr>
            <w:noProof/>
            <w:webHidden/>
          </w:rPr>
          <w:fldChar w:fldCharType="begin"/>
        </w:r>
        <w:r w:rsidR="00DE03A1">
          <w:rPr>
            <w:noProof/>
            <w:webHidden/>
          </w:rPr>
          <w:instrText xml:space="preserve"> PAGEREF _Toc75361632 \h </w:instrText>
        </w:r>
        <w:r w:rsidR="00DE03A1">
          <w:rPr>
            <w:noProof/>
            <w:webHidden/>
          </w:rPr>
        </w:r>
        <w:r w:rsidR="00DE03A1">
          <w:rPr>
            <w:noProof/>
            <w:webHidden/>
          </w:rPr>
          <w:fldChar w:fldCharType="separate"/>
        </w:r>
        <w:r w:rsidR="00DE03A1">
          <w:rPr>
            <w:noProof/>
            <w:webHidden/>
          </w:rPr>
          <w:t>39</w:t>
        </w:r>
        <w:r w:rsidR="00DE03A1">
          <w:rPr>
            <w:noProof/>
            <w:webHidden/>
          </w:rPr>
          <w:fldChar w:fldCharType="end"/>
        </w:r>
      </w:hyperlink>
    </w:p>
    <w:p w14:paraId="2D06F9E1" w14:textId="5CC24CAF" w:rsidR="00DE03A1" w:rsidRDefault="0076018B">
      <w:pPr>
        <w:pStyle w:val="TOC2"/>
        <w:tabs>
          <w:tab w:val="left" w:pos="880"/>
          <w:tab w:val="right" w:pos="9010"/>
        </w:tabs>
        <w:rPr>
          <w:rFonts w:eastAsiaTheme="minorEastAsia" w:cstheme="minorBidi"/>
          <w:smallCaps w:val="0"/>
          <w:noProof/>
          <w:sz w:val="24"/>
          <w:szCs w:val="24"/>
        </w:rPr>
      </w:pPr>
      <w:hyperlink w:anchor="_Toc75361633" w:history="1">
        <w:r w:rsidR="00DE03A1" w:rsidRPr="00707402">
          <w:rPr>
            <w:rStyle w:val="Hyperlink"/>
            <w:bCs/>
            <w:noProof/>
            <w14:scene3d>
              <w14:camera w14:prst="orthographicFront"/>
              <w14:lightRig w14:rig="threePt" w14:dir="t">
                <w14:rot w14:lat="0" w14:lon="0" w14:rev="0"/>
              </w14:lightRig>
            </w14:scene3d>
          </w:rPr>
          <w:t>5.6.</w:t>
        </w:r>
        <w:r w:rsidR="00DE03A1">
          <w:rPr>
            <w:rFonts w:eastAsiaTheme="minorEastAsia" w:cstheme="minorBidi"/>
            <w:smallCaps w:val="0"/>
            <w:noProof/>
            <w:sz w:val="24"/>
            <w:szCs w:val="24"/>
          </w:rPr>
          <w:tab/>
        </w:r>
        <w:r w:rsidR="00DE03A1" w:rsidRPr="00707402">
          <w:rPr>
            <w:rStyle w:val="Hyperlink"/>
            <w:noProof/>
          </w:rPr>
          <w:t>WASTEWATER CONNECTION AGREEMENT</w:t>
        </w:r>
        <w:r w:rsidR="00DE03A1">
          <w:rPr>
            <w:noProof/>
            <w:webHidden/>
          </w:rPr>
          <w:tab/>
        </w:r>
        <w:r w:rsidR="00DE03A1">
          <w:rPr>
            <w:noProof/>
            <w:webHidden/>
          </w:rPr>
          <w:fldChar w:fldCharType="begin"/>
        </w:r>
        <w:r w:rsidR="00DE03A1">
          <w:rPr>
            <w:noProof/>
            <w:webHidden/>
          </w:rPr>
          <w:instrText xml:space="preserve"> PAGEREF _Toc75361633 \h </w:instrText>
        </w:r>
        <w:r w:rsidR="00DE03A1">
          <w:rPr>
            <w:noProof/>
            <w:webHidden/>
          </w:rPr>
        </w:r>
        <w:r w:rsidR="00DE03A1">
          <w:rPr>
            <w:noProof/>
            <w:webHidden/>
          </w:rPr>
          <w:fldChar w:fldCharType="separate"/>
        </w:r>
        <w:r w:rsidR="00DE03A1">
          <w:rPr>
            <w:noProof/>
            <w:webHidden/>
          </w:rPr>
          <w:t>40</w:t>
        </w:r>
        <w:r w:rsidR="00DE03A1">
          <w:rPr>
            <w:noProof/>
            <w:webHidden/>
          </w:rPr>
          <w:fldChar w:fldCharType="end"/>
        </w:r>
      </w:hyperlink>
    </w:p>
    <w:p w14:paraId="7FACEAB3" w14:textId="48ACB513" w:rsidR="00DE03A1" w:rsidRDefault="0076018B">
      <w:pPr>
        <w:pStyle w:val="TOC2"/>
        <w:tabs>
          <w:tab w:val="left" w:pos="880"/>
          <w:tab w:val="right" w:pos="9010"/>
        </w:tabs>
        <w:rPr>
          <w:rFonts w:eastAsiaTheme="minorEastAsia" w:cstheme="minorBidi"/>
          <w:smallCaps w:val="0"/>
          <w:noProof/>
          <w:sz w:val="24"/>
          <w:szCs w:val="24"/>
        </w:rPr>
      </w:pPr>
      <w:hyperlink w:anchor="_Toc75361634" w:history="1">
        <w:r w:rsidR="00DE03A1" w:rsidRPr="00707402">
          <w:rPr>
            <w:rStyle w:val="Hyperlink"/>
            <w:bCs/>
            <w:noProof/>
            <w14:scene3d>
              <w14:camera w14:prst="orthographicFront"/>
              <w14:lightRig w14:rig="threePt" w14:dir="t">
                <w14:rot w14:lat="0" w14:lon="0" w14:rev="0"/>
              </w14:lightRig>
            </w14:scene3d>
          </w:rPr>
          <w:t>5.7.</w:t>
        </w:r>
        <w:r w:rsidR="00DE03A1">
          <w:rPr>
            <w:rFonts w:eastAsiaTheme="minorEastAsia" w:cstheme="minorBidi"/>
            <w:smallCaps w:val="0"/>
            <w:noProof/>
            <w:sz w:val="24"/>
            <w:szCs w:val="24"/>
          </w:rPr>
          <w:tab/>
        </w:r>
        <w:r w:rsidR="00DE03A1" w:rsidRPr="00707402">
          <w:rPr>
            <w:rStyle w:val="Hyperlink"/>
            <w:noProof/>
          </w:rPr>
          <w:t>DISCHARGE OF WASTEWATER INTO WATER SOURCES</w:t>
        </w:r>
        <w:r w:rsidR="00DE03A1">
          <w:rPr>
            <w:noProof/>
            <w:webHidden/>
          </w:rPr>
          <w:tab/>
        </w:r>
        <w:r w:rsidR="00DE03A1">
          <w:rPr>
            <w:noProof/>
            <w:webHidden/>
          </w:rPr>
          <w:fldChar w:fldCharType="begin"/>
        </w:r>
        <w:r w:rsidR="00DE03A1">
          <w:rPr>
            <w:noProof/>
            <w:webHidden/>
          </w:rPr>
          <w:instrText xml:space="preserve"> PAGEREF _Toc75361634 \h </w:instrText>
        </w:r>
        <w:r w:rsidR="00DE03A1">
          <w:rPr>
            <w:noProof/>
            <w:webHidden/>
          </w:rPr>
        </w:r>
        <w:r w:rsidR="00DE03A1">
          <w:rPr>
            <w:noProof/>
            <w:webHidden/>
          </w:rPr>
          <w:fldChar w:fldCharType="separate"/>
        </w:r>
        <w:r w:rsidR="00DE03A1">
          <w:rPr>
            <w:noProof/>
            <w:webHidden/>
          </w:rPr>
          <w:t>40</w:t>
        </w:r>
        <w:r w:rsidR="00DE03A1">
          <w:rPr>
            <w:noProof/>
            <w:webHidden/>
          </w:rPr>
          <w:fldChar w:fldCharType="end"/>
        </w:r>
      </w:hyperlink>
    </w:p>
    <w:p w14:paraId="27B4DD8C" w14:textId="782619AD" w:rsidR="00DE03A1" w:rsidRDefault="0076018B">
      <w:pPr>
        <w:pStyle w:val="TOC2"/>
        <w:tabs>
          <w:tab w:val="left" w:pos="880"/>
          <w:tab w:val="right" w:pos="9010"/>
        </w:tabs>
        <w:rPr>
          <w:rFonts w:eastAsiaTheme="minorEastAsia" w:cstheme="minorBidi"/>
          <w:smallCaps w:val="0"/>
          <w:noProof/>
          <w:sz w:val="24"/>
          <w:szCs w:val="24"/>
        </w:rPr>
      </w:pPr>
      <w:hyperlink w:anchor="_Toc75361635" w:history="1">
        <w:r w:rsidR="00DE03A1" w:rsidRPr="00707402">
          <w:rPr>
            <w:rStyle w:val="Hyperlink"/>
            <w:bCs/>
            <w:noProof/>
            <w14:scene3d>
              <w14:camera w14:prst="orthographicFront"/>
              <w14:lightRig w14:rig="threePt" w14:dir="t">
                <w14:rot w14:lat="0" w14:lon="0" w14:rev="0"/>
              </w14:lightRig>
            </w14:scene3d>
          </w:rPr>
          <w:t>5.8.</w:t>
        </w:r>
        <w:r w:rsidR="00DE03A1">
          <w:rPr>
            <w:rFonts w:eastAsiaTheme="minorEastAsia" w:cstheme="minorBidi"/>
            <w:smallCaps w:val="0"/>
            <w:noProof/>
            <w:sz w:val="24"/>
            <w:szCs w:val="24"/>
          </w:rPr>
          <w:tab/>
        </w:r>
        <w:r w:rsidR="00DE03A1" w:rsidRPr="00707402">
          <w:rPr>
            <w:rStyle w:val="Hyperlink"/>
            <w:noProof/>
          </w:rPr>
          <w:t>WASTEWATER MANAGEMENT</w:t>
        </w:r>
        <w:r w:rsidR="00DE03A1">
          <w:rPr>
            <w:noProof/>
            <w:webHidden/>
          </w:rPr>
          <w:tab/>
        </w:r>
        <w:r w:rsidR="00DE03A1">
          <w:rPr>
            <w:noProof/>
            <w:webHidden/>
          </w:rPr>
          <w:fldChar w:fldCharType="begin"/>
        </w:r>
        <w:r w:rsidR="00DE03A1">
          <w:rPr>
            <w:noProof/>
            <w:webHidden/>
          </w:rPr>
          <w:instrText xml:space="preserve"> PAGEREF _Toc75361635 \h </w:instrText>
        </w:r>
        <w:r w:rsidR="00DE03A1">
          <w:rPr>
            <w:noProof/>
            <w:webHidden/>
          </w:rPr>
        </w:r>
        <w:r w:rsidR="00DE03A1">
          <w:rPr>
            <w:noProof/>
            <w:webHidden/>
          </w:rPr>
          <w:fldChar w:fldCharType="separate"/>
        </w:r>
        <w:r w:rsidR="00DE03A1">
          <w:rPr>
            <w:noProof/>
            <w:webHidden/>
          </w:rPr>
          <w:t>40</w:t>
        </w:r>
        <w:r w:rsidR="00DE03A1">
          <w:rPr>
            <w:noProof/>
            <w:webHidden/>
          </w:rPr>
          <w:fldChar w:fldCharType="end"/>
        </w:r>
      </w:hyperlink>
    </w:p>
    <w:p w14:paraId="60A41BE6" w14:textId="5682CB90" w:rsidR="00DE03A1" w:rsidRDefault="0076018B">
      <w:pPr>
        <w:pStyle w:val="TOC2"/>
        <w:tabs>
          <w:tab w:val="left" w:pos="880"/>
          <w:tab w:val="right" w:pos="9010"/>
        </w:tabs>
        <w:rPr>
          <w:rFonts w:eastAsiaTheme="minorEastAsia" w:cstheme="minorBidi"/>
          <w:smallCaps w:val="0"/>
          <w:noProof/>
          <w:sz w:val="24"/>
          <w:szCs w:val="24"/>
        </w:rPr>
      </w:pPr>
      <w:hyperlink w:anchor="_Toc75361636" w:history="1">
        <w:r w:rsidR="00DE03A1" w:rsidRPr="00707402">
          <w:rPr>
            <w:rStyle w:val="Hyperlink"/>
            <w:bCs/>
            <w:noProof/>
            <w14:scene3d>
              <w14:camera w14:prst="orthographicFront"/>
              <w14:lightRig w14:rig="threePt" w14:dir="t">
                <w14:rot w14:lat="0" w14:lon="0" w14:rev="0"/>
              </w14:lightRig>
            </w14:scene3d>
          </w:rPr>
          <w:t>5.9.</w:t>
        </w:r>
        <w:r w:rsidR="00DE03A1">
          <w:rPr>
            <w:rFonts w:eastAsiaTheme="minorEastAsia" w:cstheme="minorBidi"/>
            <w:smallCaps w:val="0"/>
            <w:noProof/>
            <w:sz w:val="24"/>
            <w:szCs w:val="24"/>
          </w:rPr>
          <w:tab/>
        </w:r>
        <w:r w:rsidR="00DE03A1" w:rsidRPr="00707402">
          <w:rPr>
            <w:rStyle w:val="Hyperlink"/>
            <w:noProof/>
          </w:rPr>
          <w:t>RIGHTS AND OBLIGATIONS FOR DISCHARGING WASTEWATER INTO WATER SOURCES</w:t>
        </w:r>
        <w:r w:rsidR="00DE03A1">
          <w:rPr>
            <w:noProof/>
            <w:webHidden/>
          </w:rPr>
          <w:tab/>
        </w:r>
        <w:r w:rsidR="00DE03A1">
          <w:rPr>
            <w:noProof/>
            <w:webHidden/>
          </w:rPr>
          <w:fldChar w:fldCharType="begin"/>
        </w:r>
        <w:r w:rsidR="00DE03A1">
          <w:rPr>
            <w:noProof/>
            <w:webHidden/>
          </w:rPr>
          <w:instrText xml:space="preserve"> PAGEREF _Toc75361636 \h </w:instrText>
        </w:r>
        <w:r w:rsidR="00DE03A1">
          <w:rPr>
            <w:noProof/>
            <w:webHidden/>
          </w:rPr>
        </w:r>
        <w:r w:rsidR="00DE03A1">
          <w:rPr>
            <w:noProof/>
            <w:webHidden/>
          </w:rPr>
          <w:fldChar w:fldCharType="separate"/>
        </w:r>
        <w:r w:rsidR="00DE03A1">
          <w:rPr>
            <w:noProof/>
            <w:webHidden/>
          </w:rPr>
          <w:t>41</w:t>
        </w:r>
        <w:r w:rsidR="00DE03A1">
          <w:rPr>
            <w:noProof/>
            <w:webHidden/>
          </w:rPr>
          <w:fldChar w:fldCharType="end"/>
        </w:r>
      </w:hyperlink>
    </w:p>
    <w:p w14:paraId="12CF30CE" w14:textId="0A9562CE" w:rsidR="00DE03A1" w:rsidRDefault="0076018B">
      <w:pPr>
        <w:pStyle w:val="TOC2"/>
        <w:tabs>
          <w:tab w:val="left" w:pos="880"/>
          <w:tab w:val="right" w:pos="9010"/>
        </w:tabs>
        <w:rPr>
          <w:rFonts w:eastAsiaTheme="minorEastAsia" w:cstheme="minorBidi"/>
          <w:smallCaps w:val="0"/>
          <w:noProof/>
          <w:sz w:val="24"/>
          <w:szCs w:val="24"/>
        </w:rPr>
      </w:pPr>
      <w:hyperlink w:anchor="_Toc75361637" w:history="1">
        <w:r w:rsidR="00DE03A1" w:rsidRPr="00707402">
          <w:rPr>
            <w:rStyle w:val="Hyperlink"/>
            <w:bCs/>
            <w:noProof/>
            <w14:scene3d>
              <w14:camera w14:prst="orthographicFront"/>
              <w14:lightRig w14:rig="threePt" w14:dir="t">
                <w14:rot w14:lat="0" w14:lon="0" w14:rev="0"/>
              </w14:lightRig>
            </w14:scene3d>
          </w:rPr>
          <w:t>5.10.</w:t>
        </w:r>
        <w:r w:rsidR="00DE03A1">
          <w:rPr>
            <w:rFonts w:eastAsiaTheme="minorEastAsia" w:cstheme="minorBidi"/>
            <w:smallCaps w:val="0"/>
            <w:noProof/>
            <w:sz w:val="24"/>
            <w:szCs w:val="24"/>
          </w:rPr>
          <w:tab/>
        </w:r>
        <w:r w:rsidR="00DE03A1" w:rsidRPr="00707402">
          <w:rPr>
            <w:rStyle w:val="Hyperlink"/>
            <w:noProof/>
          </w:rPr>
          <w:t>WASTEWATER DISCHARGE PERMITS</w:t>
        </w:r>
        <w:r w:rsidR="00DE03A1">
          <w:rPr>
            <w:noProof/>
            <w:webHidden/>
          </w:rPr>
          <w:tab/>
        </w:r>
        <w:r w:rsidR="00DE03A1">
          <w:rPr>
            <w:noProof/>
            <w:webHidden/>
          </w:rPr>
          <w:fldChar w:fldCharType="begin"/>
        </w:r>
        <w:r w:rsidR="00DE03A1">
          <w:rPr>
            <w:noProof/>
            <w:webHidden/>
          </w:rPr>
          <w:instrText xml:space="preserve"> PAGEREF _Toc75361637 \h </w:instrText>
        </w:r>
        <w:r w:rsidR="00DE03A1">
          <w:rPr>
            <w:noProof/>
            <w:webHidden/>
          </w:rPr>
        </w:r>
        <w:r w:rsidR="00DE03A1">
          <w:rPr>
            <w:noProof/>
            <w:webHidden/>
          </w:rPr>
          <w:fldChar w:fldCharType="separate"/>
        </w:r>
        <w:r w:rsidR="00DE03A1">
          <w:rPr>
            <w:noProof/>
            <w:webHidden/>
          </w:rPr>
          <w:t>43</w:t>
        </w:r>
        <w:r w:rsidR="00DE03A1">
          <w:rPr>
            <w:noProof/>
            <w:webHidden/>
          </w:rPr>
          <w:fldChar w:fldCharType="end"/>
        </w:r>
      </w:hyperlink>
    </w:p>
    <w:p w14:paraId="3190180B" w14:textId="79A8D3E6" w:rsidR="00DE03A1" w:rsidRDefault="0076018B">
      <w:pPr>
        <w:pStyle w:val="TOC2"/>
        <w:tabs>
          <w:tab w:val="left" w:pos="880"/>
          <w:tab w:val="right" w:pos="9010"/>
        </w:tabs>
        <w:rPr>
          <w:rFonts w:eastAsiaTheme="minorEastAsia" w:cstheme="minorBidi"/>
          <w:smallCaps w:val="0"/>
          <w:noProof/>
          <w:sz w:val="24"/>
          <w:szCs w:val="24"/>
        </w:rPr>
      </w:pPr>
      <w:hyperlink w:anchor="_Toc75361638" w:history="1">
        <w:r w:rsidR="00DE03A1" w:rsidRPr="00707402">
          <w:rPr>
            <w:rStyle w:val="Hyperlink"/>
            <w:bCs/>
            <w:noProof/>
            <w:color w:val="023160" w:themeColor="hyperlink" w:themeShade="80"/>
            <w14:scene3d>
              <w14:camera w14:prst="orthographicFront"/>
              <w14:lightRig w14:rig="threePt" w14:dir="t">
                <w14:rot w14:lat="0" w14:lon="0" w14:rev="0"/>
              </w14:lightRig>
            </w14:scene3d>
          </w:rPr>
          <w:t>5.11.</w:t>
        </w:r>
        <w:r w:rsidR="00DE03A1">
          <w:rPr>
            <w:rFonts w:eastAsiaTheme="minorEastAsia" w:cstheme="minorBidi"/>
            <w:smallCaps w:val="0"/>
            <w:noProof/>
            <w:sz w:val="24"/>
            <w:szCs w:val="24"/>
          </w:rPr>
          <w:tab/>
        </w:r>
        <w:r w:rsidR="00DE03A1" w:rsidRPr="00707402">
          <w:rPr>
            <w:rStyle w:val="Hyperlink"/>
            <w:noProof/>
            <w:lang w:eastAsia="vi-VN"/>
          </w:rPr>
          <w:t>REQUIREMENTS FOR TRANSFERING OF NON-HAZARDOUS WASTEWATER</w:t>
        </w:r>
        <w:r w:rsidR="00DE03A1">
          <w:rPr>
            <w:noProof/>
            <w:webHidden/>
          </w:rPr>
          <w:tab/>
        </w:r>
        <w:r w:rsidR="00DE03A1">
          <w:rPr>
            <w:noProof/>
            <w:webHidden/>
          </w:rPr>
          <w:fldChar w:fldCharType="begin"/>
        </w:r>
        <w:r w:rsidR="00DE03A1">
          <w:rPr>
            <w:noProof/>
            <w:webHidden/>
          </w:rPr>
          <w:instrText xml:space="preserve"> PAGEREF _Toc75361638 \h </w:instrText>
        </w:r>
        <w:r w:rsidR="00DE03A1">
          <w:rPr>
            <w:noProof/>
            <w:webHidden/>
          </w:rPr>
        </w:r>
        <w:r w:rsidR="00DE03A1">
          <w:rPr>
            <w:noProof/>
            <w:webHidden/>
          </w:rPr>
          <w:fldChar w:fldCharType="separate"/>
        </w:r>
        <w:r w:rsidR="00DE03A1">
          <w:rPr>
            <w:noProof/>
            <w:webHidden/>
          </w:rPr>
          <w:t>44</w:t>
        </w:r>
        <w:r w:rsidR="00DE03A1">
          <w:rPr>
            <w:noProof/>
            <w:webHidden/>
          </w:rPr>
          <w:fldChar w:fldCharType="end"/>
        </w:r>
      </w:hyperlink>
    </w:p>
    <w:p w14:paraId="7FF7233A" w14:textId="5CDDB569" w:rsidR="00DE03A1" w:rsidRDefault="0076018B">
      <w:pPr>
        <w:pStyle w:val="TOC2"/>
        <w:tabs>
          <w:tab w:val="left" w:pos="880"/>
          <w:tab w:val="right" w:pos="9010"/>
        </w:tabs>
        <w:rPr>
          <w:rFonts w:eastAsiaTheme="minorEastAsia" w:cstheme="minorBidi"/>
          <w:smallCaps w:val="0"/>
          <w:noProof/>
          <w:sz w:val="24"/>
          <w:szCs w:val="24"/>
        </w:rPr>
      </w:pPr>
      <w:hyperlink w:anchor="_Toc75361639" w:history="1">
        <w:r w:rsidR="00DE03A1" w:rsidRPr="00707402">
          <w:rPr>
            <w:rStyle w:val="Hyperlink"/>
            <w:bCs/>
            <w:noProof/>
            <w14:scene3d>
              <w14:camera w14:prst="orthographicFront"/>
              <w14:lightRig w14:rig="threePt" w14:dir="t">
                <w14:rot w14:lat="0" w14:lon="0" w14:rev="0"/>
              </w14:lightRig>
            </w14:scene3d>
          </w:rPr>
          <w:t>5.12.</w:t>
        </w:r>
        <w:r w:rsidR="00DE03A1">
          <w:rPr>
            <w:rFonts w:eastAsiaTheme="minorEastAsia" w:cstheme="minorBidi"/>
            <w:smallCaps w:val="0"/>
            <w:noProof/>
            <w:sz w:val="24"/>
            <w:szCs w:val="24"/>
          </w:rPr>
          <w:tab/>
        </w:r>
        <w:r w:rsidR="00DE03A1" w:rsidRPr="00707402">
          <w:rPr>
            <w:rStyle w:val="Hyperlink"/>
            <w:noProof/>
          </w:rPr>
          <w:t>MONITORING OF WASTEWATER DISCHARGE</w:t>
        </w:r>
        <w:r w:rsidR="00DE03A1">
          <w:rPr>
            <w:noProof/>
            <w:webHidden/>
          </w:rPr>
          <w:tab/>
        </w:r>
        <w:r w:rsidR="00DE03A1">
          <w:rPr>
            <w:noProof/>
            <w:webHidden/>
          </w:rPr>
          <w:fldChar w:fldCharType="begin"/>
        </w:r>
        <w:r w:rsidR="00DE03A1">
          <w:rPr>
            <w:noProof/>
            <w:webHidden/>
          </w:rPr>
          <w:instrText xml:space="preserve"> PAGEREF _Toc75361639 \h </w:instrText>
        </w:r>
        <w:r w:rsidR="00DE03A1">
          <w:rPr>
            <w:noProof/>
            <w:webHidden/>
          </w:rPr>
        </w:r>
        <w:r w:rsidR="00DE03A1">
          <w:rPr>
            <w:noProof/>
            <w:webHidden/>
          </w:rPr>
          <w:fldChar w:fldCharType="separate"/>
        </w:r>
        <w:r w:rsidR="00DE03A1">
          <w:rPr>
            <w:noProof/>
            <w:webHidden/>
          </w:rPr>
          <w:t>45</w:t>
        </w:r>
        <w:r w:rsidR="00DE03A1">
          <w:rPr>
            <w:noProof/>
            <w:webHidden/>
          </w:rPr>
          <w:fldChar w:fldCharType="end"/>
        </w:r>
      </w:hyperlink>
    </w:p>
    <w:p w14:paraId="470F61FB" w14:textId="754089CF" w:rsidR="00DE03A1" w:rsidRDefault="0076018B">
      <w:pPr>
        <w:pStyle w:val="TOC2"/>
        <w:tabs>
          <w:tab w:val="left" w:pos="880"/>
          <w:tab w:val="right" w:pos="9010"/>
        </w:tabs>
        <w:rPr>
          <w:rFonts w:eastAsiaTheme="minorEastAsia" w:cstheme="minorBidi"/>
          <w:smallCaps w:val="0"/>
          <w:noProof/>
          <w:sz w:val="24"/>
          <w:szCs w:val="24"/>
        </w:rPr>
      </w:pPr>
      <w:hyperlink w:anchor="_Toc75361640" w:history="1">
        <w:r w:rsidR="00DE03A1" w:rsidRPr="00707402">
          <w:rPr>
            <w:rStyle w:val="Hyperlink"/>
            <w:bCs/>
            <w:noProof/>
            <w14:scene3d>
              <w14:camera w14:prst="orthographicFront"/>
              <w14:lightRig w14:rig="threePt" w14:dir="t">
                <w14:rot w14:lat="0" w14:lon="0" w14:rev="0"/>
              </w14:lightRig>
            </w14:scene3d>
          </w:rPr>
          <w:t>5.13.</w:t>
        </w:r>
        <w:r w:rsidR="00DE03A1">
          <w:rPr>
            <w:rFonts w:eastAsiaTheme="minorEastAsia" w:cstheme="minorBidi"/>
            <w:smallCaps w:val="0"/>
            <w:noProof/>
            <w:sz w:val="24"/>
            <w:szCs w:val="24"/>
          </w:rPr>
          <w:tab/>
        </w:r>
        <w:r w:rsidR="00DE03A1" w:rsidRPr="00707402">
          <w:rPr>
            <w:rStyle w:val="Hyperlink"/>
            <w:noProof/>
          </w:rPr>
          <w:t>AUTOMATIC MONITORING OF WASTEWATER</w:t>
        </w:r>
        <w:r w:rsidR="00DE03A1">
          <w:rPr>
            <w:noProof/>
            <w:webHidden/>
          </w:rPr>
          <w:tab/>
        </w:r>
        <w:r w:rsidR="00DE03A1">
          <w:rPr>
            <w:noProof/>
            <w:webHidden/>
          </w:rPr>
          <w:fldChar w:fldCharType="begin"/>
        </w:r>
        <w:r w:rsidR="00DE03A1">
          <w:rPr>
            <w:noProof/>
            <w:webHidden/>
          </w:rPr>
          <w:instrText xml:space="preserve"> PAGEREF _Toc75361640 \h </w:instrText>
        </w:r>
        <w:r w:rsidR="00DE03A1">
          <w:rPr>
            <w:noProof/>
            <w:webHidden/>
          </w:rPr>
        </w:r>
        <w:r w:rsidR="00DE03A1">
          <w:rPr>
            <w:noProof/>
            <w:webHidden/>
          </w:rPr>
          <w:fldChar w:fldCharType="separate"/>
        </w:r>
        <w:r w:rsidR="00DE03A1">
          <w:rPr>
            <w:noProof/>
            <w:webHidden/>
          </w:rPr>
          <w:t>45</w:t>
        </w:r>
        <w:r w:rsidR="00DE03A1">
          <w:rPr>
            <w:noProof/>
            <w:webHidden/>
          </w:rPr>
          <w:fldChar w:fldCharType="end"/>
        </w:r>
      </w:hyperlink>
    </w:p>
    <w:p w14:paraId="342EA20A" w14:textId="447DC761" w:rsidR="00DE03A1" w:rsidRDefault="0076018B">
      <w:pPr>
        <w:pStyle w:val="TOC2"/>
        <w:tabs>
          <w:tab w:val="left" w:pos="880"/>
          <w:tab w:val="right" w:pos="9010"/>
        </w:tabs>
        <w:rPr>
          <w:rFonts w:eastAsiaTheme="minorEastAsia" w:cstheme="minorBidi"/>
          <w:smallCaps w:val="0"/>
          <w:noProof/>
          <w:sz w:val="24"/>
          <w:szCs w:val="24"/>
        </w:rPr>
      </w:pPr>
      <w:hyperlink w:anchor="_Toc75361641" w:history="1">
        <w:r w:rsidR="00DE03A1" w:rsidRPr="00707402">
          <w:rPr>
            <w:rStyle w:val="Hyperlink"/>
            <w:bCs/>
            <w:noProof/>
            <w14:scene3d>
              <w14:camera w14:prst="orthographicFront"/>
              <w14:lightRig w14:rig="threePt" w14:dir="t">
                <w14:rot w14:lat="0" w14:lon="0" w14:rev="0"/>
              </w14:lightRig>
            </w14:scene3d>
          </w:rPr>
          <w:t>5.14.</w:t>
        </w:r>
        <w:r w:rsidR="00DE03A1">
          <w:rPr>
            <w:rFonts w:eastAsiaTheme="minorEastAsia" w:cstheme="minorBidi"/>
            <w:smallCaps w:val="0"/>
            <w:noProof/>
            <w:sz w:val="24"/>
            <w:szCs w:val="24"/>
          </w:rPr>
          <w:tab/>
        </w:r>
        <w:r w:rsidR="00DE03A1" w:rsidRPr="00707402">
          <w:rPr>
            <w:rStyle w:val="Hyperlink"/>
            <w:noProof/>
          </w:rPr>
          <w:t>COLECTING AND REPORTING INFORMATION OBTAINED THROUGH MONITORING PROCESS</w:t>
        </w:r>
        <w:r w:rsidR="00DE03A1">
          <w:rPr>
            <w:noProof/>
            <w:webHidden/>
          </w:rPr>
          <w:tab/>
        </w:r>
        <w:r w:rsidR="00DE03A1">
          <w:rPr>
            <w:noProof/>
            <w:webHidden/>
          </w:rPr>
          <w:fldChar w:fldCharType="begin"/>
        </w:r>
        <w:r w:rsidR="00DE03A1">
          <w:rPr>
            <w:noProof/>
            <w:webHidden/>
          </w:rPr>
          <w:instrText xml:space="preserve"> PAGEREF _Toc75361641 \h </w:instrText>
        </w:r>
        <w:r w:rsidR="00DE03A1">
          <w:rPr>
            <w:noProof/>
            <w:webHidden/>
          </w:rPr>
        </w:r>
        <w:r w:rsidR="00DE03A1">
          <w:rPr>
            <w:noProof/>
            <w:webHidden/>
          </w:rPr>
          <w:fldChar w:fldCharType="separate"/>
        </w:r>
        <w:r w:rsidR="00DE03A1">
          <w:rPr>
            <w:noProof/>
            <w:webHidden/>
          </w:rPr>
          <w:t>46</w:t>
        </w:r>
        <w:r w:rsidR="00DE03A1">
          <w:rPr>
            <w:noProof/>
            <w:webHidden/>
          </w:rPr>
          <w:fldChar w:fldCharType="end"/>
        </w:r>
      </w:hyperlink>
    </w:p>
    <w:p w14:paraId="7C0B3AE3" w14:textId="5A35D4F6" w:rsidR="00DE03A1" w:rsidRDefault="0076018B">
      <w:pPr>
        <w:pStyle w:val="TOC2"/>
        <w:tabs>
          <w:tab w:val="left" w:pos="880"/>
          <w:tab w:val="right" w:pos="9010"/>
        </w:tabs>
        <w:rPr>
          <w:rFonts w:eastAsiaTheme="minorEastAsia" w:cstheme="minorBidi"/>
          <w:smallCaps w:val="0"/>
          <w:noProof/>
          <w:sz w:val="24"/>
          <w:szCs w:val="24"/>
        </w:rPr>
      </w:pPr>
      <w:hyperlink w:anchor="_Toc75361642" w:history="1">
        <w:r w:rsidR="00DE03A1" w:rsidRPr="00707402">
          <w:rPr>
            <w:rStyle w:val="Hyperlink"/>
            <w:bCs/>
            <w:noProof/>
            <w14:scene3d>
              <w14:camera w14:prst="orthographicFront"/>
              <w14:lightRig w14:rig="threePt" w14:dir="t">
                <w14:rot w14:lat="0" w14:lon="0" w14:rev="0"/>
              </w14:lightRig>
            </w14:scene3d>
          </w:rPr>
          <w:t>5.15.</w:t>
        </w:r>
        <w:r w:rsidR="00DE03A1">
          <w:rPr>
            <w:rFonts w:eastAsiaTheme="minorEastAsia" w:cstheme="minorBidi"/>
            <w:smallCaps w:val="0"/>
            <w:noProof/>
            <w:sz w:val="24"/>
            <w:szCs w:val="24"/>
          </w:rPr>
          <w:tab/>
        </w:r>
        <w:r w:rsidR="00DE03A1" w:rsidRPr="00707402">
          <w:rPr>
            <w:rStyle w:val="Hyperlink"/>
            <w:noProof/>
          </w:rPr>
          <w:t>NATIONAL TECHNICAL REGULATIONS</w:t>
        </w:r>
        <w:r w:rsidR="00DE03A1">
          <w:rPr>
            <w:noProof/>
            <w:webHidden/>
          </w:rPr>
          <w:tab/>
        </w:r>
        <w:r w:rsidR="00DE03A1">
          <w:rPr>
            <w:noProof/>
            <w:webHidden/>
          </w:rPr>
          <w:fldChar w:fldCharType="begin"/>
        </w:r>
        <w:r w:rsidR="00DE03A1">
          <w:rPr>
            <w:noProof/>
            <w:webHidden/>
          </w:rPr>
          <w:instrText xml:space="preserve"> PAGEREF _Toc75361642 \h </w:instrText>
        </w:r>
        <w:r w:rsidR="00DE03A1">
          <w:rPr>
            <w:noProof/>
            <w:webHidden/>
          </w:rPr>
        </w:r>
        <w:r w:rsidR="00DE03A1">
          <w:rPr>
            <w:noProof/>
            <w:webHidden/>
          </w:rPr>
          <w:fldChar w:fldCharType="separate"/>
        </w:r>
        <w:r w:rsidR="00DE03A1">
          <w:rPr>
            <w:noProof/>
            <w:webHidden/>
          </w:rPr>
          <w:t>46</w:t>
        </w:r>
        <w:r w:rsidR="00DE03A1">
          <w:rPr>
            <w:noProof/>
            <w:webHidden/>
          </w:rPr>
          <w:fldChar w:fldCharType="end"/>
        </w:r>
      </w:hyperlink>
    </w:p>
    <w:p w14:paraId="55DF0DD3" w14:textId="75D74B58" w:rsidR="00DE03A1" w:rsidRDefault="0076018B">
      <w:pPr>
        <w:pStyle w:val="TOC2"/>
        <w:tabs>
          <w:tab w:val="left" w:pos="880"/>
          <w:tab w:val="right" w:pos="9010"/>
        </w:tabs>
        <w:rPr>
          <w:rFonts w:eastAsiaTheme="minorEastAsia" w:cstheme="minorBidi"/>
          <w:smallCaps w:val="0"/>
          <w:noProof/>
          <w:sz w:val="24"/>
          <w:szCs w:val="24"/>
        </w:rPr>
      </w:pPr>
      <w:hyperlink w:anchor="_Toc75361643" w:history="1">
        <w:r w:rsidR="00DE03A1" w:rsidRPr="00707402">
          <w:rPr>
            <w:rStyle w:val="Hyperlink"/>
            <w:bCs/>
            <w:noProof/>
            <w14:scene3d>
              <w14:camera w14:prst="orthographicFront"/>
              <w14:lightRig w14:rig="threePt" w14:dir="t">
                <w14:rot w14:lat="0" w14:lon="0" w14:rev="0"/>
              </w14:lightRig>
            </w14:scene3d>
          </w:rPr>
          <w:t>5.16.</w:t>
        </w:r>
        <w:r w:rsidR="00DE03A1">
          <w:rPr>
            <w:rFonts w:eastAsiaTheme="minorEastAsia" w:cstheme="minorBidi"/>
            <w:smallCaps w:val="0"/>
            <w:noProof/>
            <w:sz w:val="24"/>
            <w:szCs w:val="24"/>
          </w:rPr>
          <w:tab/>
        </w:r>
        <w:r w:rsidR="00DE03A1" w:rsidRPr="00707402">
          <w:rPr>
            <w:rStyle w:val="Hyperlink"/>
            <w:noProof/>
          </w:rPr>
          <w:t>MANAGEMENT TREATED WASTEWATER</w:t>
        </w:r>
        <w:r w:rsidR="00DE03A1">
          <w:rPr>
            <w:noProof/>
            <w:webHidden/>
          </w:rPr>
          <w:tab/>
        </w:r>
        <w:r w:rsidR="00DE03A1">
          <w:rPr>
            <w:noProof/>
            <w:webHidden/>
          </w:rPr>
          <w:fldChar w:fldCharType="begin"/>
        </w:r>
        <w:r w:rsidR="00DE03A1">
          <w:rPr>
            <w:noProof/>
            <w:webHidden/>
          </w:rPr>
          <w:instrText xml:space="preserve"> PAGEREF _Toc75361643 \h </w:instrText>
        </w:r>
        <w:r w:rsidR="00DE03A1">
          <w:rPr>
            <w:noProof/>
            <w:webHidden/>
          </w:rPr>
        </w:r>
        <w:r w:rsidR="00DE03A1">
          <w:rPr>
            <w:noProof/>
            <w:webHidden/>
          </w:rPr>
          <w:fldChar w:fldCharType="separate"/>
        </w:r>
        <w:r w:rsidR="00DE03A1">
          <w:rPr>
            <w:noProof/>
            <w:webHidden/>
          </w:rPr>
          <w:t>46</w:t>
        </w:r>
        <w:r w:rsidR="00DE03A1">
          <w:rPr>
            <w:noProof/>
            <w:webHidden/>
          </w:rPr>
          <w:fldChar w:fldCharType="end"/>
        </w:r>
      </w:hyperlink>
    </w:p>
    <w:p w14:paraId="69223F20" w14:textId="5A47CF78" w:rsidR="00DE03A1" w:rsidRDefault="0076018B">
      <w:pPr>
        <w:pStyle w:val="TOC2"/>
        <w:tabs>
          <w:tab w:val="left" w:pos="880"/>
          <w:tab w:val="right" w:pos="9010"/>
        </w:tabs>
        <w:rPr>
          <w:rFonts w:eastAsiaTheme="minorEastAsia" w:cstheme="minorBidi"/>
          <w:smallCaps w:val="0"/>
          <w:noProof/>
          <w:sz w:val="24"/>
          <w:szCs w:val="24"/>
        </w:rPr>
      </w:pPr>
      <w:hyperlink w:anchor="_Toc75361644" w:history="1">
        <w:r w:rsidR="00DE03A1" w:rsidRPr="00707402">
          <w:rPr>
            <w:rStyle w:val="Hyperlink"/>
            <w:bCs/>
            <w:noProof/>
            <w14:scene3d>
              <w14:camera w14:prst="orthographicFront"/>
              <w14:lightRig w14:rig="threePt" w14:dir="t">
                <w14:rot w14:lat="0" w14:lon="0" w14:rev="0"/>
              </w14:lightRig>
            </w14:scene3d>
          </w:rPr>
          <w:t>5.17.</w:t>
        </w:r>
        <w:r w:rsidR="00DE03A1">
          <w:rPr>
            <w:rFonts w:eastAsiaTheme="minorEastAsia" w:cstheme="minorBidi"/>
            <w:smallCaps w:val="0"/>
            <w:noProof/>
            <w:sz w:val="24"/>
            <w:szCs w:val="24"/>
          </w:rPr>
          <w:tab/>
        </w:r>
        <w:r w:rsidR="00DE03A1" w:rsidRPr="00707402">
          <w:rPr>
            <w:rStyle w:val="Hyperlink"/>
            <w:noProof/>
          </w:rPr>
          <w:t>ENVIRONMENTAL PROTECTION FEE ON WASTEWATER</w:t>
        </w:r>
        <w:r w:rsidR="00DE03A1">
          <w:rPr>
            <w:noProof/>
            <w:webHidden/>
          </w:rPr>
          <w:tab/>
        </w:r>
        <w:r w:rsidR="00DE03A1">
          <w:rPr>
            <w:noProof/>
            <w:webHidden/>
          </w:rPr>
          <w:fldChar w:fldCharType="begin"/>
        </w:r>
        <w:r w:rsidR="00DE03A1">
          <w:rPr>
            <w:noProof/>
            <w:webHidden/>
          </w:rPr>
          <w:instrText xml:space="preserve"> PAGEREF _Toc75361644 \h </w:instrText>
        </w:r>
        <w:r w:rsidR="00DE03A1">
          <w:rPr>
            <w:noProof/>
            <w:webHidden/>
          </w:rPr>
        </w:r>
        <w:r w:rsidR="00DE03A1">
          <w:rPr>
            <w:noProof/>
            <w:webHidden/>
          </w:rPr>
          <w:fldChar w:fldCharType="separate"/>
        </w:r>
        <w:r w:rsidR="00DE03A1">
          <w:rPr>
            <w:noProof/>
            <w:webHidden/>
          </w:rPr>
          <w:t>46</w:t>
        </w:r>
        <w:r w:rsidR="00DE03A1">
          <w:rPr>
            <w:noProof/>
            <w:webHidden/>
          </w:rPr>
          <w:fldChar w:fldCharType="end"/>
        </w:r>
      </w:hyperlink>
    </w:p>
    <w:p w14:paraId="61DCA8E8" w14:textId="731D338E"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45" w:history="1">
        <w:r w:rsidR="00DE03A1" w:rsidRPr="00707402">
          <w:rPr>
            <w:rStyle w:val="Hyperlink"/>
            <w:noProof/>
            <w14:scene3d>
              <w14:camera w14:prst="orthographicFront"/>
              <w14:lightRig w14:rig="threePt" w14:dir="t">
                <w14:rot w14:lat="0" w14:lon="0" w14:rev="0"/>
              </w14:lightRig>
            </w14:scene3d>
          </w:rPr>
          <w:t>6.</w:t>
        </w:r>
        <w:r w:rsidR="00DE03A1">
          <w:rPr>
            <w:rFonts w:eastAsiaTheme="minorEastAsia" w:cstheme="minorBidi"/>
            <w:b w:val="0"/>
            <w:bCs w:val="0"/>
            <w:caps w:val="0"/>
            <w:noProof/>
            <w:sz w:val="24"/>
            <w:szCs w:val="24"/>
          </w:rPr>
          <w:tab/>
        </w:r>
        <w:r w:rsidR="00DE03A1" w:rsidRPr="00707402">
          <w:rPr>
            <w:rStyle w:val="Hyperlink"/>
            <w:noProof/>
          </w:rPr>
          <w:t>SOLID WASTE</w:t>
        </w:r>
        <w:r w:rsidR="00DE03A1">
          <w:rPr>
            <w:noProof/>
            <w:webHidden/>
          </w:rPr>
          <w:tab/>
        </w:r>
        <w:r w:rsidR="00DE03A1">
          <w:rPr>
            <w:noProof/>
            <w:webHidden/>
          </w:rPr>
          <w:fldChar w:fldCharType="begin"/>
        </w:r>
        <w:r w:rsidR="00DE03A1">
          <w:rPr>
            <w:noProof/>
            <w:webHidden/>
          </w:rPr>
          <w:instrText xml:space="preserve"> PAGEREF _Toc75361645 \h </w:instrText>
        </w:r>
        <w:r w:rsidR="00DE03A1">
          <w:rPr>
            <w:noProof/>
            <w:webHidden/>
          </w:rPr>
        </w:r>
        <w:r w:rsidR="00DE03A1">
          <w:rPr>
            <w:noProof/>
            <w:webHidden/>
          </w:rPr>
          <w:fldChar w:fldCharType="separate"/>
        </w:r>
        <w:r w:rsidR="00DE03A1">
          <w:rPr>
            <w:noProof/>
            <w:webHidden/>
          </w:rPr>
          <w:t>49</w:t>
        </w:r>
        <w:r w:rsidR="00DE03A1">
          <w:rPr>
            <w:noProof/>
            <w:webHidden/>
          </w:rPr>
          <w:fldChar w:fldCharType="end"/>
        </w:r>
      </w:hyperlink>
    </w:p>
    <w:p w14:paraId="6948B6E7" w14:textId="361D0844" w:rsidR="00DE03A1" w:rsidRDefault="0076018B">
      <w:pPr>
        <w:pStyle w:val="TOC2"/>
        <w:tabs>
          <w:tab w:val="left" w:pos="880"/>
          <w:tab w:val="right" w:pos="9010"/>
        </w:tabs>
        <w:rPr>
          <w:rFonts w:eastAsiaTheme="minorEastAsia" w:cstheme="minorBidi"/>
          <w:smallCaps w:val="0"/>
          <w:noProof/>
          <w:sz w:val="24"/>
          <w:szCs w:val="24"/>
        </w:rPr>
      </w:pPr>
      <w:hyperlink w:anchor="_Toc75361646" w:history="1">
        <w:r w:rsidR="00DE03A1" w:rsidRPr="00707402">
          <w:rPr>
            <w:rStyle w:val="Hyperlink"/>
            <w:bCs/>
            <w:noProof/>
            <w14:scene3d>
              <w14:camera w14:prst="orthographicFront"/>
              <w14:lightRig w14:rig="threePt" w14:dir="t">
                <w14:rot w14:lat="0" w14:lon="0" w14:rev="0"/>
              </w14:lightRig>
            </w14:scene3d>
          </w:rPr>
          <w:t>6.1.</w:t>
        </w:r>
        <w:r w:rsidR="00DE03A1">
          <w:rPr>
            <w:rFonts w:eastAsiaTheme="minorEastAsia" w:cstheme="minorBidi"/>
            <w:smallCaps w:val="0"/>
            <w:noProof/>
            <w:sz w:val="24"/>
            <w:szCs w:val="24"/>
          </w:rPr>
          <w:tab/>
        </w:r>
        <w:r w:rsidR="00DE03A1" w:rsidRPr="00707402">
          <w:rPr>
            <w:rStyle w:val="Hyperlink"/>
            <w:noProof/>
          </w:rPr>
          <w:t>INTERPRETATON OF TERMS</w:t>
        </w:r>
        <w:r w:rsidR="00DE03A1">
          <w:rPr>
            <w:noProof/>
            <w:webHidden/>
          </w:rPr>
          <w:tab/>
        </w:r>
        <w:r w:rsidR="00DE03A1">
          <w:rPr>
            <w:noProof/>
            <w:webHidden/>
          </w:rPr>
          <w:fldChar w:fldCharType="begin"/>
        </w:r>
        <w:r w:rsidR="00DE03A1">
          <w:rPr>
            <w:noProof/>
            <w:webHidden/>
          </w:rPr>
          <w:instrText xml:space="preserve"> PAGEREF _Toc75361646 \h </w:instrText>
        </w:r>
        <w:r w:rsidR="00DE03A1">
          <w:rPr>
            <w:noProof/>
            <w:webHidden/>
          </w:rPr>
        </w:r>
        <w:r w:rsidR="00DE03A1">
          <w:rPr>
            <w:noProof/>
            <w:webHidden/>
          </w:rPr>
          <w:fldChar w:fldCharType="separate"/>
        </w:r>
        <w:r w:rsidR="00DE03A1">
          <w:rPr>
            <w:noProof/>
            <w:webHidden/>
          </w:rPr>
          <w:t>49</w:t>
        </w:r>
        <w:r w:rsidR="00DE03A1">
          <w:rPr>
            <w:noProof/>
            <w:webHidden/>
          </w:rPr>
          <w:fldChar w:fldCharType="end"/>
        </w:r>
      </w:hyperlink>
    </w:p>
    <w:p w14:paraId="259DA7F7" w14:textId="69DD5ADA" w:rsidR="00DE03A1" w:rsidRDefault="0076018B">
      <w:pPr>
        <w:pStyle w:val="TOC2"/>
        <w:tabs>
          <w:tab w:val="left" w:pos="880"/>
          <w:tab w:val="right" w:pos="9010"/>
        </w:tabs>
        <w:rPr>
          <w:rFonts w:eastAsiaTheme="minorEastAsia" w:cstheme="minorBidi"/>
          <w:smallCaps w:val="0"/>
          <w:noProof/>
          <w:sz w:val="24"/>
          <w:szCs w:val="24"/>
        </w:rPr>
      </w:pPr>
      <w:hyperlink w:anchor="_Toc75361647" w:history="1">
        <w:r w:rsidR="00DE03A1" w:rsidRPr="00707402">
          <w:rPr>
            <w:rStyle w:val="Hyperlink"/>
            <w:bCs/>
            <w:noProof/>
            <w14:scene3d>
              <w14:camera w14:prst="orthographicFront"/>
              <w14:lightRig w14:rig="threePt" w14:dir="t">
                <w14:rot w14:lat="0" w14:lon="0" w14:rev="0"/>
              </w14:lightRig>
            </w14:scene3d>
          </w:rPr>
          <w:t>6.2.</w:t>
        </w:r>
        <w:r w:rsidR="00DE03A1">
          <w:rPr>
            <w:rFonts w:eastAsiaTheme="minorEastAsia" w:cstheme="minorBidi"/>
            <w:smallCaps w:val="0"/>
            <w:noProof/>
            <w:sz w:val="24"/>
            <w:szCs w:val="24"/>
          </w:rPr>
          <w:tab/>
        </w:r>
        <w:r w:rsidR="00DE03A1" w:rsidRPr="00707402">
          <w:rPr>
            <w:rStyle w:val="Hyperlink"/>
            <w:noProof/>
          </w:rPr>
          <w:t>HOUSEHOLD SOLID WASTE</w:t>
        </w:r>
        <w:r w:rsidR="00DE03A1">
          <w:rPr>
            <w:noProof/>
            <w:webHidden/>
          </w:rPr>
          <w:tab/>
        </w:r>
        <w:r w:rsidR="00DE03A1">
          <w:rPr>
            <w:noProof/>
            <w:webHidden/>
          </w:rPr>
          <w:fldChar w:fldCharType="begin"/>
        </w:r>
        <w:r w:rsidR="00DE03A1">
          <w:rPr>
            <w:noProof/>
            <w:webHidden/>
          </w:rPr>
          <w:instrText xml:space="preserve"> PAGEREF _Toc75361647 \h </w:instrText>
        </w:r>
        <w:r w:rsidR="00DE03A1">
          <w:rPr>
            <w:noProof/>
            <w:webHidden/>
          </w:rPr>
        </w:r>
        <w:r w:rsidR="00DE03A1">
          <w:rPr>
            <w:noProof/>
            <w:webHidden/>
          </w:rPr>
          <w:fldChar w:fldCharType="separate"/>
        </w:r>
        <w:r w:rsidR="00DE03A1">
          <w:rPr>
            <w:noProof/>
            <w:webHidden/>
          </w:rPr>
          <w:t>49</w:t>
        </w:r>
        <w:r w:rsidR="00DE03A1">
          <w:rPr>
            <w:noProof/>
            <w:webHidden/>
          </w:rPr>
          <w:fldChar w:fldCharType="end"/>
        </w:r>
      </w:hyperlink>
    </w:p>
    <w:p w14:paraId="2C4185B9" w14:textId="605B0720" w:rsidR="00DE03A1" w:rsidRDefault="0076018B">
      <w:pPr>
        <w:pStyle w:val="TOC2"/>
        <w:tabs>
          <w:tab w:val="left" w:pos="880"/>
          <w:tab w:val="right" w:pos="9010"/>
        </w:tabs>
        <w:rPr>
          <w:rFonts w:eastAsiaTheme="minorEastAsia" w:cstheme="minorBidi"/>
          <w:smallCaps w:val="0"/>
          <w:noProof/>
          <w:sz w:val="24"/>
          <w:szCs w:val="24"/>
        </w:rPr>
      </w:pPr>
      <w:hyperlink w:anchor="_Toc75361648" w:history="1">
        <w:r w:rsidR="00DE03A1" w:rsidRPr="00707402">
          <w:rPr>
            <w:rStyle w:val="Hyperlink"/>
            <w:bCs/>
            <w:noProof/>
            <w:color w:val="023160" w:themeColor="hyperlink" w:themeShade="80"/>
            <w14:scene3d>
              <w14:camera w14:prst="orthographicFront"/>
              <w14:lightRig w14:rig="threePt" w14:dir="t">
                <w14:rot w14:lat="0" w14:lon="0" w14:rev="0"/>
              </w14:lightRig>
            </w14:scene3d>
          </w:rPr>
          <w:t>6.3.</w:t>
        </w:r>
        <w:r w:rsidR="00DE03A1">
          <w:rPr>
            <w:rFonts w:eastAsiaTheme="minorEastAsia" w:cstheme="minorBidi"/>
            <w:smallCaps w:val="0"/>
            <w:noProof/>
            <w:sz w:val="24"/>
            <w:szCs w:val="24"/>
          </w:rPr>
          <w:tab/>
        </w:r>
        <w:r w:rsidR="00DE03A1" w:rsidRPr="00707402">
          <w:rPr>
            <w:rStyle w:val="Hyperlink"/>
            <w:noProof/>
          </w:rPr>
          <w:t>ORDINARY INDUSTRIAL SOLID WASTE</w:t>
        </w:r>
        <w:r w:rsidR="00DE03A1">
          <w:rPr>
            <w:noProof/>
            <w:webHidden/>
          </w:rPr>
          <w:tab/>
        </w:r>
        <w:r w:rsidR="00DE03A1">
          <w:rPr>
            <w:noProof/>
            <w:webHidden/>
          </w:rPr>
          <w:fldChar w:fldCharType="begin"/>
        </w:r>
        <w:r w:rsidR="00DE03A1">
          <w:rPr>
            <w:noProof/>
            <w:webHidden/>
          </w:rPr>
          <w:instrText xml:space="preserve"> PAGEREF _Toc75361648 \h </w:instrText>
        </w:r>
        <w:r w:rsidR="00DE03A1">
          <w:rPr>
            <w:noProof/>
            <w:webHidden/>
          </w:rPr>
        </w:r>
        <w:r w:rsidR="00DE03A1">
          <w:rPr>
            <w:noProof/>
            <w:webHidden/>
          </w:rPr>
          <w:fldChar w:fldCharType="separate"/>
        </w:r>
        <w:r w:rsidR="00DE03A1">
          <w:rPr>
            <w:noProof/>
            <w:webHidden/>
          </w:rPr>
          <w:t>50</w:t>
        </w:r>
        <w:r w:rsidR="00DE03A1">
          <w:rPr>
            <w:noProof/>
            <w:webHidden/>
          </w:rPr>
          <w:fldChar w:fldCharType="end"/>
        </w:r>
      </w:hyperlink>
    </w:p>
    <w:p w14:paraId="68B3DFA0" w14:textId="21CAFB2B" w:rsidR="00DE03A1" w:rsidRDefault="0076018B">
      <w:pPr>
        <w:pStyle w:val="TOC2"/>
        <w:tabs>
          <w:tab w:val="left" w:pos="880"/>
          <w:tab w:val="right" w:pos="9010"/>
        </w:tabs>
        <w:rPr>
          <w:rFonts w:eastAsiaTheme="minorEastAsia" w:cstheme="minorBidi"/>
          <w:smallCaps w:val="0"/>
          <w:noProof/>
          <w:sz w:val="24"/>
          <w:szCs w:val="24"/>
        </w:rPr>
      </w:pPr>
      <w:hyperlink w:anchor="_Toc75361649" w:history="1">
        <w:r w:rsidR="00DE03A1" w:rsidRPr="00707402">
          <w:rPr>
            <w:rStyle w:val="Hyperlink"/>
            <w:bCs/>
            <w:noProof/>
            <w14:scene3d>
              <w14:camera w14:prst="orthographicFront"/>
              <w14:lightRig w14:rig="threePt" w14:dir="t">
                <w14:rot w14:lat="0" w14:lon="0" w14:rev="0"/>
              </w14:lightRig>
            </w14:scene3d>
          </w:rPr>
          <w:t>6.4.</w:t>
        </w:r>
        <w:r w:rsidR="00DE03A1">
          <w:rPr>
            <w:rFonts w:eastAsiaTheme="minorEastAsia" w:cstheme="minorBidi"/>
            <w:smallCaps w:val="0"/>
            <w:noProof/>
            <w:sz w:val="24"/>
            <w:szCs w:val="24"/>
          </w:rPr>
          <w:tab/>
        </w:r>
        <w:r w:rsidR="00DE03A1" w:rsidRPr="00707402">
          <w:rPr>
            <w:rStyle w:val="Hyperlink"/>
            <w:noProof/>
          </w:rPr>
          <w:t>MANAGEMENT OF SLUDGE</w:t>
        </w:r>
        <w:r w:rsidR="00DE03A1">
          <w:rPr>
            <w:noProof/>
            <w:webHidden/>
          </w:rPr>
          <w:tab/>
        </w:r>
        <w:r w:rsidR="00DE03A1">
          <w:rPr>
            <w:noProof/>
            <w:webHidden/>
          </w:rPr>
          <w:fldChar w:fldCharType="begin"/>
        </w:r>
        <w:r w:rsidR="00DE03A1">
          <w:rPr>
            <w:noProof/>
            <w:webHidden/>
          </w:rPr>
          <w:instrText xml:space="preserve"> PAGEREF _Toc75361649 \h </w:instrText>
        </w:r>
        <w:r w:rsidR="00DE03A1">
          <w:rPr>
            <w:noProof/>
            <w:webHidden/>
          </w:rPr>
        </w:r>
        <w:r w:rsidR="00DE03A1">
          <w:rPr>
            <w:noProof/>
            <w:webHidden/>
          </w:rPr>
          <w:fldChar w:fldCharType="separate"/>
        </w:r>
        <w:r w:rsidR="00DE03A1">
          <w:rPr>
            <w:noProof/>
            <w:webHidden/>
          </w:rPr>
          <w:t>51</w:t>
        </w:r>
        <w:r w:rsidR="00DE03A1">
          <w:rPr>
            <w:noProof/>
            <w:webHidden/>
          </w:rPr>
          <w:fldChar w:fldCharType="end"/>
        </w:r>
      </w:hyperlink>
    </w:p>
    <w:p w14:paraId="5796D9A9" w14:textId="2FECB37F"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50" w:history="1">
        <w:r w:rsidR="00DE03A1" w:rsidRPr="00707402">
          <w:rPr>
            <w:rStyle w:val="Hyperlink"/>
            <w:noProof/>
            <w14:scene3d>
              <w14:camera w14:prst="orthographicFront"/>
              <w14:lightRig w14:rig="threePt" w14:dir="t">
                <w14:rot w14:lat="0" w14:lon="0" w14:rev="0"/>
              </w14:lightRig>
            </w14:scene3d>
          </w:rPr>
          <w:t>7.</w:t>
        </w:r>
        <w:r w:rsidR="00DE03A1">
          <w:rPr>
            <w:rFonts w:eastAsiaTheme="minorEastAsia" w:cstheme="minorBidi"/>
            <w:b w:val="0"/>
            <w:bCs w:val="0"/>
            <w:caps w:val="0"/>
            <w:noProof/>
            <w:sz w:val="24"/>
            <w:szCs w:val="24"/>
          </w:rPr>
          <w:tab/>
        </w:r>
        <w:r w:rsidR="00DE03A1" w:rsidRPr="00707402">
          <w:rPr>
            <w:rStyle w:val="Hyperlink"/>
            <w:noProof/>
          </w:rPr>
          <w:t>HAZARDOUS WASTE</w:t>
        </w:r>
        <w:r w:rsidR="00DE03A1">
          <w:rPr>
            <w:noProof/>
            <w:webHidden/>
          </w:rPr>
          <w:tab/>
        </w:r>
        <w:r w:rsidR="00DE03A1">
          <w:rPr>
            <w:noProof/>
            <w:webHidden/>
          </w:rPr>
          <w:fldChar w:fldCharType="begin"/>
        </w:r>
        <w:r w:rsidR="00DE03A1">
          <w:rPr>
            <w:noProof/>
            <w:webHidden/>
          </w:rPr>
          <w:instrText xml:space="preserve"> PAGEREF _Toc75361650 \h </w:instrText>
        </w:r>
        <w:r w:rsidR="00DE03A1">
          <w:rPr>
            <w:noProof/>
            <w:webHidden/>
          </w:rPr>
        </w:r>
        <w:r w:rsidR="00DE03A1">
          <w:rPr>
            <w:noProof/>
            <w:webHidden/>
          </w:rPr>
          <w:fldChar w:fldCharType="separate"/>
        </w:r>
        <w:r w:rsidR="00DE03A1">
          <w:rPr>
            <w:noProof/>
            <w:webHidden/>
          </w:rPr>
          <w:t>53</w:t>
        </w:r>
        <w:r w:rsidR="00DE03A1">
          <w:rPr>
            <w:noProof/>
            <w:webHidden/>
          </w:rPr>
          <w:fldChar w:fldCharType="end"/>
        </w:r>
      </w:hyperlink>
    </w:p>
    <w:p w14:paraId="51290EBF" w14:textId="7117FCA0" w:rsidR="00DE03A1" w:rsidRDefault="0076018B">
      <w:pPr>
        <w:pStyle w:val="TOC2"/>
        <w:tabs>
          <w:tab w:val="left" w:pos="880"/>
          <w:tab w:val="right" w:pos="9010"/>
        </w:tabs>
        <w:rPr>
          <w:rFonts w:eastAsiaTheme="minorEastAsia" w:cstheme="minorBidi"/>
          <w:smallCaps w:val="0"/>
          <w:noProof/>
          <w:sz w:val="24"/>
          <w:szCs w:val="24"/>
        </w:rPr>
      </w:pPr>
      <w:hyperlink w:anchor="_Toc75361651" w:history="1">
        <w:r w:rsidR="00DE03A1" w:rsidRPr="00707402">
          <w:rPr>
            <w:rStyle w:val="Hyperlink"/>
            <w:bCs/>
            <w:noProof/>
            <w14:scene3d>
              <w14:camera w14:prst="orthographicFront"/>
              <w14:lightRig w14:rig="threePt" w14:dir="t">
                <w14:rot w14:lat="0" w14:lon="0" w14:rev="0"/>
              </w14:lightRig>
            </w14:scene3d>
          </w:rPr>
          <w:t>7.1.</w:t>
        </w:r>
        <w:r w:rsidR="00DE03A1">
          <w:rPr>
            <w:rFonts w:eastAsiaTheme="minorEastAsia" w:cstheme="minorBidi"/>
            <w:smallCaps w:val="0"/>
            <w:noProof/>
            <w:sz w:val="24"/>
            <w:szCs w:val="24"/>
          </w:rPr>
          <w:tab/>
        </w:r>
        <w:r w:rsidR="00DE03A1" w:rsidRPr="00707402">
          <w:rPr>
            <w:rStyle w:val="Hyperlink"/>
            <w:noProof/>
          </w:rPr>
          <w:t>INTERPRETATION OF TERMS</w:t>
        </w:r>
        <w:r w:rsidR="00DE03A1">
          <w:rPr>
            <w:noProof/>
            <w:webHidden/>
          </w:rPr>
          <w:tab/>
        </w:r>
        <w:r w:rsidR="00DE03A1">
          <w:rPr>
            <w:noProof/>
            <w:webHidden/>
          </w:rPr>
          <w:fldChar w:fldCharType="begin"/>
        </w:r>
        <w:r w:rsidR="00DE03A1">
          <w:rPr>
            <w:noProof/>
            <w:webHidden/>
          </w:rPr>
          <w:instrText xml:space="preserve"> PAGEREF _Toc75361651 \h </w:instrText>
        </w:r>
        <w:r w:rsidR="00DE03A1">
          <w:rPr>
            <w:noProof/>
            <w:webHidden/>
          </w:rPr>
        </w:r>
        <w:r w:rsidR="00DE03A1">
          <w:rPr>
            <w:noProof/>
            <w:webHidden/>
          </w:rPr>
          <w:fldChar w:fldCharType="separate"/>
        </w:r>
        <w:r w:rsidR="00DE03A1">
          <w:rPr>
            <w:noProof/>
            <w:webHidden/>
          </w:rPr>
          <w:t>53</w:t>
        </w:r>
        <w:r w:rsidR="00DE03A1">
          <w:rPr>
            <w:noProof/>
            <w:webHidden/>
          </w:rPr>
          <w:fldChar w:fldCharType="end"/>
        </w:r>
      </w:hyperlink>
    </w:p>
    <w:p w14:paraId="2F2793DF" w14:textId="22382FC5" w:rsidR="00DE03A1" w:rsidRDefault="0076018B">
      <w:pPr>
        <w:pStyle w:val="TOC2"/>
        <w:tabs>
          <w:tab w:val="left" w:pos="880"/>
          <w:tab w:val="right" w:pos="9010"/>
        </w:tabs>
        <w:rPr>
          <w:rFonts w:eastAsiaTheme="minorEastAsia" w:cstheme="minorBidi"/>
          <w:smallCaps w:val="0"/>
          <w:noProof/>
          <w:sz w:val="24"/>
          <w:szCs w:val="24"/>
        </w:rPr>
      </w:pPr>
      <w:hyperlink w:anchor="_Toc75361652" w:history="1">
        <w:r w:rsidR="00DE03A1" w:rsidRPr="00707402">
          <w:rPr>
            <w:rStyle w:val="Hyperlink"/>
            <w:bCs/>
            <w:noProof/>
            <w14:scene3d>
              <w14:camera w14:prst="orthographicFront"/>
              <w14:lightRig w14:rig="threePt" w14:dir="t">
                <w14:rot w14:lat="0" w14:lon="0" w14:rev="0"/>
              </w14:lightRig>
            </w14:scene3d>
          </w:rPr>
          <w:t>7.2.</w:t>
        </w:r>
        <w:r w:rsidR="00DE03A1">
          <w:rPr>
            <w:rFonts w:eastAsiaTheme="minorEastAsia" w:cstheme="minorBidi"/>
            <w:smallCaps w:val="0"/>
            <w:noProof/>
            <w:sz w:val="24"/>
            <w:szCs w:val="24"/>
          </w:rPr>
          <w:tab/>
        </w:r>
        <w:r w:rsidR="00DE03A1" w:rsidRPr="00707402">
          <w:rPr>
            <w:rStyle w:val="Hyperlink"/>
            <w:noProof/>
          </w:rPr>
          <w:t>RESPONSIBILITIES OF HAZARDOUS WASTE OWNER</w:t>
        </w:r>
        <w:r w:rsidR="00DE03A1">
          <w:rPr>
            <w:noProof/>
            <w:webHidden/>
          </w:rPr>
          <w:tab/>
        </w:r>
        <w:r w:rsidR="00DE03A1">
          <w:rPr>
            <w:noProof/>
            <w:webHidden/>
          </w:rPr>
          <w:fldChar w:fldCharType="begin"/>
        </w:r>
        <w:r w:rsidR="00DE03A1">
          <w:rPr>
            <w:noProof/>
            <w:webHidden/>
          </w:rPr>
          <w:instrText xml:space="preserve"> PAGEREF _Toc75361652 \h </w:instrText>
        </w:r>
        <w:r w:rsidR="00DE03A1">
          <w:rPr>
            <w:noProof/>
            <w:webHidden/>
          </w:rPr>
        </w:r>
        <w:r w:rsidR="00DE03A1">
          <w:rPr>
            <w:noProof/>
            <w:webHidden/>
          </w:rPr>
          <w:fldChar w:fldCharType="separate"/>
        </w:r>
        <w:r w:rsidR="00DE03A1">
          <w:rPr>
            <w:noProof/>
            <w:webHidden/>
          </w:rPr>
          <w:t>53</w:t>
        </w:r>
        <w:r w:rsidR="00DE03A1">
          <w:rPr>
            <w:noProof/>
            <w:webHidden/>
          </w:rPr>
          <w:fldChar w:fldCharType="end"/>
        </w:r>
      </w:hyperlink>
    </w:p>
    <w:p w14:paraId="1C60ADBA" w14:textId="46A611FC" w:rsidR="00DE03A1" w:rsidRDefault="0076018B">
      <w:pPr>
        <w:pStyle w:val="TOC2"/>
        <w:tabs>
          <w:tab w:val="left" w:pos="880"/>
          <w:tab w:val="right" w:pos="9010"/>
        </w:tabs>
        <w:rPr>
          <w:rFonts w:eastAsiaTheme="minorEastAsia" w:cstheme="minorBidi"/>
          <w:smallCaps w:val="0"/>
          <w:noProof/>
          <w:sz w:val="24"/>
          <w:szCs w:val="24"/>
        </w:rPr>
      </w:pPr>
      <w:hyperlink w:anchor="_Toc75361653" w:history="1">
        <w:r w:rsidR="00DE03A1" w:rsidRPr="00707402">
          <w:rPr>
            <w:rStyle w:val="Hyperlink"/>
            <w:bCs/>
            <w:noProof/>
            <w14:scene3d>
              <w14:camera w14:prst="orthographicFront"/>
              <w14:lightRig w14:rig="threePt" w14:dir="t">
                <w14:rot w14:lat="0" w14:lon="0" w14:rev="0"/>
              </w14:lightRig>
            </w14:scene3d>
          </w:rPr>
          <w:t>7.3.</w:t>
        </w:r>
        <w:r w:rsidR="00DE03A1">
          <w:rPr>
            <w:rFonts w:eastAsiaTheme="minorEastAsia" w:cstheme="minorBidi"/>
            <w:smallCaps w:val="0"/>
            <w:noProof/>
            <w:sz w:val="24"/>
            <w:szCs w:val="24"/>
          </w:rPr>
          <w:tab/>
        </w:r>
        <w:r w:rsidR="00DE03A1" w:rsidRPr="00707402">
          <w:rPr>
            <w:rStyle w:val="Hyperlink"/>
            <w:noProof/>
          </w:rPr>
          <w:t>REGISTRATION OF HAZARDOUS WASTE SOURCES OWNERS</w:t>
        </w:r>
        <w:r w:rsidR="00DE03A1">
          <w:rPr>
            <w:noProof/>
            <w:webHidden/>
          </w:rPr>
          <w:tab/>
        </w:r>
        <w:r w:rsidR="00DE03A1">
          <w:rPr>
            <w:noProof/>
            <w:webHidden/>
          </w:rPr>
          <w:fldChar w:fldCharType="begin"/>
        </w:r>
        <w:r w:rsidR="00DE03A1">
          <w:rPr>
            <w:noProof/>
            <w:webHidden/>
          </w:rPr>
          <w:instrText xml:space="preserve"> PAGEREF _Toc75361653 \h </w:instrText>
        </w:r>
        <w:r w:rsidR="00DE03A1">
          <w:rPr>
            <w:noProof/>
            <w:webHidden/>
          </w:rPr>
        </w:r>
        <w:r w:rsidR="00DE03A1">
          <w:rPr>
            <w:noProof/>
            <w:webHidden/>
          </w:rPr>
          <w:fldChar w:fldCharType="separate"/>
        </w:r>
        <w:r w:rsidR="00DE03A1">
          <w:rPr>
            <w:noProof/>
            <w:webHidden/>
          </w:rPr>
          <w:t>54</w:t>
        </w:r>
        <w:r w:rsidR="00DE03A1">
          <w:rPr>
            <w:noProof/>
            <w:webHidden/>
          </w:rPr>
          <w:fldChar w:fldCharType="end"/>
        </w:r>
      </w:hyperlink>
    </w:p>
    <w:p w14:paraId="43F578A2" w14:textId="43CB831E" w:rsidR="00DE03A1" w:rsidRDefault="0076018B">
      <w:pPr>
        <w:pStyle w:val="TOC2"/>
        <w:tabs>
          <w:tab w:val="left" w:pos="880"/>
          <w:tab w:val="right" w:pos="9010"/>
        </w:tabs>
        <w:rPr>
          <w:rFonts w:eastAsiaTheme="minorEastAsia" w:cstheme="minorBidi"/>
          <w:smallCaps w:val="0"/>
          <w:noProof/>
          <w:sz w:val="24"/>
          <w:szCs w:val="24"/>
        </w:rPr>
      </w:pPr>
      <w:hyperlink w:anchor="_Toc75361654" w:history="1">
        <w:r w:rsidR="00DE03A1" w:rsidRPr="00707402">
          <w:rPr>
            <w:rStyle w:val="Hyperlink"/>
            <w:bCs/>
            <w:noProof/>
            <w14:scene3d>
              <w14:camera w14:prst="orthographicFront"/>
              <w14:lightRig w14:rig="threePt" w14:dir="t">
                <w14:rot w14:lat="0" w14:lon="0" w14:rev="0"/>
              </w14:lightRig>
            </w14:scene3d>
          </w:rPr>
          <w:t>7.4.</w:t>
        </w:r>
        <w:r w:rsidR="00DE03A1">
          <w:rPr>
            <w:rFonts w:eastAsiaTheme="minorEastAsia" w:cstheme="minorBidi"/>
            <w:smallCaps w:val="0"/>
            <w:noProof/>
            <w:sz w:val="24"/>
            <w:szCs w:val="24"/>
          </w:rPr>
          <w:tab/>
        </w:r>
        <w:r w:rsidR="00DE03A1" w:rsidRPr="00707402">
          <w:rPr>
            <w:rStyle w:val="Hyperlink"/>
            <w:noProof/>
          </w:rPr>
          <w:t>CLASSIFICATION, COLLECTION, AND STORAGE HAZARDOUS WASTE</w:t>
        </w:r>
        <w:r w:rsidR="00DE03A1">
          <w:rPr>
            <w:noProof/>
            <w:webHidden/>
          </w:rPr>
          <w:tab/>
        </w:r>
        <w:r w:rsidR="00DE03A1">
          <w:rPr>
            <w:noProof/>
            <w:webHidden/>
          </w:rPr>
          <w:fldChar w:fldCharType="begin"/>
        </w:r>
        <w:r w:rsidR="00DE03A1">
          <w:rPr>
            <w:noProof/>
            <w:webHidden/>
          </w:rPr>
          <w:instrText xml:space="preserve"> PAGEREF _Toc75361654 \h </w:instrText>
        </w:r>
        <w:r w:rsidR="00DE03A1">
          <w:rPr>
            <w:noProof/>
            <w:webHidden/>
          </w:rPr>
        </w:r>
        <w:r w:rsidR="00DE03A1">
          <w:rPr>
            <w:noProof/>
            <w:webHidden/>
          </w:rPr>
          <w:fldChar w:fldCharType="separate"/>
        </w:r>
        <w:r w:rsidR="00DE03A1">
          <w:rPr>
            <w:noProof/>
            <w:webHidden/>
          </w:rPr>
          <w:t>55</w:t>
        </w:r>
        <w:r w:rsidR="00DE03A1">
          <w:rPr>
            <w:noProof/>
            <w:webHidden/>
          </w:rPr>
          <w:fldChar w:fldCharType="end"/>
        </w:r>
      </w:hyperlink>
    </w:p>
    <w:p w14:paraId="3B21C44E" w14:textId="152617AF" w:rsidR="00DE03A1" w:rsidRDefault="0076018B">
      <w:pPr>
        <w:pStyle w:val="TOC2"/>
        <w:tabs>
          <w:tab w:val="left" w:pos="880"/>
          <w:tab w:val="right" w:pos="9010"/>
        </w:tabs>
        <w:rPr>
          <w:rFonts w:eastAsiaTheme="minorEastAsia" w:cstheme="minorBidi"/>
          <w:smallCaps w:val="0"/>
          <w:noProof/>
          <w:sz w:val="24"/>
          <w:szCs w:val="24"/>
        </w:rPr>
      </w:pPr>
      <w:hyperlink w:anchor="_Toc75361655" w:history="1">
        <w:r w:rsidR="00DE03A1" w:rsidRPr="00707402">
          <w:rPr>
            <w:rStyle w:val="Hyperlink"/>
            <w:bCs/>
            <w:noProof/>
            <w14:scene3d>
              <w14:camera w14:prst="orthographicFront"/>
              <w14:lightRig w14:rig="threePt" w14:dir="t">
                <w14:rot w14:lat="0" w14:lon="0" w14:rev="0"/>
              </w14:lightRig>
            </w14:scene3d>
          </w:rPr>
          <w:t>7.5.</w:t>
        </w:r>
        <w:r w:rsidR="00DE03A1">
          <w:rPr>
            <w:rFonts w:eastAsiaTheme="minorEastAsia" w:cstheme="minorBidi"/>
            <w:smallCaps w:val="0"/>
            <w:noProof/>
            <w:sz w:val="24"/>
            <w:szCs w:val="24"/>
          </w:rPr>
          <w:tab/>
        </w:r>
        <w:r w:rsidR="00DE03A1" w:rsidRPr="00707402">
          <w:rPr>
            <w:rStyle w:val="Hyperlink"/>
            <w:noProof/>
          </w:rPr>
          <w:t>TECHNICAL REQUIREMENTS AND PROCEDURES FOR HAZARDOUS WASTE</w:t>
        </w:r>
        <w:r w:rsidR="00DE03A1">
          <w:rPr>
            <w:noProof/>
            <w:webHidden/>
          </w:rPr>
          <w:tab/>
        </w:r>
        <w:r w:rsidR="00DE03A1">
          <w:rPr>
            <w:noProof/>
            <w:webHidden/>
          </w:rPr>
          <w:fldChar w:fldCharType="begin"/>
        </w:r>
        <w:r w:rsidR="00DE03A1">
          <w:rPr>
            <w:noProof/>
            <w:webHidden/>
          </w:rPr>
          <w:instrText xml:space="preserve"> PAGEREF _Toc75361655 \h </w:instrText>
        </w:r>
        <w:r w:rsidR="00DE03A1">
          <w:rPr>
            <w:noProof/>
            <w:webHidden/>
          </w:rPr>
        </w:r>
        <w:r w:rsidR="00DE03A1">
          <w:rPr>
            <w:noProof/>
            <w:webHidden/>
          </w:rPr>
          <w:fldChar w:fldCharType="separate"/>
        </w:r>
        <w:r w:rsidR="00DE03A1">
          <w:rPr>
            <w:noProof/>
            <w:webHidden/>
          </w:rPr>
          <w:t>56</w:t>
        </w:r>
        <w:r w:rsidR="00DE03A1">
          <w:rPr>
            <w:noProof/>
            <w:webHidden/>
          </w:rPr>
          <w:fldChar w:fldCharType="end"/>
        </w:r>
      </w:hyperlink>
    </w:p>
    <w:p w14:paraId="1974BBEE" w14:textId="38962CE4" w:rsidR="00DE03A1" w:rsidRDefault="0076018B">
      <w:pPr>
        <w:pStyle w:val="TOC2"/>
        <w:tabs>
          <w:tab w:val="left" w:pos="880"/>
          <w:tab w:val="right" w:pos="9010"/>
        </w:tabs>
        <w:rPr>
          <w:rFonts w:eastAsiaTheme="minorEastAsia" w:cstheme="minorBidi"/>
          <w:smallCaps w:val="0"/>
          <w:noProof/>
          <w:sz w:val="24"/>
          <w:szCs w:val="24"/>
        </w:rPr>
      </w:pPr>
      <w:hyperlink w:anchor="_Toc75361656" w:history="1">
        <w:r w:rsidR="00DE03A1" w:rsidRPr="00707402">
          <w:rPr>
            <w:rStyle w:val="Hyperlink"/>
            <w:bCs/>
            <w:noProof/>
            <w14:scene3d>
              <w14:camera w14:prst="orthographicFront"/>
              <w14:lightRig w14:rig="threePt" w14:dir="t">
                <w14:rot w14:lat="0" w14:lon="0" w14:rev="0"/>
              </w14:lightRig>
            </w14:scene3d>
          </w:rPr>
          <w:t>7.6.</w:t>
        </w:r>
        <w:r w:rsidR="00DE03A1">
          <w:rPr>
            <w:rFonts w:eastAsiaTheme="minorEastAsia" w:cstheme="minorBidi"/>
            <w:smallCaps w:val="0"/>
            <w:noProof/>
            <w:sz w:val="24"/>
            <w:szCs w:val="24"/>
          </w:rPr>
          <w:tab/>
        </w:r>
        <w:r w:rsidR="00DE03A1" w:rsidRPr="00707402">
          <w:rPr>
            <w:rStyle w:val="Hyperlink"/>
            <w:noProof/>
          </w:rPr>
          <w:t>NATIONAL TECHNICAL REGULATIONS</w:t>
        </w:r>
        <w:r w:rsidR="00DE03A1">
          <w:rPr>
            <w:noProof/>
            <w:webHidden/>
          </w:rPr>
          <w:tab/>
        </w:r>
        <w:r w:rsidR="00DE03A1">
          <w:rPr>
            <w:noProof/>
            <w:webHidden/>
          </w:rPr>
          <w:fldChar w:fldCharType="begin"/>
        </w:r>
        <w:r w:rsidR="00DE03A1">
          <w:rPr>
            <w:noProof/>
            <w:webHidden/>
          </w:rPr>
          <w:instrText xml:space="preserve"> PAGEREF _Toc75361656 \h </w:instrText>
        </w:r>
        <w:r w:rsidR="00DE03A1">
          <w:rPr>
            <w:noProof/>
            <w:webHidden/>
          </w:rPr>
        </w:r>
        <w:r w:rsidR="00DE03A1">
          <w:rPr>
            <w:noProof/>
            <w:webHidden/>
          </w:rPr>
          <w:fldChar w:fldCharType="separate"/>
        </w:r>
        <w:r w:rsidR="00DE03A1">
          <w:rPr>
            <w:noProof/>
            <w:webHidden/>
          </w:rPr>
          <w:t>57</w:t>
        </w:r>
        <w:r w:rsidR="00DE03A1">
          <w:rPr>
            <w:noProof/>
            <w:webHidden/>
          </w:rPr>
          <w:fldChar w:fldCharType="end"/>
        </w:r>
      </w:hyperlink>
    </w:p>
    <w:p w14:paraId="2E5A59E7" w14:textId="7D3CC36D"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57" w:history="1">
        <w:r w:rsidR="00DE03A1" w:rsidRPr="00707402">
          <w:rPr>
            <w:rStyle w:val="Hyperlink"/>
            <w:noProof/>
            <w14:scene3d>
              <w14:camera w14:prst="orthographicFront"/>
              <w14:lightRig w14:rig="threePt" w14:dir="t">
                <w14:rot w14:lat="0" w14:lon="0" w14:rev="0"/>
              </w14:lightRig>
            </w14:scene3d>
          </w:rPr>
          <w:t>8.</w:t>
        </w:r>
        <w:r w:rsidR="00DE03A1">
          <w:rPr>
            <w:rFonts w:eastAsiaTheme="minorEastAsia" w:cstheme="minorBidi"/>
            <w:b w:val="0"/>
            <w:bCs w:val="0"/>
            <w:caps w:val="0"/>
            <w:noProof/>
            <w:sz w:val="24"/>
            <w:szCs w:val="24"/>
          </w:rPr>
          <w:tab/>
        </w:r>
        <w:r w:rsidR="00DE03A1" w:rsidRPr="00707402">
          <w:rPr>
            <w:rStyle w:val="Hyperlink"/>
            <w:noProof/>
          </w:rPr>
          <w:t>AIR EMISSIONS</w:t>
        </w:r>
        <w:r w:rsidR="00DE03A1">
          <w:rPr>
            <w:noProof/>
            <w:webHidden/>
          </w:rPr>
          <w:tab/>
        </w:r>
        <w:r w:rsidR="00DE03A1">
          <w:rPr>
            <w:noProof/>
            <w:webHidden/>
          </w:rPr>
          <w:fldChar w:fldCharType="begin"/>
        </w:r>
        <w:r w:rsidR="00DE03A1">
          <w:rPr>
            <w:noProof/>
            <w:webHidden/>
          </w:rPr>
          <w:instrText xml:space="preserve"> PAGEREF _Toc75361657 \h </w:instrText>
        </w:r>
        <w:r w:rsidR="00DE03A1">
          <w:rPr>
            <w:noProof/>
            <w:webHidden/>
          </w:rPr>
        </w:r>
        <w:r w:rsidR="00DE03A1">
          <w:rPr>
            <w:noProof/>
            <w:webHidden/>
          </w:rPr>
          <w:fldChar w:fldCharType="separate"/>
        </w:r>
        <w:r w:rsidR="00DE03A1">
          <w:rPr>
            <w:noProof/>
            <w:webHidden/>
          </w:rPr>
          <w:t>58</w:t>
        </w:r>
        <w:r w:rsidR="00DE03A1">
          <w:rPr>
            <w:noProof/>
            <w:webHidden/>
          </w:rPr>
          <w:fldChar w:fldCharType="end"/>
        </w:r>
      </w:hyperlink>
    </w:p>
    <w:p w14:paraId="5B37AE7C" w14:textId="4A1C64DA" w:rsidR="00DE03A1" w:rsidRDefault="0076018B">
      <w:pPr>
        <w:pStyle w:val="TOC2"/>
        <w:tabs>
          <w:tab w:val="left" w:pos="880"/>
          <w:tab w:val="right" w:pos="9010"/>
        </w:tabs>
        <w:rPr>
          <w:rFonts w:eastAsiaTheme="minorEastAsia" w:cstheme="minorBidi"/>
          <w:smallCaps w:val="0"/>
          <w:noProof/>
          <w:sz w:val="24"/>
          <w:szCs w:val="24"/>
        </w:rPr>
      </w:pPr>
      <w:hyperlink w:anchor="_Toc75361658" w:history="1">
        <w:r w:rsidR="00DE03A1" w:rsidRPr="00707402">
          <w:rPr>
            <w:rStyle w:val="Hyperlink"/>
            <w:bCs/>
            <w:noProof/>
            <w14:scene3d>
              <w14:camera w14:prst="orthographicFront"/>
              <w14:lightRig w14:rig="threePt" w14:dir="t">
                <w14:rot w14:lat="0" w14:lon="0" w14:rev="0"/>
              </w14:lightRig>
            </w14:scene3d>
          </w:rPr>
          <w:t>8.1.</w:t>
        </w:r>
        <w:r w:rsidR="00DE03A1">
          <w:rPr>
            <w:rFonts w:eastAsiaTheme="minorEastAsia" w:cstheme="minorBidi"/>
            <w:smallCaps w:val="0"/>
            <w:noProof/>
            <w:sz w:val="24"/>
            <w:szCs w:val="24"/>
          </w:rPr>
          <w:tab/>
        </w:r>
        <w:r w:rsidR="00DE03A1" w:rsidRPr="00707402">
          <w:rPr>
            <w:rStyle w:val="Hyperlink"/>
            <w:noProof/>
          </w:rPr>
          <w:t>INTERPRETATION OF TERMS</w:t>
        </w:r>
        <w:r w:rsidR="00DE03A1">
          <w:rPr>
            <w:noProof/>
            <w:webHidden/>
          </w:rPr>
          <w:tab/>
        </w:r>
        <w:r w:rsidR="00DE03A1">
          <w:rPr>
            <w:noProof/>
            <w:webHidden/>
          </w:rPr>
          <w:fldChar w:fldCharType="begin"/>
        </w:r>
        <w:r w:rsidR="00DE03A1">
          <w:rPr>
            <w:noProof/>
            <w:webHidden/>
          </w:rPr>
          <w:instrText xml:space="preserve"> PAGEREF _Toc75361658 \h </w:instrText>
        </w:r>
        <w:r w:rsidR="00DE03A1">
          <w:rPr>
            <w:noProof/>
            <w:webHidden/>
          </w:rPr>
        </w:r>
        <w:r w:rsidR="00DE03A1">
          <w:rPr>
            <w:noProof/>
            <w:webHidden/>
          </w:rPr>
          <w:fldChar w:fldCharType="separate"/>
        </w:r>
        <w:r w:rsidR="00DE03A1">
          <w:rPr>
            <w:noProof/>
            <w:webHidden/>
          </w:rPr>
          <w:t>58</w:t>
        </w:r>
        <w:r w:rsidR="00DE03A1">
          <w:rPr>
            <w:noProof/>
            <w:webHidden/>
          </w:rPr>
          <w:fldChar w:fldCharType="end"/>
        </w:r>
      </w:hyperlink>
    </w:p>
    <w:p w14:paraId="022DB466" w14:textId="3994A23B" w:rsidR="00DE03A1" w:rsidRDefault="0076018B">
      <w:pPr>
        <w:pStyle w:val="TOC2"/>
        <w:tabs>
          <w:tab w:val="left" w:pos="880"/>
          <w:tab w:val="right" w:pos="9010"/>
        </w:tabs>
        <w:rPr>
          <w:rFonts w:eastAsiaTheme="minorEastAsia" w:cstheme="minorBidi"/>
          <w:smallCaps w:val="0"/>
          <w:noProof/>
          <w:sz w:val="24"/>
          <w:szCs w:val="24"/>
        </w:rPr>
      </w:pPr>
      <w:hyperlink w:anchor="_Toc75361659" w:history="1">
        <w:r w:rsidR="00DE03A1" w:rsidRPr="00707402">
          <w:rPr>
            <w:rStyle w:val="Hyperlink"/>
            <w:bCs/>
            <w:noProof/>
            <w14:scene3d>
              <w14:camera w14:prst="orthographicFront"/>
              <w14:lightRig w14:rig="threePt" w14:dir="t">
                <w14:rot w14:lat="0" w14:lon="0" w14:rev="0"/>
              </w14:lightRig>
            </w14:scene3d>
          </w:rPr>
          <w:t>8.2.</w:t>
        </w:r>
        <w:r w:rsidR="00DE03A1">
          <w:rPr>
            <w:rFonts w:eastAsiaTheme="minorEastAsia" w:cstheme="minorBidi"/>
            <w:smallCaps w:val="0"/>
            <w:noProof/>
            <w:sz w:val="24"/>
            <w:szCs w:val="24"/>
          </w:rPr>
          <w:tab/>
        </w:r>
        <w:r w:rsidR="00DE03A1" w:rsidRPr="00707402">
          <w:rPr>
            <w:rStyle w:val="Hyperlink"/>
            <w:noProof/>
          </w:rPr>
          <w:t>MANAGEMENT OF AIR EMISSIONS</w:t>
        </w:r>
        <w:r w:rsidR="00DE03A1">
          <w:rPr>
            <w:noProof/>
            <w:webHidden/>
          </w:rPr>
          <w:tab/>
        </w:r>
        <w:r w:rsidR="00DE03A1">
          <w:rPr>
            <w:noProof/>
            <w:webHidden/>
          </w:rPr>
          <w:fldChar w:fldCharType="begin"/>
        </w:r>
        <w:r w:rsidR="00DE03A1">
          <w:rPr>
            <w:noProof/>
            <w:webHidden/>
          </w:rPr>
          <w:instrText xml:space="preserve"> PAGEREF _Toc75361659 \h </w:instrText>
        </w:r>
        <w:r w:rsidR="00DE03A1">
          <w:rPr>
            <w:noProof/>
            <w:webHidden/>
          </w:rPr>
        </w:r>
        <w:r w:rsidR="00DE03A1">
          <w:rPr>
            <w:noProof/>
            <w:webHidden/>
          </w:rPr>
          <w:fldChar w:fldCharType="separate"/>
        </w:r>
        <w:r w:rsidR="00DE03A1">
          <w:rPr>
            <w:noProof/>
            <w:webHidden/>
          </w:rPr>
          <w:t>58</w:t>
        </w:r>
        <w:r w:rsidR="00DE03A1">
          <w:rPr>
            <w:noProof/>
            <w:webHidden/>
          </w:rPr>
          <w:fldChar w:fldCharType="end"/>
        </w:r>
      </w:hyperlink>
    </w:p>
    <w:p w14:paraId="2E6E6F5E" w14:textId="1F7AE82F" w:rsidR="00DE03A1" w:rsidRDefault="0076018B">
      <w:pPr>
        <w:pStyle w:val="TOC2"/>
        <w:tabs>
          <w:tab w:val="left" w:pos="880"/>
          <w:tab w:val="right" w:pos="9010"/>
        </w:tabs>
        <w:rPr>
          <w:rFonts w:eastAsiaTheme="minorEastAsia" w:cstheme="minorBidi"/>
          <w:smallCaps w:val="0"/>
          <w:noProof/>
          <w:sz w:val="24"/>
          <w:szCs w:val="24"/>
        </w:rPr>
      </w:pPr>
      <w:hyperlink w:anchor="_Toc75361660" w:history="1">
        <w:r w:rsidR="00DE03A1" w:rsidRPr="00707402">
          <w:rPr>
            <w:rStyle w:val="Hyperlink"/>
            <w:bCs/>
            <w:noProof/>
            <w14:scene3d>
              <w14:camera w14:prst="orthographicFront"/>
              <w14:lightRig w14:rig="threePt" w14:dir="t">
                <w14:rot w14:lat="0" w14:lon="0" w14:rev="0"/>
              </w14:lightRig>
            </w14:scene3d>
          </w:rPr>
          <w:t>8.3.</w:t>
        </w:r>
        <w:r w:rsidR="00DE03A1">
          <w:rPr>
            <w:rFonts w:eastAsiaTheme="minorEastAsia" w:cstheme="minorBidi"/>
            <w:smallCaps w:val="0"/>
            <w:noProof/>
            <w:sz w:val="24"/>
            <w:szCs w:val="24"/>
          </w:rPr>
          <w:tab/>
        </w:r>
        <w:r w:rsidR="00DE03A1" w:rsidRPr="00707402">
          <w:rPr>
            <w:rStyle w:val="Hyperlink"/>
            <w:noProof/>
          </w:rPr>
          <w:t>CONTROL OF DUST AND EXHAUST GASES</w:t>
        </w:r>
        <w:r w:rsidR="00DE03A1">
          <w:rPr>
            <w:noProof/>
            <w:webHidden/>
          </w:rPr>
          <w:tab/>
        </w:r>
        <w:r w:rsidR="00DE03A1">
          <w:rPr>
            <w:noProof/>
            <w:webHidden/>
          </w:rPr>
          <w:fldChar w:fldCharType="begin"/>
        </w:r>
        <w:r w:rsidR="00DE03A1">
          <w:rPr>
            <w:noProof/>
            <w:webHidden/>
          </w:rPr>
          <w:instrText xml:space="preserve"> PAGEREF _Toc75361660 \h </w:instrText>
        </w:r>
        <w:r w:rsidR="00DE03A1">
          <w:rPr>
            <w:noProof/>
            <w:webHidden/>
          </w:rPr>
        </w:r>
        <w:r w:rsidR="00DE03A1">
          <w:rPr>
            <w:noProof/>
            <w:webHidden/>
          </w:rPr>
          <w:fldChar w:fldCharType="separate"/>
        </w:r>
        <w:r w:rsidR="00DE03A1">
          <w:rPr>
            <w:noProof/>
            <w:webHidden/>
          </w:rPr>
          <w:t>58</w:t>
        </w:r>
        <w:r w:rsidR="00DE03A1">
          <w:rPr>
            <w:noProof/>
            <w:webHidden/>
          </w:rPr>
          <w:fldChar w:fldCharType="end"/>
        </w:r>
      </w:hyperlink>
    </w:p>
    <w:p w14:paraId="5DB33979" w14:textId="16E73234" w:rsidR="00DE03A1" w:rsidRDefault="0076018B">
      <w:pPr>
        <w:pStyle w:val="TOC2"/>
        <w:tabs>
          <w:tab w:val="left" w:pos="880"/>
          <w:tab w:val="right" w:pos="9010"/>
        </w:tabs>
        <w:rPr>
          <w:rFonts w:eastAsiaTheme="minorEastAsia" w:cstheme="minorBidi"/>
          <w:smallCaps w:val="0"/>
          <w:noProof/>
          <w:sz w:val="24"/>
          <w:szCs w:val="24"/>
        </w:rPr>
      </w:pPr>
      <w:hyperlink w:anchor="_Toc75361661" w:history="1">
        <w:r w:rsidR="00DE03A1" w:rsidRPr="00707402">
          <w:rPr>
            <w:rStyle w:val="Hyperlink"/>
            <w:bCs/>
            <w:noProof/>
            <w14:scene3d>
              <w14:camera w14:prst="orthographicFront"/>
              <w14:lightRig w14:rig="threePt" w14:dir="t">
                <w14:rot w14:lat="0" w14:lon="0" w14:rev="0"/>
              </w14:lightRig>
            </w14:scene3d>
          </w:rPr>
          <w:t>8.4.</w:t>
        </w:r>
        <w:r w:rsidR="00DE03A1">
          <w:rPr>
            <w:rFonts w:eastAsiaTheme="minorEastAsia" w:cstheme="minorBidi"/>
            <w:smallCaps w:val="0"/>
            <w:noProof/>
            <w:sz w:val="24"/>
            <w:szCs w:val="24"/>
          </w:rPr>
          <w:tab/>
        </w:r>
        <w:r w:rsidR="00DE03A1" w:rsidRPr="00707402">
          <w:rPr>
            <w:rStyle w:val="Hyperlink"/>
            <w:noProof/>
          </w:rPr>
          <w:t>REGISTRATION AND LICENSING OF INDUSTRIAL GASES GENERATORS</w:t>
        </w:r>
        <w:r w:rsidR="00DE03A1">
          <w:rPr>
            <w:noProof/>
            <w:webHidden/>
          </w:rPr>
          <w:tab/>
        </w:r>
        <w:r w:rsidR="00DE03A1">
          <w:rPr>
            <w:noProof/>
            <w:webHidden/>
          </w:rPr>
          <w:fldChar w:fldCharType="begin"/>
        </w:r>
        <w:r w:rsidR="00DE03A1">
          <w:rPr>
            <w:noProof/>
            <w:webHidden/>
          </w:rPr>
          <w:instrText xml:space="preserve"> PAGEREF _Toc75361661 \h </w:instrText>
        </w:r>
        <w:r w:rsidR="00DE03A1">
          <w:rPr>
            <w:noProof/>
            <w:webHidden/>
          </w:rPr>
        </w:r>
        <w:r w:rsidR="00DE03A1">
          <w:rPr>
            <w:noProof/>
            <w:webHidden/>
          </w:rPr>
          <w:fldChar w:fldCharType="separate"/>
        </w:r>
        <w:r w:rsidR="00DE03A1">
          <w:rPr>
            <w:noProof/>
            <w:webHidden/>
          </w:rPr>
          <w:t>59</w:t>
        </w:r>
        <w:r w:rsidR="00DE03A1">
          <w:rPr>
            <w:noProof/>
            <w:webHidden/>
          </w:rPr>
          <w:fldChar w:fldCharType="end"/>
        </w:r>
      </w:hyperlink>
    </w:p>
    <w:p w14:paraId="3FB0BD02" w14:textId="68D545EF" w:rsidR="00DE03A1" w:rsidRDefault="0076018B">
      <w:pPr>
        <w:pStyle w:val="TOC2"/>
        <w:tabs>
          <w:tab w:val="left" w:pos="880"/>
          <w:tab w:val="right" w:pos="9010"/>
        </w:tabs>
        <w:rPr>
          <w:rFonts w:eastAsiaTheme="minorEastAsia" w:cstheme="minorBidi"/>
          <w:smallCaps w:val="0"/>
          <w:noProof/>
          <w:sz w:val="24"/>
          <w:szCs w:val="24"/>
        </w:rPr>
      </w:pPr>
      <w:hyperlink w:anchor="_Toc75361662" w:history="1">
        <w:r w:rsidR="00DE03A1" w:rsidRPr="00707402">
          <w:rPr>
            <w:rStyle w:val="Hyperlink"/>
            <w:bCs/>
            <w:noProof/>
            <w:lang w:val="vi-VN"/>
            <w14:scene3d>
              <w14:camera w14:prst="orthographicFront"/>
              <w14:lightRig w14:rig="threePt" w14:dir="t">
                <w14:rot w14:lat="0" w14:lon="0" w14:rev="0"/>
              </w14:lightRig>
            </w14:scene3d>
          </w:rPr>
          <w:t>8.5.</w:t>
        </w:r>
        <w:r w:rsidR="00DE03A1">
          <w:rPr>
            <w:rFonts w:eastAsiaTheme="minorEastAsia" w:cstheme="minorBidi"/>
            <w:smallCaps w:val="0"/>
            <w:noProof/>
            <w:sz w:val="24"/>
            <w:szCs w:val="24"/>
          </w:rPr>
          <w:tab/>
        </w:r>
        <w:r w:rsidR="00DE03A1" w:rsidRPr="00707402">
          <w:rPr>
            <w:rStyle w:val="Hyperlink"/>
            <w:noProof/>
          </w:rPr>
          <w:t>AUTOMATIC</w:t>
        </w:r>
        <w:r w:rsidR="00DE03A1" w:rsidRPr="00707402">
          <w:rPr>
            <w:rStyle w:val="Hyperlink"/>
            <w:noProof/>
            <w:lang w:val="vi-VN"/>
          </w:rPr>
          <w:t xml:space="preserve"> </w:t>
        </w:r>
        <w:r w:rsidR="00DE03A1" w:rsidRPr="00707402">
          <w:rPr>
            <w:rStyle w:val="Hyperlink"/>
            <w:noProof/>
          </w:rPr>
          <w:t xml:space="preserve">AND CONTINOUS </w:t>
        </w:r>
        <w:r w:rsidR="00DE03A1" w:rsidRPr="00707402">
          <w:rPr>
            <w:rStyle w:val="Hyperlink"/>
            <w:noProof/>
            <w:lang w:val="vi-VN"/>
          </w:rPr>
          <w:t xml:space="preserve">MONITORING </w:t>
        </w:r>
        <w:r w:rsidR="00DE03A1" w:rsidRPr="00707402">
          <w:rPr>
            <w:rStyle w:val="Hyperlink"/>
            <w:noProof/>
          </w:rPr>
          <w:t xml:space="preserve">OF </w:t>
        </w:r>
        <w:r w:rsidR="00DE03A1" w:rsidRPr="00707402">
          <w:rPr>
            <w:rStyle w:val="Hyperlink"/>
            <w:noProof/>
            <w:lang w:val="vi-VN"/>
          </w:rPr>
          <w:t xml:space="preserve">INDUSTRIAL </w:t>
        </w:r>
        <w:r w:rsidR="00DE03A1" w:rsidRPr="00707402">
          <w:rPr>
            <w:rStyle w:val="Hyperlink"/>
            <w:noProof/>
          </w:rPr>
          <w:t xml:space="preserve">AIR </w:t>
        </w:r>
        <w:r w:rsidR="00DE03A1" w:rsidRPr="00707402">
          <w:rPr>
            <w:rStyle w:val="Hyperlink"/>
            <w:noProof/>
            <w:lang w:val="vi-VN"/>
          </w:rPr>
          <w:t>EMISSION</w:t>
        </w:r>
        <w:r w:rsidR="00DE03A1">
          <w:rPr>
            <w:noProof/>
            <w:webHidden/>
          </w:rPr>
          <w:tab/>
        </w:r>
        <w:r w:rsidR="00DE03A1">
          <w:rPr>
            <w:noProof/>
            <w:webHidden/>
          </w:rPr>
          <w:fldChar w:fldCharType="begin"/>
        </w:r>
        <w:r w:rsidR="00DE03A1">
          <w:rPr>
            <w:noProof/>
            <w:webHidden/>
          </w:rPr>
          <w:instrText xml:space="preserve"> PAGEREF _Toc75361662 \h </w:instrText>
        </w:r>
        <w:r w:rsidR="00DE03A1">
          <w:rPr>
            <w:noProof/>
            <w:webHidden/>
          </w:rPr>
        </w:r>
        <w:r w:rsidR="00DE03A1">
          <w:rPr>
            <w:noProof/>
            <w:webHidden/>
          </w:rPr>
          <w:fldChar w:fldCharType="separate"/>
        </w:r>
        <w:r w:rsidR="00DE03A1">
          <w:rPr>
            <w:noProof/>
            <w:webHidden/>
          </w:rPr>
          <w:t>60</w:t>
        </w:r>
        <w:r w:rsidR="00DE03A1">
          <w:rPr>
            <w:noProof/>
            <w:webHidden/>
          </w:rPr>
          <w:fldChar w:fldCharType="end"/>
        </w:r>
      </w:hyperlink>
    </w:p>
    <w:p w14:paraId="7A4FDEB3" w14:textId="5C4569A2" w:rsidR="00DE03A1" w:rsidRDefault="0076018B">
      <w:pPr>
        <w:pStyle w:val="TOC2"/>
        <w:tabs>
          <w:tab w:val="left" w:pos="880"/>
          <w:tab w:val="right" w:pos="9010"/>
        </w:tabs>
        <w:rPr>
          <w:rFonts w:eastAsiaTheme="minorEastAsia" w:cstheme="minorBidi"/>
          <w:smallCaps w:val="0"/>
          <w:noProof/>
          <w:sz w:val="24"/>
          <w:szCs w:val="24"/>
        </w:rPr>
      </w:pPr>
      <w:hyperlink w:anchor="_Toc75361663" w:history="1">
        <w:r w:rsidR="00DE03A1" w:rsidRPr="00707402">
          <w:rPr>
            <w:rStyle w:val="Hyperlink"/>
            <w:bCs/>
            <w:noProof/>
            <w14:scene3d>
              <w14:camera w14:prst="orthographicFront"/>
              <w14:lightRig w14:rig="threePt" w14:dir="t">
                <w14:rot w14:lat="0" w14:lon="0" w14:rev="0"/>
              </w14:lightRig>
            </w14:scene3d>
          </w:rPr>
          <w:t>8.6.</w:t>
        </w:r>
        <w:r w:rsidR="00DE03A1">
          <w:rPr>
            <w:rFonts w:eastAsiaTheme="minorEastAsia" w:cstheme="minorBidi"/>
            <w:smallCaps w:val="0"/>
            <w:noProof/>
            <w:sz w:val="24"/>
            <w:szCs w:val="24"/>
          </w:rPr>
          <w:tab/>
        </w:r>
        <w:r w:rsidR="00DE03A1" w:rsidRPr="00707402">
          <w:rPr>
            <w:rStyle w:val="Hyperlink"/>
            <w:noProof/>
          </w:rPr>
          <w:t xml:space="preserve">NATIONAL TECHNICAL REGULATIONS ON DUST AND </w:t>
        </w:r>
        <w:r w:rsidR="00DE03A1" w:rsidRPr="00707402">
          <w:rPr>
            <w:rStyle w:val="Hyperlink"/>
            <w:noProof/>
            <w:lang w:val="vi-VN"/>
          </w:rPr>
          <w:t xml:space="preserve">INDUSTRIAL </w:t>
        </w:r>
        <w:r w:rsidR="00DE03A1" w:rsidRPr="00707402">
          <w:rPr>
            <w:rStyle w:val="Hyperlink"/>
            <w:noProof/>
          </w:rPr>
          <w:t>AIR</w:t>
        </w:r>
        <w:r w:rsidR="00DE03A1" w:rsidRPr="00707402">
          <w:rPr>
            <w:rStyle w:val="Hyperlink"/>
            <w:noProof/>
            <w:lang w:val="vi-VN"/>
          </w:rPr>
          <w:t xml:space="preserve"> EMISSION</w:t>
        </w:r>
        <w:r w:rsidR="00DE03A1">
          <w:rPr>
            <w:noProof/>
            <w:webHidden/>
          </w:rPr>
          <w:tab/>
        </w:r>
        <w:r w:rsidR="00DE03A1">
          <w:rPr>
            <w:noProof/>
            <w:webHidden/>
          </w:rPr>
          <w:fldChar w:fldCharType="begin"/>
        </w:r>
        <w:r w:rsidR="00DE03A1">
          <w:rPr>
            <w:noProof/>
            <w:webHidden/>
          </w:rPr>
          <w:instrText xml:space="preserve"> PAGEREF _Toc75361663 \h </w:instrText>
        </w:r>
        <w:r w:rsidR="00DE03A1">
          <w:rPr>
            <w:noProof/>
            <w:webHidden/>
          </w:rPr>
        </w:r>
        <w:r w:rsidR="00DE03A1">
          <w:rPr>
            <w:noProof/>
            <w:webHidden/>
          </w:rPr>
          <w:fldChar w:fldCharType="separate"/>
        </w:r>
        <w:r w:rsidR="00DE03A1">
          <w:rPr>
            <w:noProof/>
            <w:webHidden/>
          </w:rPr>
          <w:t>61</w:t>
        </w:r>
        <w:r w:rsidR="00DE03A1">
          <w:rPr>
            <w:noProof/>
            <w:webHidden/>
          </w:rPr>
          <w:fldChar w:fldCharType="end"/>
        </w:r>
      </w:hyperlink>
    </w:p>
    <w:p w14:paraId="651F6539" w14:textId="5BC5829B" w:rsidR="00DE03A1" w:rsidRDefault="0076018B">
      <w:pPr>
        <w:pStyle w:val="TOC1"/>
        <w:tabs>
          <w:tab w:val="left" w:pos="440"/>
          <w:tab w:val="right" w:pos="9010"/>
        </w:tabs>
        <w:rPr>
          <w:rFonts w:eastAsiaTheme="minorEastAsia" w:cstheme="minorBidi"/>
          <w:b w:val="0"/>
          <w:bCs w:val="0"/>
          <w:caps w:val="0"/>
          <w:noProof/>
          <w:sz w:val="24"/>
          <w:szCs w:val="24"/>
        </w:rPr>
      </w:pPr>
      <w:hyperlink w:anchor="_Toc75361664" w:history="1">
        <w:r w:rsidR="00DE03A1" w:rsidRPr="00707402">
          <w:rPr>
            <w:rStyle w:val="Hyperlink"/>
            <w:noProof/>
            <w14:scene3d>
              <w14:camera w14:prst="orthographicFront"/>
              <w14:lightRig w14:rig="threePt" w14:dir="t">
                <w14:rot w14:lat="0" w14:lon="0" w14:rev="0"/>
              </w14:lightRig>
            </w14:scene3d>
          </w:rPr>
          <w:t>9.</w:t>
        </w:r>
        <w:r w:rsidR="00DE03A1">
          <w:rPr>
            <w:rFonts w:eastAsiaTheme="minorEastAsia" w:cstheme="minorBidi"/>
            <w:b w:val="0"/>
            <w:bCs w:val="0"/>
            <w:caps w:val="0"/>
            <w:noProof/>
            <w:sz w:val="24"/>
            <w:szCs w:val="24"/>
          </w:rPr>
          <w:tab/>
        </w:r>
        <w:r w:rsidR="00DE03A1" w:rsidRPr="00707402">
          <w:rPr>
            <w:rStyle w:val="Hyperlink"/>
            <w:noProof/>
          </w:rPr>
          <w:t>NOISE AND VIBRATION</w:t>
        </w:r>
        <w:r w:rsidR="00DE03A1">
          <w:rPr>
            <w:noProof/>
            <w:webHidden/>
          </w:rPr>
          <w:tab/>
        </w:r>
        <w:r w:rsidR="00DE03A1">
          <w:rPr>
            <w:noProof/>
            <w:webHidden/>
          </w:rPr>
          <w:fldChar w:fldCharType="begin"/>
        </w:r>
        <w:r w:rsidR="00DE03A1">
          <w:rPr>
            <w:noProof/>
            <w:webHidden/>
          </w:rPr>
          <w:instrText xml:space="preserve"> PAGEREF _Toc75361664 \h </w:instrText>
        </w:r>
        <w:r w:rsidR="00DE03A1">
          <w:rPr>
            <w:noProof/>
            <w:webHidden/>
          </w:rPr>
        </w:r>
        <w:r w:rsidR="00DE03A1">
          <w:rPr>
            <w:noProof/>
            <w:webHidden/>
          </w:rPr>
          <w:fldChar w:fldCharType="separate"/>
        </w:r>
        <w:r w:rsidR="00DE03A1">
          <w:rPr>
            <w:noProof/>
            <w:webHidden/>
          </w:rPr>
          <w:t>62</w:t>
        </w:r>
        <w:r w:rsidR="00DE03A1">
          <w:rPr>
            <w:noProof/>
            <w:webHidden/>
          </w:rPr>
          <w:fldChar w:fldCharType="end"/>
        </w:r>
      </w:hyperlink>
    </w:p>
    <w:p w14:paraId="007B20A4" w14:textId="7EBC10B7" w:rsidR="00DE03A1" w:rsidRDefault="0076018B">
      <w:pPr>
        <w:pStyle w:val="TOC2"/>
        <w:tabs>
          <w:tab w:val="left" w:pos="880"/>
          <w:tab w:val="right" w:pos="9010"/>
        </w:tabs>
        <w:rPr>
          <w:rFonts w:eastAsiaTheme="minorEastAsia" w:cstheme="minorBidi"/>
          <w:smallCaps w:val="0"/>
          <w:noProof/>
          <w:sz w:val="24"/>
          <w:szCs w:val="24"/>
        </w:rPr>
      </w:pPr>
      <w:hyperlink w:anchor="_Toc75361665" w:history="1">
        <w:r w:rsidR="00DE03A1" w:rsidRPr="00707402">
          <w:rPr>
            <w:rStyle w:val="Hyperlink"/>
            <w:bCs/>
            <w:noProof/>
            <w14:scene3d>
              <w14:camera w14:prst="orthographicFront"/>
              <w14:lightRig w14:rig="threePt" w14:dir="t">
                <w14:rot w14:lat="0" w14:lon="0" w14:rev="0"/>
              </w14:lightRig>
            </w14:scene3d>
          </w:rPr>
          <w:t>9.1.</w:t>
        </w:r>
        <w:r w:rsidR="00DE03A1">
          <w:rPr>
            <w:rFonts w:eastAsiaTheme="minorEastAsia" w:cstheme="minorBidi"/>
            <w:smallCaps w:val="0"/>
            <w:noProof/>
            <w:sz w:val="24"/>
            <w:szCs w:val="24"/>
          </w:rPr>
          <w:tab/>
        </w:r>
        <w:r w:rsidR="00DE03A1" w:rsidRPr="00707402">
          <w:rPr>
            <w:rStyle w:val="Hyperlink"/>
            <w:noProof/>
          </w:rPr>
          <w:t>MANAGEMENT AND CONTROL OF NOISE AND VIBRATION</w:t>
        </w:r>
        <w:r w:rsidR="00DE03A1">
          <w:rPr>
            <w:noProof/>
            <w:webHidden/>
          </w:rPr>
          <w:tab/>
        </w:r>
        <w:r w:rsidR="00DE03A1">
          <w:rPr>
            <w:noProof/>
            <w:webHidden/>
          </w:rPr>
          <w:fldChar w:fldCharType="begin"/>
        </w:r>
        <w:r w:rsidR="00DE03A1">
          <w:rPr>
            <w:noProof/>
            <w:webHidden/>
          </w:rPr>
          <w:instrText xml:space="preserve"> PAGEREF _Toc75361665 \h </w:instrText>
        </w:r>
        <w:r w:rsidR="00DE03A1">
          <w:rPr>
            <w:noProof/>
            <w:webHidden/>
          </w:rPr>
        </w:r>
        <w:r w:rsidR="00DE03A1">
          <w:rPr>
            <w:noProof/>
            <w:webHidden/>
          </w:rPr>
          <w:fldChar w:fldCharType="separate"/>
        </w:r>
        <w:r w:rsidR="00DE03A1">
          <w:rPr>
            <w:noProof/>
            <w:webHidden/>
          </w:rPr>
          <w:t>62</w:t>
        </w:r>
        <w:r w:rsidR="00DE03A1">
          <w:rPr>
            <w:noProof/>
            <w:webHidden/>
          </w:rPr>
          <w:fldChar w:fldCharType="end"/>
        </w:r>
      </w:hyperlink>
    </w:p>
    <w:p w14:paraId="0E9FDA65" w14:textId="63F4C592" w:rsidR="00DE03A1" w:rsidRDefault="0076018B">
      <w:pPr>
        <w:pStyle w:val="TOC2"/>
        <w:tabs>
          <w:tab w:val="left" w:pos="880"/>
          <w:tab w:val="right" w:pos="9010"/>
        </w:tabs>
        <w:rPr>
          <w:rFonts w:eastAsiaTheme="minorEastAsia" w:cstheme="minorBidi"/>
          <w:smallCaps w:val="0"/>
          <w:noProof/>
          <w:sz w:val="24"/>
          <w:szCs w:val="24"/>
        </w:rPr>
      </w:pPr>
      <w:hyperlink w:anchor="_Toc75361666" w:history="1">
        <w:r w:rsidR="00DE03A1" w:rsidRPr="00707402">
          <w:rPr>
            <w:rStyle w:val="Hyperlink"/>
            <w:bCs/>
            <w:noProof/>
            <w14:scene3d>
              <w14:camera w14:prst="orthographicFront"/>
              <w14:lightRig w14:rig="threePt" w14:dir="t">
                <w14:rot w14:lat="0" w14:lon="0" w14:rev="0"/>
              </w14:lightRig>
            </w14:scene3d>
          </w:rPr>
          <w:t>9.2.</w:t>
        </w:r>
        <w:r w:rsidR="00DE03A1">
          <w:rPr>
            <w:rFonts w:eastAsiaTheme="minorEastAsia" w:cstheme="minorBidi"/>
            <w:smallCaps w:val="0"/>
            <w:noProof/>
            <w:sz w:val="24"/>
            <w:szCs w:val="24"/>
          </w:rPr>
          <w:tab/>
        </w:r>
        <w:r w:rsidR="00DE03A1" w:rsidRPr="00707402">
          <w:rPr>
            <w:rStyle w:val="Hyperlink"/>
            <w:noProof/>
          </w:rPr>
          <w:t>NATIONAL TECHNICAL REGULATIONS ON NOISE, VIBRATION</w:t>
        </w:r>
        <w:r w:rsidR="00DE03A1">
          <w:rPr>
            <w:noProof/>
            <w:webHidden/>
          </w:rPr>
          <w:tab/>
        </w:r>
        <w:r w:rsidR="00DE03A1">
          <w:rPr>
            <w:noProof/>
            <w:webHidden/>
          </w:rPr>
          <w:fldChar w:fldCharType="begin"/>
        </w:r>
        <w:r w:rsidR="00DE03A1">
          <w:rPr>
            <w:noProof/>
            <w:webHidden/>
          </w:rPr>
          <w:instrText xml:space="preserve"> PAGEREF _Toc75361666 \h </w:instrText>
        </w:r>
        <w:r w:rsidR="00DE03A1">
          <w:rPr>
            <w:noProof/>
            <w:webHidden/>
          </w:rPr>
        </w:r>
        <w:r w:rsidR="00DE03A1">
          <w:rPr>
            <w:noProof/>
            <w:webHidden/>
          </w:rPr>
          <w:fldChar w:fldCharType="separate"/>
        </w:r>
        <w:r w:rsidR="00DE03A1">
          <w:rPr>
            <w:noProof/>
            <w:webHidden/>
          </w:rPr>
          <w:t>62</w:t>
        </w:r>
        <w:r w:rsidR="00DE03A1">
          <w:rPr>
            <w:noProof/>
            <w:webHidden/>
          </w:rPr>
          <w:fldChar w:fldCharType="end"/>
        </w:r>
      </w:hyperlink>
    </w:p>
    <w:p w14:paraId="258A0B9E" w14:textId="74D9F93E" w:rsidR="00DE03A1" w:rsidRDefault="0076018B">
      <w:pPr>
        <w:pStyle w:val="TOC1"/>
        <w:tabs>
          <w:tab w:val="left" w:pos="660"/>
          <w:tab w:val="right" w:pos="9010"/>
        </w:tabs>
        <w:rPr>
          <w:rFonts w:eastAsiaTheme="minorEastAsia" w:cstheme="minorBidi"/>
          <w:b w:val="0"/>
          <w:bCs w:val="0"/>
          <w:caps w:val="0"/>
          <w:noProof/>
          <w:sz w:val="24"/>
          <w:szCs w:val="24"/>
        </w:rPr>
      </w:pPr>
      <w:hyperlink w:anchor="_Toc75361667" w:history="1">
        <w:r w:rsidR="00DE03A1" w:rsidRPr="00707402">
          <w:rPr>
            <w:rStyle w:val="Hyperlink"/>
            <w:noProof/>
            <w14:scene3d>
              <w14:camera w14:prst="orthographicFront"/>
              <w14:lightRig w14:rig="threePt" w14:dir="t">
                <w14:rot w14:lat="0" w14:lon="0" w14:rev="0"/>
              </w14:lightRig>
            </w14:scene3d>
          </w:rPr>
          <w:t>10.</w:t>
        </w:r>
        <w:r w:rsidR="00DE03A1">
          <w:rPr>
            <w:rFonts w:eastAsiaTheme="minorEastAsia" w:cstheme="minorBidi"/>
            <w:b w:val="0"/>
            <w:bCs w:val="0"/>
            <w:caps w:val="0"/>
            <w:noProof/>
            <w:sz w:val="24"/>
            <w:szCs w:val="24"/>
          </w:rPr>
          <w:tab/>
        </w:r>
        <w:r w:rsidR="00DE03A1" w:rsidRPr="00707402">
          <w:rPr>
            <w:rStyle w:val="Hyperlink"/>
            <w:noProof/>
          </w:rPr>
          <w:t>ENERGY MANAGEMENT</w:t>
        </w:r>
        <w:r w:rsidR="00DE03A1">
          <w:rPr>
            <w:noProof/>
            <w:webHidden/>
          </w:rPr>
          <w:tab/>
        </w:r>
        <w:r w:rsidR="00DE03A1">
          <w:rPr>
            <w:noProof/>
            <w:webHidden/>
          </w:rPr>
          <w:fldChar w:fldCharType="begin"/>
        </w:r>
        <w:r w:rsidR="00DE03A1">
          <w:rPr>
            <w:noProof/>
            <w:webHidden/>
          </w:rPr>
          <w:instrText xml:space="preserve"> PAGEREF _Toc75361667 \h </w:instrText>
        </w:r>
        <w:r w:rsidR="00DE03A1">
          <w:rPr>
            <w:noProof/>
            <w:webHidden/>
          </w:rPr>
        </w:r>
        <w:r w:rsidR="00DE03A1">
          <w:rPr>
            <w:noProof/>
            <w:webHidden/>
          </w:rPr>
          <w:fldChar w:fldCharType="separate"/>
        </w:r>
        <w:r w:rsidR="00DE03A1">
          <w:rPr>
            <w:noProof/>
            <w:webHidden/>
          </w:rPr>
          <w:t>63</w:t>
        </w:r>
        <w:r w:rsidR="00DE03A1">
          <w:rPr>
            <w:noProof/>
            <w:webHidden/>
          </w:rPr>
          <w:fldChar w:fldCharType="end"/>
        </w:r>
      </w:hyperlink>
    </w:p>
    <w:p w14:paraId="3BEC70D9" w14:textId="080BC55C" w:rsidR="00DE03A1" w:rsidRDefault="0076018B">
      <w:pPr>
        <w:pStyle w:val="TOC2"/>
        <w:tabs>
          <w:tab w:val="left" w:pos="880"/>
          <w:tab w:val="right" w:pos="9010"/>
        </w:tabs>
        <w:rPr>
          <w:rFonts w:eastAsiaTheme="minorEastAsia" w:cstheme="minorBidi"/>
          <w:smallCaps w:val="0"/>
          <w:noProof/>
          <w:sz w:val="24"/>
          <w:szCs w:val="24"/>
        </w:rPr>
      </w:pPr>
      <w:hyperlink w:anchor="_Toc75361668" w:history="1">
        <w:r w:rsidR="00DE03A1" w:rsidRPr="00707402">
          <w:rPr>
            <w:rStyle w:val="Hyperlink"/>
            <w:bCs/>
            <w:noProof/>
            <w14:scene3d>
              <w14:camera w14:prst="orthographicFront"/>
              <w14:lightRig w14:rig="threePt" w14:dir="t">
                <w14:rot w14:lat="0" w14:lon="0" w14:rev="0"/>
              </w14:lightRig>
            </w14:scene3d>
          </w:rPr>
          <w:t>10.1.</w:t>
        </w:r>
        <w:r w:rsidR="00DE03A1">
          <w:rPr>
            <w:rFonts w:eastAsiaTheme="minorEastAsia" w:cstheme="minorBidi"/>
            <w:smallCaps w:val="0"/>
            <w:noProof/>
            <w:sz w:val="24"/>
            <w:szCs w:val="24"/>
          </w:rPr>
          <w:tab/>
        </w:r>
        <w:r w:rsidR="00DE03A1" w:rsidRPr="00707402">
          <w:rPr>
            <w:rStyle w:val="Hyperlink"/>
            <w:noProof/>
          </w:rPr>
          <w:t>INTERPRETATION OF TERMS</w:t>
        </w:r>
        <w:r w:rsidR="00DE03A1">
          <w:rPr>
            <w:noProof/>
            <w:webHidden/>
          </w:rPr>
          <w:tab/>
        </w:r>
        <w:r w:rsidR="00DE03A1">
          <w:rPr>
            <w:noProof/>
            <w:webHidden/>
          </w:rPr>
          <w:fldChar w:fldCharType="begin"/>
        </w:r>
        <w:r w:rsidR="00DE03A1">
          <w:rPr>
            <w:noProof/>
            <w:webHidden/>
          </w:rPr>
          <w:instrText xml:space="preserve"> PAGEREF _Toc75361668 \h </w:instrText>
        </w:r>
        <w:r w:rsidR="00DE03A1">
          <w:rPr>
            <w:noProof/>
            <w:webHidden/>
          </w:rPr>
        </w:r>
        <w:r w:rsidR="00DE03A1">
          <w:rPr>
            <w:noProof/>
            <w:webHidden/>
          </w:rPr>
          <w:fldChar w:fldCharType="separate"/>
        </w:r>
        <w:r w:rsidR="00DE03A1">
          <w:rPr>
            <w:noProof/>
            <w:webHidden/>
          </w:rPr>
          <w:t>63</w:t>
        </w:r>
        <w:r w:rsidR="00DE03A1">
          <w:rPr>
            <w:noProof/>
            <w:webHidden/>
          </w:rPr>
          <w:fldChar w:fldCharType="end"/>
        </w:r>
      </w:hyperlink>
    </w:p>
    <w:p w14:paraId="78B1F8C0" w14:textId="1B9724C4" w:rsidR="00DE03A1" w:rsidRDefault="0076018B">
      <w:pPr>
        <w:pStyle w:val="TOC2"/>
        <w:tabs>
          <w:tab w:val="left" w:pos="880"/>
          <w:tab w:val="right" w:pos="9010"/>
        </w:tabs>
        <w:rPr>
          <w:rFonts w:eastAsiaTheme="minorEastAsia" w:cstheme="minorBidi"/>
          <w:smallCaps w:val="0"/>
          <w:noProof/>
          <w:sz w:val="24"/>
          <w:szCs w:val="24"/>
        </w:rPr>
      </w:pPr>
      <w:hyperlink w:anchor="_Toc75361669" w:history="1">
        <w:r w:rsidR="00DE03A1" w:rsidRPr="00707402">
          <w:rPr>
            <w:rStyle w:val="Hyperlink"/>
            <w:bCs/>
            <w:noProof/>
            <w14:scene3d>
              <w14:camera w14:prst="orthographicFront"/>
              <w14:lightRig w14:rig="threePt" w14:dir="t">
                <w14:rot w14:lat="0" w14:lon="0" w14:rev="0"/>
              </w14:lightRig>
            </w14:scene3d>
          </w:rPr>
          <w:t>10.2.</w:t>
        </w:r>
        <w:r w:rsidR="00DE03A1">
          <w:rPr>
            <w:rFonts w:eastAsiaTheme="minorEastAsia" w:cstheme="minorBidi"/>
            <w:smallCaps w:val="0"/>
            <w:noProof/>
            <w:sz w:val="24"/>
            <w:szCs w:val="24"/>
          </w:rPr>
          <w:tab/>
        </w:r>
        <w:r w:rsidR="00DE03A1" w:rsidRPr="00707402">
          <w:rPr>
            <w:rStyle w:val="Hyperlink"/>
            <w:noProof/>
          </w:rPr>
          <w:t>RESPONSIBILITIES</w:t>
        </w:r>
        <w:r w:rsidR="00DE03A1">
          <w:rPr>
            <w:noProof/>
            <w:webHidden/>
          </w:rPr>
          <w:tab/>
        </w:r>
        <w:r w:rsidR="00DE03A1">
          <w:rPr>
            <w:noProof/>
            <w:webHidden/>
          </w:rPr>
          <w:fldChar w:fldCharType="begin"/>
        </w:r>
        <w:r w:rsidR="00DE03A1">
          <w:rPr>
            <w:noProof/>
            <w:webHidden/>
          </w:rPr>
          <w:instrText xml:space="preserve"> PAGEREF _Toc75361669 \h </w:instrText>
        </w:r>
        <w:r w:rsidR="00DE03A1">
          <w:rPr>
            <w:noProof/>
            <w:webHidden/>
          </w:rPr>
        </w:r>
        <w:r w:rsidR="00DE03A1">
          <w:rPr>
            <w:noProof/>
            <w:webHidden/>
          </w:rPr>
          <w:fldChar w:fldCharType="separate"/>
        </w:r>
        <w:r w:rsidR="00DE03A1">
          <w:rPr>
            <w:noProof/>
            <w:webHidden/>
          </w:rPr>
          <w:t>63</w:t>
        </w:r>
        <w:r w:rsidR="00DE03A1">
          <w:rPr>
            <w:noProof/>
            <w:webHidden/>
          </w:rPr>
          <w:fldChar w:fldCharType="end"/>
        </w:r>
      </w:hyperlink>
    </w:p>
    <w:p w14:paraId="5EA0E405" w14:textId="58153F3A" w:rsidR="00DE03A1" w:rsidRDefault="0076018B">
      <w:pPr>
        <w:pStyle w:val="TOC2"/>
        <w:tabs>
          <w:tab w:val="left" w:pos="880"/>
          <w:tab w:val="right" w:pos="9010"/>
        </w:tabs>
        <w:rPr>
          <w:rFonts w:eastAsiaTheme="minorEastAsia" w:cstheme="minorBidi"/>
          <w:smallCaps w:val="0"/>
          <w:noProof/>
          <w:sz w:val="24"/>
          <w:szCs w:val="24"/>
        </w:rPr>
      </w:pPr>
      <w:hyperlink w:anchor="_Toc75361670" w:history="1">
        <w:r w:rsidR="00DE03A1" w:rsidRPr="00707402">
          <w:rPr>
            <w:rStyle w:val="Hyperlink"/>
            <w:bCs/>
            <w:noProof/>
            <w14:scene3d>
              <w14:camera w14:prst="orthographicFront"/>
              <w14:lightRig w14:rig="threePt" w14:dir="t">
                <w14:rot w14:lat="0" w14:lon="0" w14:rev="0"/>
              </w14:lightRig>
            </w14:scene3d>
          </w:rPr>
          <w:t>10.3.</w:t>
        </w:r>
        <w:r w:rsidR="00DE03A1">
          <w:rPr>
            <w:rFonts w:eastAsiaTheme="minorEastAsia" w:cstheme="minorBidi"/>
            <w:smallCaps w:val="0"/>
            <w:noProof/>
            <w:sz w:val="24"/>
            <w:szCs w:val="24"/>
          </w:rPr>
          <w:tab/>
        </w:r>
        <w:r w:rsidR="00DE03A1" w:rsidRPr="00707402">
          <w:rPr>
            <w:rStyle w:val="Hyperlink"/>
            <w:noProof/>
          </w:rPr>
          <w:t>MEASURES FOR ECONOMICAL AND EFFICIENT USE IN INDUSTRIES</w:t>
        </w:r>
        <w:r w:rsidR="00DE03A1">
          <w:rPr>
            <w:noProof/>
            <w:webHidden/>
          </w:rPr>
          <w:tab/>
        </w:r>
        <w:r w:rsidR="00DE03A1">
          <w:rPr>
            <w:noProof/>
            <w:webHidden/>
          </w:rPr>
          <w:fldChar w:fldCharType="begin"/>
        </w:r>
        <w:r w:rsidR="00DE03A1">
          <w:rPr>
            <w:noProof/>
            <w:webHidden/>
          </w:rPr>
          <w:instrText xml:space="preserve"> PAGEREF _Toc75361670 \h </w:instrText>
        </w:r>
        <w:r w:rsidR="00DE03A1">
          <w:rPr>
            <w:noProof/>
            <w:webHidden/>
          </w:rPr>
        </w:r>
        <w:r w:rsidR="00DE03A1">
          <w:rPr>
            <w:noProof/>
            <w:webHidden/>
          </w:rPr>
          <w:fldChar w:fldCharType="separate"/>
        </w:r>
        <w:r w:rsidR="00DE03A1">
          <w:rPr>
            <w:noProof/>
            <w:webHidden/>
          </w:rPr>
          <w:t>63</w:t>
        </w:r>
        <w:r w:rsidR="00DE03A1">
          <w:rPr>
            <w:noProof/>
            <w:webHidden/>
          </w:rPr>
          <w:fldChar w:fldCharType="end"/>
        </w:r>
      </w:hyperlink>
    </w:p>
    <w:p w14:paraId="5D5880D6" w14:textId="28040E3F" w:rsidR="00DE03A1" w:rsidRDefault="0076018B">
      <w:pPr>
        <w:pStyle w:val="TOC2"/>
        <w:tabs>
          <w:tab w:val="left" w:pos="880"/>
          <w:tab w:val="right" w:pos="9010"/>
        </w:tabs>
        <w:rPr>
          <w:rFonts w:eastAsiaTheme="minorEastAsia" w:cstheme="minorBidi"/>
          <w:smallCaps w:val="0"/>
          <w:noProof/>
          <w:sz w:val="24"/>
          <w:szCs w:val="24"/>
        </w:rPr>
      </w:pPr>
      <w:hyperlink w:anchor="_Toc75361671" w:history="1">
        <w:r w:rsidR="00DE03A1" w:rsidRPr="00707402">
          <w:rPr>
            <w:rStyle w:val="Hyperlink"/>
            <w:bCs/>
            <w:noProof/>
            <w14:scene3d>
              <w14:camera w14:prst="orthographicFront"/>
              <w14:lightRig w14:rig="threePt" w14:dir="t">
                <w14:rot w14:lat="0" w14:lon="0" w14:rev="0"/>
              </w14:lightRig>
            </w14:scene3d>
          </w:rPr>
          <w:t>10.4.</w:t>
        </w:r>
        <w:r w:rsidR="00DE03A1">
          <w:rPr>
            <w:rFonts w:eastAsiaTheme="minorEastAsia" w:cstheme="minorBidi"/>
            <w:smallCaps w:val="0"/>
            <w:noProof/>
            <w:sz w:val="24"/>
            <w:szCs w:val="24"/>
          </w:rPr>
          <w:tab/>
        </w:r>
        <w:r w:rsidR="00DE03A1" w:rsidRPr="00707402">
          <w:rPr>
            <w:rStyle w:val="Hyperlink"/>
            <w:noProof/>
          </w:rPr>
          <w:t>IDENTIFICATION OF MAJOR ENERGY USERS</w:t>
        </w:r>
        <w:r w:rsidR="00DE03A1">
          <w:rPr>
            <w:noProof/>
            <w:webHidden/>
          </w:rPr>
          <w:tab/>
        </w:r>
        <w:r w:rsidR="00DE03A1">
          <w:rPr>
            <w:noProof/>
            <w:webHidden/>
          </w:rPr>
          <w:fldChar w:fldCharType="begin"/>
        </w:r>
        <w:r w:rsidR="00DE03A1">
          <w:rPr>
            <w:noProof/>
            <w:webHidden/>
          </w:rPr>
          <w:instrText xml:space="preserve"> PAGEREF _Toc75361671 \h </w:instrText>
        </w:r>
        <w:r w:rsidR="00DE03A1">
          <w:rPr>
            <w:noProof/>
            <w:webHidden/>
          </w:rPr>
        </w:r>
        <w:r w:rsidR="00DE03A1">
          <w:rPr>
            <w:noProof/>
            <w:webHidden/>
          </w:rPr>
          <w:fldChar w:fldCharType="separate"/>
        </w:r>
        <w:r w:rsidR="00DE03A1">
          <w:rPr>
            <w:noProof/>
            <w:webHidden/>
          </w:rPr>
          <w:t>65</w:t>
        </w:r>
        <w:r w:rsidR="00DE03A1">
          <w:rPr>
            <w:noProof/>
            <w:webHidden/>
          </w:rPr>
          <w:fldChar w:fldCharType="end"/>
        </w:r>
      </w:hyperlink>
    </w:p>
    <w:p w14:paraId="27537699" w14:textId="19CC1DB0" w:rsidR="00DE03A1" w:rsidRDefault="0076018B">
      <w:pPr>
        <w:pStyle w:val="TOC2"/>
        <w:tabs>
          <w:tab w:val="left" w:pos="880"/>
          <w:tab w:val="right" w:pos="9010"/>
        </w:tabs>
        <w:rPr>
          <w:rFonts w:eastAsiaTheme="minorEastAsia" w:cstheme="minorBidi"/>
          <w:smallCaps w:val="0"/>
          <w:noProof/>
          <w:sz w:val="24"/>
          <w:szCs w:val="24"/>
        </w:rPr>
      </w:pPr>
      <w:hyperlink w:anchor="_Toc75361672" w:history="1">
        <w:r w:rsidR="00DE03A1" w:rsidRPr="00707402">
          <w:rPr>
            <w:rStyle w:val="Hyperlink"/>
            <w:bCs/>
            <w:noProof/>
            <w14:scene3d>
              <w14:camera w14:prst="orthographicFront"/>
              <w14:lightRig w14:rig="threePt" w14:dir="t">
                <w14:rot w14:lat="0" w14:lon="0" w14:rev="0"/>
              </w14:lightRig>
            </w14:scene3d>
          </w:rPr>
          <w:t>10.5.</w:t>
        </w:r>
        <w:r w:rsidR="00DE03A1">
          <w:rPr>
            <w:rFonts w:eastAsiaTheme="minorEastAsia" w:cstheme="minorBidi"/>
            <w:smallCaps w:val="0"/>
            <w:noProof/>
            <w:sz w:val="24"/>
            <w:szCs w:val="24"/>
          </w:rPr>
          <w:tab/>
        </w:r>
        <w:r w:rsidR="00DE03A1" w:rsidRPr="00707402">
          <w:rPr>
            <w:rStyle w:val="Hyperlink"/>
            <w:noProof/>
          </w:rPr>
          <w:t>ENERGY MANAGEMENT MODEL</w:t>
        </w:r>
        <w:r w:rsidR="00DE03A1">
          <w:rPr>
            <w:noProof/>
            <w:webHidden/>
          </w:rPr>
          <w:tab/>
        </w:r>
        <w:r w:rsidR="00DE03A1">
          <w:rPr>
            <w:noProof/>
            <w:webHidden/>
          </w:rPr>
          <w:fldChar w:fldCharType="begin"/>
        </w:r>
        <w:r w:rsidR="00DE03A1">
          <w:rPr>
            <w:noProof/>
            <w:webHidden/>
          </w:rPr>
          <w:instrText xml:space="preserve"> PAGEREF _Toc75361672 \h </w:instrText>
        </w:r>
        <w:r w:rsidR="00DE03A1">
          <w:rPr>
            <w:noProof/>
            <w:webHidden/>
          </w:rPr>
        </w:r>
        <w:r w:rsidR="00DE03A1">
          <w:rPr>
            <w:noProof/>
            <w:webHidden/>
          </w:rPr>
          <w:fldChar w:fldCharType="separate"/>
        </w:r>
        <w:r w:rsidR="00DE03A1">
          <w:rPr>
            <w:noProof/>
            <w:webHidden/>
          </w:rPr>
          <w:t>66</w:t>
        </w:r>
        <w:r w:rsidR="00DE03A1">
          <w:rPr>
            <w:noProof/>
            <w:webHidden/>
          </w:rPr>
          <w:fldChar w:fldCharType="end"/>
        </w:r>
      </w:hyperlink>
    </w:p>
    <w:p w14:paraId="47F991CA" w14:textId="4135E909" w:rsidR="00DE03A1" w:rsidRDefault="0076018B">
      <w:pPr>
        <w:pStyle w:val="TOC2"/>
        <w:tabs>
          <w:tab w:val="left" w:pos="880"/>
          <w:tab w:val="right" w:pos="9010"/>
        </w:tabs>
        <w:rPr>
          <w:rFonts w:eastAsiaTheme="minorEastAsia" w:cstheme="minorBidi"/>
          <w:smallCaps w:val="0"/>
          <w:noProof/>
          <w:sz w:val="24"/>
          <w:szCs w:val="24"/>
        </w:rPr>
      </w:pPr>
      <w:hyperlink w:anchor="_Toc75361673" w:history="1">
        <w:r w:rsidR="00DE03A1" w:rsidRPr="00707402">
          <w:rPr>
            <w:rStyle w:val="Hyperlink"/>
            <w:bCs/>
            <w:noProof/>
            <w14:scene3d>
              <w14:camera w14:prst="orthographicFront"/>
              <w14:lightRig w14:rig="threePt" w14:dir="t">
                <w14:rot w14:lat="0" w14:lon="0" w14:rev="0"/>
              </w14:lightRig>
            </w14:scene3d>
          </w:rPr>
          <w:t>10.6.</w:t>
        </w:r>
        <w:r w:rsidR="00DE03A1">
          <w:rPr>
            <w:rFonts w:eastAsiaTheme="minorEastAsia" w:cstheme="minorBidi"/>
            <w:smallCaps w:val="0"/>
            <w:noProof/>
            <w:sz w:val="24"/>
            <w:szCs w:val="24"/>
          </w:rPr>
          <w:tab/>
        </w:r>
        <w:r w:rsidR="00DE03A1" w:rsidRPr="00707402">
          <w:rPr>
            <w:rStyle w:val="Hyperlink"/>
            <w:noProof/>
          </w:rPr>
          <w:t>RESPONSIBILITIES OF MAJOR ENERGY USERS</w:t>
        </w:r>
        <w:r w:rsidR="00DE03A1">
          <w:rPr>
            <w:noProof/>
            <w:webHidden/>
          </w:rPr>
          <w:tab/>
        </w:r>
        <w:r w:rsidR="00DE03A1">
          <w:rPr>
            <w:noProof/>
            <w:webHidden/>
          </w:rPr>
          <w:fldChar w:fldCharType="begin"/>
        </w:r>
        <w:r w:rsidR="00DE03A1">
          <w:rPr>
            <w:noProof/>
            <w:webHidden/>
          </w:rPr>
          <w:instrText xml:space="preserve"> PAGEREF _Toc75361673 \h </w:instrText>
        </w:r>
        <w:r w:rsidR="00DE03A1">
          <w:rPr>
            <w:noProof/>
            <w:webHidden/>
          </w:rPr>
        </w:r>
        <w:r w:rsidR="00DE03A1">
          <w:rPr>
            <w:noProof/>
            <w:webHidden/>
          </w:rPr>
          <w:fldChar w:fldCharType="separate"/>
        </w:r>
        <w:r w:rsidR="00DE03A1">
          <w:rPr>
            <w:noProof/>
            <w:webHidden/>
          </w:rPr>
          <w:t>66</w:t>
        </w:r>
        <w:r w:rsidR="00DE03A1">
          <w:rPr>
            <w:noProof/>
            <w:webHidden/>
          </w:rPr>
          <w:fldChar w:fldCharType="end"/>
        </w:r>
      </w:hyperlink>
    </w:p>
    <w:p w14:paraId="4C5AD3CA" w14:textId="32BE6397" w:rsidR="00DE03A1" w:rsidRDefault="0076018B">
      <w:pPr>
        <w:pStyle w:val="TOC2"/>
        <w:tabs>
          <w:tab w:val="left" w:pos="880"/>
          <w:tab w:val="right" w:pos="9010"/>
        </w:tabs>
        <w:rPr>
          <w:rFonts w:eastAsiaTheme="minorEastAsia" w:cstheme="minorBidi"/>
          <w:smallCaps w:val="0"/>
          <w:noProof/>
          <w:sz w:val="24"/>
          <w:szCs w:val="24"/>
        </w:rPr>
      </w:pPr>
      <w:hyperlink w:anchor="_Toc75361674" w:history="1">
        <w:r w:rsidR="00DE03A1" w:rsidRPr="00707402">
          <w:rPr>
            <w:rStyle w:val="Hyperlink"/>
            <w:bCs/>
            <w:noProof/>
            <w14:scene3d>
              <w14:camera w14:prst="orthographicFront"/>
              <w14:lightRig w14:rig="threePt" w14:dir="t">
                <w14:rot w14:lat="0" w14:lon="0" w14:rev="0"/>
              </w14:lightRig>
            </w14:scene3d>
          </w:rPr>
          <w:t>10.7.</w:t>
        </w:r>
        <w:r w:rsidR="00DE03A1">
          <w:rPr>
            <w:rFonts w:eastAsiaTheme="minorEastAsia" w:cstheme="minorBidi"/>
            <w:smallCaps w:val="0"/>
            <w:noProof/>
            <w:sz w:val="24"/>
            <w:szCs w:val="24"/>
          </w:rPr>
          <w:tab/>
        </w:r>
        <w:r w:rsidR="00DE03A1" w:rsidRPr="00707402">
          <w:rPr>
            <w:rStyle w:val="Hyperlink"/>
            <w:noProof/>
          </w:rPr>
          <w:t>PLANNING ON ECONOMICAL AND EFFICIENT USE OF ENERGY</w:t>
        </w:r>
        <w:r w:rsidR="00DE03A1">
          <w:rPr>
            <w:noProof/>
            <w:webHidden/>
          </w:rPr>
          <w:tab/>
        </w:r>
        <w:r w:rsidR="00DE03A1">
          <w:rPr>
            <w:noProof/>
            <w:webHidden/>
          </w:rPr>
          <w:fldChar w:fldCharType="begin"/>
        </w:r>
        <w:r w:rsidR="00DE03A1">
          <w:rPr>
            <w:noProof/>
            <w:webHidden/>
          </w:rPr>
          <w:instrText xml:space="preserve"> PAGEREF _Toc75361674 \h </w:instrText>
        </w:r>
        <w:r w:rsidR="00DE03A1">
          <w:rPr>
            <w:noProof/>
            <w:webHidden/>
          </w:rPr>
        </w:r>
        <w:r w:rsidR="00DE03A1">
          <w:rPr>
            <w:noProof/>
            <w:webHidden/>
          </w:rPr>
          <w:fldChar w:fldCharType="separate"/>
        </w:r>
        <w:r w:rsidR="00DE03A1">
          <w:rPr>
            <w:noProof/>
            <w:webHidden/>
          </w:rPr>
          <w:t>67</w:t>
        </w:r>
        <w:r w:rsidR="00DE03A1">
          <w:rPr>
            <w:noProof/>
            <w:webHidden/>
          </w:rPr>
          <w:fldChar w:fldCharType="end"/>
        </w:r>
      </w:hyperlink>
    </w:p>
    <w:p w14:paraId="537BCB51" w14:textId="2D956607" w:rsidR="00DE03A1" w:rsidRDefault="0076018B">
      <w:pPr>
        <w:pStyle w:val="TOC2"/>
        <w:tabs>
          <w:tab w:val="left" w:pos="880"/>
          <w:tab w:val="right" w:pos="9010"/>
        </w:tabs>
        <w:rPr>
          <w:rFonts w:eastAsiaTheme="minorEastAsia" w:cstheme="minorBidi"/>
          <w:smallCaps w:val="0"/>
          <w:noProof/>
          <w:sz w:val="24"/>
          <w:szCs w:val="24"/>
        </w:rPr>
      </w:pPr>
      <w:hyperlink w:anchor="_Toc75361675" w:history="1">
        <w:r w:rsidR="00DE03A1" w:rsidRPr="00707402">
          <w:rPr>
            <w:rStyle w:val="Hyperlink"/>
            <w:bCs/>
            <w:noProof/>
            <w14:scene3d>
              <w14:camera w14:prst="orthographicFront"/>
              <w14:lightRig w14:rig="threePt" w14:dir="t">
                <w14:rot w14:lat="0" w14:lon="0" w14:rev="0"/>
              </w14:lightRig>
            </w14:scene3d>
          </w:rPr>
          <w:t>10.8.</w:t>
        </w:r>
        <w:r w:rsidR="00DE03A1">
          <w:rPr>
            <w:rFonts w:eastAsiaTheme="minorEastAsia" w:cstheme="minorBidi"/>
            <w:smallCaps w:val="0"/>
            <w:noProof/>
            <w:sz w:val="24"/>
            <w:szCs w:val="24"/>
          </w:rPr>
          <w:tab/>
        </w:r>
        <w:r w:rsidR="00DE03A1" w:rsidRPr="00707402">
          <w:rPr>
            <w:rStyle w:val="Hyperlink"/>
            <w:noProof/>
          </w:rPr>
          <w:t>CONDITIONS AND TASKS FOR ENERGY MANAGERS OF MAJOR ENERGY USERS</w:t>
        </w:r>
        <w:r w:rsidR="00DE03A1">
          <w:rPr>
            <w:noProof/>
            <w:webHidden/>
          </w:rPr>
          <w:tab/>
        </w:r>
        <w:r w:rsidR="00DE03A1">
          <w:rPr>
            <w:noProof/>
            <w:webHidden/>
          </w:rPr>
          <w:fldChar w:fldCharType="begin"/>
        </w:r>
        <w:r w:rsidR="00DE03A1">
          <w:rPr>
            <w:noProof/>
            <w:webHidden/>
          </w:rPr>
          <w:instrText xml:space="preserve"> PAGEREF _Toc75361675 \h </w:instrText>
        </w:r>
        <w:r w:rsidR="00DE03A1">
          <w:rPr>
            <w:noProof/>
            <w:webHidden/>
          </w:rPr>
        </w:r>
        <w:r w:rsidR="00DE03A1">
          <w:rPr>
            <w:noProof/>
            <w:webHidden/>
          </w:rPr>
          <w:fldChar w:fldCharType="separate"/>
        </w:r>
        <w:r w:rsidR="00DE03A1">
          <w:rPr>
            <w:noProof/>
            <w:webHidden/>
          </w:rPr>
          <w:t>67</w:t>
        </w:r>
        <w:r w:rsidR="00DE03A1">
          <w:rPr>
            <w:noProof/>
            <w:webHidden/>
          </w:rPr>
          <w:fldChar w:fldCharType="end"/>
        </w:r>
      </w:hyperlink>
    </w:p>
    <w:p w14:paraId="4F33C196" w14:textId="29EFCD8F" w:rsidR="00DE03A1" w:rsidRDefault="0076018B">
      <w:pPr>
        <w:pStyle w:val="TOC2"/>
        <w:tabs>
          <w:tab w:val="left" w:pos="880"/>
          <w:tab w:val="right" w:pos="9010"/>
        </w:tabs>
        <w:rPr>
          <w:rFonts w:eastAsiaTheme="minorEastAsia" w:cstheme="minorBidi"/>
          <w:smallCaps w:val="0"/>
          <w:noProof/>
          <w:sz w:val="24"/>
          <w:szCs w:val="24"/>
        </w:rPr>
      </w:pPr>
      <w:hyperlink w:anchor="_Toc75361676" w:history="1">
        <w:r w:rsidR="00DE03A1" w:rsidRPr="00707402">
          <w:rPr>
            <w:rStyle w:val="Hyperlink"/>
            <w:bCs/>
            <w:noProof/>
            <w14:scene3d>
              <w14:camera w14:prst="orthographicFront"/>
              <w14:lightRig w14:rig="threePt" w14:dir="t">
                <w14:rot w14:lat="0" w14:lon="0" w14:rev="0"/>
              </w14:lightRig>
            </w14:scene3d>
          </w:rPr>
          <w:t>10.9.</w:t>
        </w:r>
        <w:r w:rsidR="00DE03A1">
          <w:rPr>
            <w:rFonts w:eastAsiaTheme="minorEastAsia" w:cstheme="minorBidi"/>
            <w:smallCaps w:val="0"/>
            <w:noProof/>
            <w:sz w:val="24"/>
            <w:szCs w:val="24"/>
          </w:rPr>
          <w:tab/>
        </w:r>
        <w:r w:rsidR="00DE03A1" w:rsidRPr="00707402">
          <w:rPr>
            <w:rStyle w:val="Hyperlink"/>
            <w:noProof/>
          </w:rPr>
          <w:t>ENERGY AUDIT</w:t>
        </w:r>
        <w:r w:rsidR="00DE03A1">
          <w:rPr>
            <w:noProof/>
            <w:webHidden/>
          </w:rPr>
          <w:tab/>
        </w:r>
        <w:r w:rsidR="00DE03A1">
          <w:rPr>
            <w:noProof/>
            <w:webHidden/>
          </w:rPr>
          <w:fldChar w:fldCharType="begin"/>
        </w:r>
        <w:r w:rsidR="00DE03A1">
          <w:rPr>
            <w:noProof/>
            <w:webHidden/>
          </w:rPr>
          <w:instrText xml:space="preserve"> PAGEREF _Toc75361676 \h </w:instrText>
        </w:r>
        <w:r w:rsidR="00DE03A1">
          <w:rPr>
            <w:noProof/>
            <w:webHidden/>
          </w:rPr>
        </w:r>
        <w:r w:rsidR="00DE03A1">
          <w:rPr>
            <w:noProof/>
            <w:webHidden/>
          </w:rPr>
          <w:fldChar w:fldCharType="separate"/>
        </w:r>
        <w:r w:rsidR="00DE03A1">
          <w:rPr>
            <w:noProof/>
            <w:webHidden/>
          </w:rPr>
          <w:t>67</w:t>
        </w:r>
        <w:r w:rsidR="00DE03A1">
          <w:rPr>
            <w:noProof/>
            <w:webHidden/>
          </w:rPr>
          <w:fldChar w:fldCharType="end"/>
        </w:r>
      </w:hyperlink>
    </w:p>
    <w:p w14:paraId="0F966532" w14:textId="204893E6" w:rsidR="00DE03A1" w:rsidRDefault="0076018B">
      <w:pPr>
        <w:pStyle w:val="TOC2"/>
        <w:tabs>
          <w:tab w:val="left" w:pos="1100"/>
          <w:tab w:val="right" w:pos="9010"/>
        </w:tabs>
        <w:rPr>
          <w:rFonts w:eastAsiaTheme="minorEastAsia" w:cstheme="minorBidi"/>
          <w:smallCaps w:val="0"/>
          <w:noProof/>
          <w:sz w:val="24"/>
          <w:szCs w:val="24"/>
        </w:rPr>
      </w:pPr>
      <w:hyperlink w:anchor="_Toc75361677" w:history="1">
        <w:r w:rsidR="00DE03A1" w:rsidRPr="00707402">
          <w:rPr>
            <w:rStyle w:val="Hyperlink"/>
            <w:bCs/>
            <w:noProof/>
            <w14:scene3d>
              <w14:camera w14:prst="orthographicFront"/>
              <w14:lightRig w14:rig="threePt" w14:dir="t">
                <w14:rot w14:lat="0" w14:lon="0" w14:rev="0"/>
              </w14:lightRig>
            </w14:scene3d>
          </w:rPr>
          <w:t>10.10.</w:t>
        </w:r>
        <w:r w:rsidR="00DE03A1">
          <w:rPr>
            <w:rFonts w:eastAsiaTheme="minorEastAsia" w:cstheme="minorBidi"/>
            <w:smallCaps w:val="0"/>
            <w:noProof/>
            <w:sz w:val="24"/>
            <w:szCs w:val="24"/>
          </w:rPr>
          <w:tab/>
        </w:r>
        <w:r w:rsidR="00DE03A1" w:rsidRPr="00707402">
          <w:rPr>
            <w:rStyle w:val="Hyperlink"/>
            <w:noProof/>
          </w:rPr>
          <w:t>INSPECTION OF ECONOMICAL AND EFFICIENT USE OF ENERGY</w:t>
        </w:r>
        <w:r w:rsidR="00DE03A1">
          <w:rPr>
            <w:noProof/>
            <w:webHidden/>
          </w:rPr>
          <w:tab/>
        </w:r>
        <w:r w:rsidR="00DE03A1">
          <w:rPr>
            <w:noProof/>
            <w:webHidden/>
          </w:rPr>
          <w:fldChar w:fldCharType="begin"/>
        </w:r>
        <w:r w:rsidR="00DE03A1">
          <w:rPr>
            <w:noProof/>
            <w:webHidden/>
          </w:rPr>
          <w:instrText xml:space="preserve"> PAGEREF _Toc75361677 \h </w:instrText>
        </w:r>
        <w:r w:rsidR="00DE03A1">
          <w:rPr>
            <w:noProof/>
            <w:webHidden/>
          </w:rPr>
        </w:r>
        <w:r w:rsidR="00DE03A1">
          <w:rPr>
            <w:noProof/>
            <w:webHidden/>
          </w:rPr>
          <w:fldChar w:fldCharType="separate"/>
        </w:r>
        <w:r w:rsidR="00DE03A1">
          <w:rPr>
            <w:noProof/>
            <w:webHidden/>
          </w:rPr>
          <w:t>68</w:t>
        </w:r>
        <w:r w:rsidR="00DE03A1">
          <w:rPr>
            <w:noProof/>
            <w:webHidden/>
          </w:rPr>
          <w:fldChar w:fldCharType="end"/>
        </w:r>
      </w:hyperlink>
    </w:p>
    <w:p w14:paraId="17B4F081" w14:textId="3FC24595" w:rsidR="00DE03A1" w:rsidRDefault="0076018B">
      <w:pPr>
        <w:pStyle w:val="TOC2"/>
        <w:tabs>
          <w:tab w:val="left" w:pos="1100"/>
          <w:tab w:val="right" w:pos="9010"/>
        </w:tabs>
        <w:rPr>
          <w:rFonts w:eastAsiaTheme="minorEastAsia" w:cstheme="minorBidi"/>
          <w:smallCaps w:val="0"/>
          <w:noProof/>
          <w:sz w:val="24"/>
          <w:szCs w:val="24"/>
        </w:rPr>
      </w:pPr>
      <w:hyperlink w:anchor="_Toc75361678" w:history="1">
        <w:r w:rsidR="00DE03A1" w:rsidRPr="00707402">
          <w:rPr>
            <w:rStyle w:val="Hyperlink"/>
            <w:bCs/>
            <w:noProof/>
            <w14:scene3d>
              <w14:camera w14:prst="orthographicFront"/>
              <w14:lightRig w14:rig="threePt" w14:dir="t">
                <w14:rot w14:lat="0" w14:lon="0" w14:rev="0"/>
              </w14:lightRig>
            </w14:scene3d>
          </w:rPr>
          <w:t>10.11.</w:t>
        </w:r>
        <w:r w:rsidR="00DE03A1">
          <w:rPr>
            <w:rFonts w:eastAsiaTheme="minorEastAsia" w:cstheme="minorBidi"/>
            <w:smallCaps w:val="0"/>
            <w:noProof/>
            <w:sz w:val="24"/>
            <w:szCs w:val="24"/>
          </w:rPr>
          <w:tab/>
        </w:r>
        <w:r w:rsidR="00DE03A1" w:rsidRPr="00707402">
          <w:rPr>
            <w:rStyle w:val="Hyperlink"/>
            <w:noProof/>
          </w:rPr>
          <w:t>PROHIBITED ACTS</w:t>
        </w:r>
        <w:r w:rsidR="00DE03A1">
          <w:rPr>
            <w:noProof/>
            <w:webHidden/>
          </w:rPr>
          <w:tab/>
        </w:r>
        <w:r w:rsidR="00DE03A1">
          <w:rPr>
            <w:noProof/>
            <w:webHidden/>
          </w:rPr>
          <w:fldChar w:fldCharType="begin"/>
        </w:r>
        <w:r w:rsidR="00DE03A1">
          <w:rPr>
            <w:noProof/>
            <w:webHidden/>
          </w:rPr>
          <w:instrText xml:space="preserve"> PAGEREF _Toc75361678 \h </w:instrText>
        </w:r>
        <w:r w:rsidR="00DE03A1">
          <w:rPr>
            <w:noProof/>
            <w:webHidden/>
          </w:rPr>
        </w:r>
        <w:r w:rsidR="00DE03A1">
          <w:rPr>
            <w:noProof/>
            <w:webHidden/>
          </w:rPr>
          <w:fldChar w:fldCharType="separate"/>
        </w:r>
        <w:r w:rsidR="00DE03A1">
          <w:rPr>
            <w:noProof/>
            <w:webHidden/>
          </w:rPr>
          <w:t>69</w:t>
        </w:r>
        <w:r w:rsidR="00DE03A1">
          <w:rPr>
            <w:noProof/>
            <w:webHidden/>
          </w:rPr>
          <w:fldChar w:fldCharType="end"/>
        </w:r>
      </w:hyperlink>
    </w:p>
    <w:p w14:paraId="137B4754" w14:textId="05031A0A" w:rsidR="00DE03A1" w:rsidRDefault="0076018B">
      <w:pPr>
        <w:pStyle w:val="TOC2"/>
        <w:tabs>
          <w:tab w:val="left" w:pos="1100"/>
          <w:tab w:val="right" w:pos="9010"/>
        </w:tabs>
        <w:rPr>
          <w:rFonts w:eastAsiaTheme="minorEastAsia" w:cstheme="minorBidi"/>
          <w:smallCaps w:val="0"/>
          <w:noProof/>
          <w:sz w:val="24"/>
          <w:szCs w:val="24"/>
        </w:rPr>
      </w:pPr>
      <w:hyperlink w:anchor="_Toc75361679" w:history="1">
        <w:r w:rsidR="00DE03A1" w:rsidRPr="00707402">
          <w:rPr>
            <w:rStyle w:val="Hyperlink"/>
            <w:bCs/>
            <w:noProof/>
            <w14:scene3d>
              <w14:camera w14:prst="orthographicFront"/>
              <w14:lightRig w14:rig="threePt" w14:dir="t">
                <w14:rot w14:lat="0" w14:lon="0" w14:rev="0"/>
              </w14:lightRig>
            </w14:scene3d>
          </w:rPr>
          <w:t>10.12.</w:t>
        </w:r>
        <w:r w:rsidR="00DE03A1">
          <w:rPr>
            <w:rFonts w:eastAsiaTheme="minorEastAsia" w:cstheme="minorBidi"/>
            <w:smallCaps w:val="0"/>
            <w:noProof/>
            <w:sz w:val="24"/>
            <w:szCs w:val="24"/>
          </w:rPr>
          <w:tab/>
        </w:r>
        <w:r w:rsidR="00DE03A1" w:rsidRPr="00707402">
          <w:rPr>
            <w:rStyle w:val="Hyperlink"/>
            <w:noProof/>
          </w:rPr>
          <w:t>SANCTION AGAINST ADMINISTRATIVE VIOLATION</w:t>
        </w:r>
        <w:r w:rsidR="00DE03A1">
          <w:rPr>
            <w:noProof/>
            <w:webHidden/>
          </w:rPr>
          <w:tab/>
        </w:r>
        <w:r w:rsidR="00DE03A1">
          <w:rPr>
            <w:noProof/>
            <w:webHidden/>
          </w:rPr>
          <w:fldChar w:fldCharType="begin"/>
        </w:r>
        <w:r w:rsidR="00DE03A1">
          <w:rPr>
            <w:noProof/>
            <w:webHidden/>
          </w:rPr>
          <w:instrText xml:space="preserve"> PAGEREF _Toc75361679 \h </w:instrText>
        </w:r>
        <w:r w:rsidR="00DE03A1">
          <w:rPr>
            <w:noProof/>
            <w:webHidden/>
          </w:rPr>
        </w:r>
        <w:r w:rsidR="00DE03A1">
          <w:rPr>
            <w:noProof/>
            <w:webHidden/>
          </w:rPr>
          <w:fldChar w:fldCharType="separate"/>
        </w:r>
        <w:r w:rsidR="00DE03A1">
          <w:rPr>
            <w:noProof/>
            <w:webHidden/>
          </w:rPr>
          <w:t>69</w:t>
        </w:r>
        <w:r w:rsidR="00DE03A1">
          <w:rPr>
            <w:noProof/>
            <w:webHidden/>
          </w:rPr>
          <w:fldChar w:fldCharType="end"/>
        </w:r>
      </w:hyperlink>
    </w:p>
    <w:p w14:paraId="7B6C1969" w14:textId="68BBE828" w:rsidR="00DE03A1" w:rsidRDefault="0076018B">
      <w:pPr>
        <w:pStyle w:val="TOC1"/>
        <w:tabs>
          <w:tab w:val="left" w:pos="660"/>
          <w:tab w:val="right" w:pos="9010"/>
        </w:tabs>
        <w:rPr>
          <w:rFonts w:eastAsiaTheme="minorEastAsia" w:cstheme="minorBidi"/>
          <w:b w:val="0"/>
          <w:bCs w:val="0"/>
          <w:caps w:val="0"/>
          <w:noProof/>
          <w:sz w:val="24"/>
          <w:szCs w:val="24"/>
        </w:rPr>
      </w:pPr>
      <w:hyperlink w:anchor="_Toc75361680" w:history="1">
        <w:r w:rsidR="00DE03A1" w:rsidRPr="00707402">
          <w:rPr>
            <w:rStyle w:val="Hyperlink"/>
            <w:noProof/>
            <w14:scene3d>
              <w14:camera w14:prst="orthographicFront"/>
              <w14:lightRig w14:rig="threePt" w14:dir="t">
                <w14:rot w14:lat="0" w14:lon="0" w14:rev="0"/>
              </w14:lightRig>
            </w14:scene3d>
          </w:rPr>
          <w:t>11.</w:t>
        </w:r>
        <w:r w:rsidR="00DE03A1">
          <w:rPr>
            <w:rFonts w:eastAsiaTheme="minorEastAsia" w:cstheme="minorBidi"/>
            <w:b w:val="0"/>
            <w:bCs w:val="0"/>
            <w:caps w:val="0"/>
            <w:noProof/>
            <w:sz w:val="24"/>
            <w:szCs w:val="24"/>
          </w:rPr>
          <w:tab/>
        </w:r>
        <w:r w:rsidR="00DE03A1" w:rsidRPr="00707402">
          <w:rPr>
            <w:rStyle w:val="Hyperlink"/>
            <w:noProof/>
          </w:rPr>
          <w:t>RESPONSES TO CLIMATE CHANGE</w:t>
        </w:r>
        <w:r w:rsidR="00DE03A1">
          <w:rPr>
            <w:noProof/>
            <w:webHidden/>
          </w:rPr>
          <w:tab/>
        </w:r>
        <w:r w:rsidR="00DE03A1">
          <w:rPr>
            <w:noProof/>
            <w:webHidden/>
          </w:rPr>
          <w:fldChar w:fldCharType="begin"/>
        </w:r>
        <w:r w:rsidR="00DE03A1">
          <w:rPr>
            <w:noProof/>
            <w:webHidden/>
          </w:rPr>
          <w:instrText xml:space="preserve"> PAGEREF _Toc75361680 \h </w:instrText>
        </w:r>
        <w:r w:rsidR="00DE03A1">
          <w:rPr>
            <w:noProof/>
            <w:webHidden/>
          </w:rPr>
        </w:r>
        <w:r w:rsidR="00DE03A1">
          <w:rPr>
            <w:noProof/>
            <w:webHidden/>
          </w:rPr>
          <w:fldChar w:fldCharType="separate"/>
        </w:r>
        <w:r w:rsidR="00DE03A1">
          <w:rPr>
            <w:noProof/>
            <w:webHidden/>
          </w:rPr>
          <w:t>70</w:t>
        </w:r>
        <w:r w:rsidR="00DE03A1">
          <w:rPr>
            <w:noProof/>
            <w:webHidden/>
          </w:rPr>
          <w:fldChar w:fldCharType="end"/>
        </w:r>
      </w:hyperlink>
    </w:p>
    <w:p w14:paraId="7D17BE50" w14:textId="21A227D7" w:rsidR="00DE03A1" w:rsidRDefault="0076018B">
      <w:pPr>
        <w:pStyle w:val="TOC2"/>
        <w:tabs>
          <w:tab w:val="left" w:pos="880"/>
          <w:tab w:val="right" w:pos="9010"/>
        </w:tabs>
        <w:rPr>
          <w:rFonts w:eastAsiaTheme="minorEastAsia" w:cstheme="minorBidi"/>
          <w:smallCaps w:val="0"/>
          <w:noProof/>
          <w:sz w:val="24"/>
          <w:szCs w:val="24"/>
        </w:rPr>
      </w:pPr>
      <w:hyperlink w:anchor="_Toc75361681" w:history="1">
        <w:r w:rsidR="00DE03A1" w:rsidRPr="00707402">
          <w:rPr>
            <w:rStyle w:val="Hyperlink"/>
            <w:bCs/>
            <w:noProof/>
            <w14:scene3d>
              <w14:camera w14:prst="orthographicFront"/>
              <w14:lightRig w14:rig="threePt" w14:dir="t">
                <w14:rot w14:lat="0" w14:lon="0" w14:rev="0"/>
              </w14:lightRig>
            </w14:scene3d>
          </w:rPr>
          <w:t>11.1.</w:t>
        </w:r>
        <w:r w:rsidR="00DE03A1">
          <w:rPr>
            <w:rFonts w:eastAsiaTheme="minorEastAsia" w:cstheme="minorBidi"/>
            <w:smallCaps w:val="0"/>
            <w:noProof/>
            <w:sz w:val="24"/>
            <w:szCs w:val="24"/>
          </w:rPr>
          <w:tab/>
        </w:r>
        <w:r w:rsidR="00DE03A1" w:rsidRPr="00707402">
          <w:rPr>
            <w:rStyle w:val="Hyperlink"/>
            <w:noProof/>
          </w:rPr>
          <w:t>INTERPRETATION OF TERMS</w:t>
        </w:r>
        <w:r w:rsidR="00DE03A1">
          <w:rPr>
            <w:noProof/>
            <w:webHidden/>
          </w:rPr>
          <w:tab/>
        </w:r>
        <w:r w:rsidR="00DE03A1">
          <w:rPr>
            <w:noProof/>
            <w:webHidden/>
          </w:rPr>
          <w:fldChar w:fldCharType="begin"/>
        </w:r>
        <w:r w:rsidR="00DE03A1">
          <w:rPr>
            <w:noProof/>
            <w:webHidden/>
          </w:rPr>
          <w:instrText xml:space="preserve"> PAGEREF _Toc75361681 \h </w:instrText>
        </w:r>
        <w:r w:rsidR="00DE03A1">
          <w:rPr>
            <w:noProof/>
            <w:webHidden/>
          </w:rPr>
        </w:r>
        <w:r w:rsidR="00DE03A1">
          <w:rPr>
            <w:noProof/>
            <w:webHidden/>
          </w:rPr>
          <w:fldChar w:fldCharType="separate"/>
        </w:r>
        <w:r w:rsidR="00DE03A1">
          <w:rPr>
            <w:noProof/>
            <w:webHidden/>
          </w:rPr>
          <w:t>70</w:t>
        </w:r>
        <w:r w:rsidR="00DE03A1">
          <w:rPr>
            <w:noProof/>
            <w:webHidden/>
          </w:rPr>
          <w:fldChar w:fldCharType="end"/>
        </w:r>
      </w:hyperlink>
    </w:p>
    <w:p w14:paraId="12ECF5EE" w14:textId="05A7F422" w:rsidR="00DE03A1" w:rsidRDefault="0076018B">
      <w:pPr>
        <w:pStyle w:val="TOC2"/>
        <w:tabs>
          <w:tab w:val="left" w:pos="880"/>
          <w:tab w:val="right" w:pos="9010"/>
        </w:tabs>
        <w:rPr>
          <w:rFonts w:eastAsiaTheme="minorEastAsia" w:cstheme="minorBidi"/>
          <w:smallCaps w:val="0"/>
          <w:noProof/>
          <w:sz w:val="24"/>
          <w:szCs w:val="24"/>
        </w:rPr>
      </w:pPr>
      <w:hyperlink w:anchor="_Toc75361682" w:history="1">
        <w:r w:rsidR="00DE03A1" w:rsidRPr="00707402">
          <w:rPr>
            <w:rStyle w:val="Hyperlink"/>
            <w:bCs/>
            <w:noProof/>
            <w14:scene3d>
              <w14:camera w14:prst="orthographicFront"/>
              <w14:lightRig w14:rig="threePt" w14:dir="t">
                <w14:rot w14:lat="0" w14:lon="0" w14:rev="0"/>
              </w14:lightRig>
            </w14:scene3d>
          </w:rPr>
          <w:t>11.2.</w:t>
        </w:r>
        <w:r w:rsidR="00DE03A1">
          <w:rPr>
            <w:rFonts w:eastAsiaTheme="minorEastAsia" w:cstheme="minorBidi"/>
            <w:smallCaps w:val="0"/>
            <w:noProof/>
            <w:sz w:val="24"/>
            <w:szCs w:val="24"/>
          </w:rPr>
          <w:tab/>
        </w:r>
        <w:r w:rsidR="00DE03A1" w:rsidRPr="00707402">
          <w:rPr>
            <w:rStyle w:val="Hyperlink"/>
            <w:noProof/>
          </w:rPr>
          <w:t>RESPONSE TO CLIMATE CHANGE</w:t>
        </w:r>
        <w:r w:rsidR="00DE03A1">
          <w:rPr>
            <w:noProof/>
            <w:webHidden/>
          </w:rPr>
          <w:tab/>
        </w:r>
        <w:r w:rsidR="00DE03A1">
          <w:rPr>
            <w:noProof/>
            <w:webHidden/>
          </w:rPr>
          <w:fldChar w:fldCharType="begin"/>
        </w:r>
        <w:r w:rsidR="00DE03A1">
          <w:rPr>
            <w:noProof/>
            <w:webHidden/>
          </w:rPr>
          <w:instrText xml:space="preserve"> PAGEREF _Toc75361682 \h </w:instrText>
        </w:r>
        <w:r w:rsidR="00DE03A1">
          <w:rPr>
            <w:noProof/>
            <w:webHidden/>
          </w:rPr>
        </w:r>
        <w:r w:rsidR="00DE03A1">
          <w:rPr>
            <w:noProof/>
            <w:webHidden/>
          </w:rPr>
          <w:fldChar w:fldCharType="separate"/>
        </w:r>
        <w:r w:rsidR="00DE03A1">
          <w:rPr>
            <w:noProof/>
            <w:webHidden/>
          </w:rPr>
          <w:t>70</w:t>
        </w:r>
        <w:r w:rsidR="00DE03A1">
          <w:rPr>
            <w:noProof/>
            <w:webHidden/>
          </w:rPr>
          <w:fldChar w:fldCharType="end"/>
        </w:r>
      </w:hyperlink>
    </w:p>
    <w:p w14:paraId="27A37079" w14:textId="49B0DA51" w:rsidR="00DE03A1" w:rsidRDefault="0076018B">
      <w:pPr>
        <w:pStyle w:val="TOC2"/>
        <w:tabs>
          <w:tab w:val="left" w:pos="880"/>
          <w:tab w:val="right" w:pos="9010"/>
        </w:tabs>
        <w:rPr>
          <w:rFonts w:eastAsiaTheme="minorEastAsia" w:cstheme="minorBidi"/>
          <w:smallCaps w:val="0"/>
          <w:noProof/>
          <w:sz w:val="24"/>
          <w:szCs w:val="24"/>
        </w:rPr>
      </w:pPr>
      <w:hyperlink w:anchor="_Toc75361683" w:history="1">
        <w:r w:rsidR="00DE03A1" w:rsidRPr="00707402">
          <w:rPr>
            <w:rStyle w:val="Hyperlink"/>
            <w:bCs/>
            <w:noProof/>
            <w14:scene3d>
              <w14:camera w14:prst="orthographicFront"/>
              <w14:lightRig w14:rig="threePt" w14:dir="t">
                <w14:rot w14:lat="0" w14:lon="0" w14:rev="0"/>
              </w14:lightRig>
            </w14:scene3d>
          </w:rPr>
          <w:t>11.3.</w:t>
        </w:r>
        <w:r w:rsidR="00DE03A1">
          <w:rPr>
            <w:rFonts w:eastAsiaTheme="minorEastAsia" w:cstheme="minorBidi"/>
            <w:smallCaps w:val="0"/>
            <w:noProof/>
            <w:sz w:val="24"/>
            <w:szCs w:val="24"/>
          </w:rPr>
          <w:tab/>
        </w:r>
        <w:r w:rsidR="00DE03A1" w:rsidRPr="00707402">
          <w:rPr>
            <w:rStyle w:val="Hyperlink"/>
            <w:noProof/>
          </w:rPr>
          <w:t>REDUCE GHG EMISSIONS</w:t>
        </w:r>
        <w:r w:rsidR="00DE03A1">
          <w:rPr>
            <w:noProof/>
            <w:webHidden/>
          </w:rPr>
          <w:tab/>
        </w:r>
        <w:r w:rsidR="00DE03A1">
          <w:rPr>
            <w:noProof/>
            <w:webHidden/>
          </w:rPr>
          <w:fldChar w:fldCharType="begin"/>
        </w:r>
        <w:r w:rsidR="00DE03A1">
          <w:rPr>
            <w:noProof/>
            <w:webHidden/>
          </w:rPr>
          <w:instrText xml:space="preserve"> PAGEREF _Toc75361683 \h </w:instrText>
        </w:r>
        <w:r w:rsidR="00DE03A1">
          <w:rPr>
            <w:noProof/>
            <w:webHidden/>
          </w:rPr>
        </w:r>
        <w:r w:rsidR="00DE03A1">
          <w:rPr>
            <w:noProof/>
            <w:webHidden/>
          </w:rPr>
          <w:fldChar w:fldCharType="separate"/>
        </w:r>
        <w:r w:rsidR="00DE03A1">
          <w:rPr>
            <w:noProof/>
            <w:webHidden/>
          </w:rPr>
          <w:t>70</w:t>
        </w:r>
        <w:r w:rsidR="00DE03A1">
          <w:rPr>
            <w:noProof/>
            <w:webHidden/>
          </w:rPr>
          <w:fldChar w:fldCharType="end"/>
        </w:r>
      </w:hyperlink>
    </w:p>
    <w:p w14:paraId="441E9099" w14:textId="34B5E0A3" w:rsidR="00DE03A1" w:rsidRDefault="0076018B">
      <w:pPr>
        <w:pStyle w:val="TOC1"/>
        <w:tabs>
          <w:tab w:val="left" w:pos="660"/>
          <w:tab w:val="right" w:pos="9010"/>
        </w:tabs>
        <w:rPr>
          <w:rFonts w:eastAsiaTheme="minorEastAsia" w:cstheme="minorBidi"/>
          <w:b w:val="0"/>
          <w:bCs w:val="0"/>
          <w:caps w:val="0"/>
          <w:noProof/>
          <w:sz w:val="24"/>
          <w:szCs w:val="24"/>
        </w:rPr>
      </w:pPr>
      <w:hyperlink w:anchor="_Toc75361684" w:history="1">
        <w:r w:rsidR="00DE03A1" w:rsidRPr="00707402">
          <w:rPr>
            <w:rStyle w:val="Hyperlink"/>
            <w:noProof/>
            <w14:scene3d>
              <w14:camera w14:prst="orthographicFront"/>
              <w14:lightRig w14:rig="threePt" w14:dir="t">
                <w14:rot w14:lat="0" w14:lon="0" w14:rev="0"/>
              </w14:lightRig>
            </w14:scene3d>
          </w:rPr>
          <w:t>12.</w:t>
        </w:r>
        <w:r w:rsidR="00DE03A1">
          <w:rPr>
            <w:rFonts w:eastAsiaTheme="minorEastAsia" w:cstheme="minorBidi"/>
            <w:b w:val="0"/>
            <w:bCs w:val="0"/>
            <w:caps w:val="0"/>
            <w:noProof/>
            <w:sz w:val="24"/>
            <w:szCs w:val="24"/>
          </w:rPr>
          <w:tab/>
        </w:r>
        <w:r w:rsidR="00DE03A1" w:rsidRPr="00707402">
          <w:rPr>
            <w:rStyle w:val="Hyperlink"/>
            <w:noProof/>
          </w:rPr>
          <w:t>CHEMICAL HANDLING AND MANAGEMENT</w:t>
        </w:r>
        <w:r w:rsidR="00DE03A1">
          <w:rPr>
            <w:noProof/>
            <w:webHidden/>
          </w:rPr>
          <w:tab/>
        </w:r>
        <w:r w:rsidR="00DE03A1">
          <w:rPr>
            <w:noProof/>
            <w:webHidden/>
          </w:rPr>
          <w:fldChar w:fldCharType="begin"/>
        </w:r>
        <w:r w:rsidR="00DE03A1">
          <w:rPr>
            <w:noProof/>
            <w:webHidden/>
          </w:rPr>
          <w:instrText xml:space="preserve"> PAGEREF _Toc75361684 \h </w:instrText>
        </w:r>
        <w:r w:rsidR="00DE03A1">
          <w:rPr>
            <w:noProof/>
            <w:webHidden/>
          </w:rPr>
        </w:r>
        <w:r w:rsidR="00DE03A1">
          <w:rPr>
            <w:noProof/>
            <w:webHidden/>
          </w:rPr>
          <w:fldChar w:fldCharType="separate"/>
        </w:r>
        <w:r w:rsidR="00DE03A1">
          <w:rPr>
            <w:noProof/>
            <w:webHidden/>
          </w:rPr>
          <w:t>71</w:t>
        </w:r>
        <w:r w:rsidR="00DE03A1">
          <w:rPr>
            <w:noProof/>
            <w:webHidden/>
          </w:rPr>
          <w:fldChar w:fldCharType="end"/>
        </w:r>
      </w:hyperlink>
    </w:p>
    <w:p w14:paraId="639E11BA" w14:textId="66445B99" w:rsidR="00DE03A1" w:rsidRDefault="0076018B">
      <w:pPr>
        <w:pStyle w:val="TOC2"/>
        <w:tabs>
          <w:tab w:val="left" w:pos="880"/>
          <w:tab w:val="right" w:pos="9010"/>
        </w:tabs>
        <w:rPr>
          <w:rFonts w:eastAsiaTheme="minorEastAsia" w:cstheme="minorBidi"/>
          <w:smallCaps w:val="0"/>
          <w:noProof/>
          <w:sz w:val="24"/>
          <w:szCs w:val="24"/>
        </w:rPr>
      </w:pPr>
      <w:hyperlink w:anchor="_Toc75361685" w:history="1">
        <w:r w:rsidR="00DE03A1" w:rsidRPr="00707402">
          <w:rPr>
            <w:rStyle w:val="Hyperlink"/>
            <w:bCs/>
            <w:noProof/>
            <w14:scene3d>
              <w14:camera w14:prst="orthographicFront"/>
              <w14:lightRig w14:rig="threePt" w14:dir="t">
                <w14:rot w14:lat="0" w14:lon="0" w14:rev="0"/>
              </w14:lightRig>
            </w14:scene3d>
          </w:rPr>
          <w:t>12.1.</w:t>
        </w:r>
        <w:r w:rsidR="00DE03A1">
          <w:rPr>
            <w:rFonts w:eastAsiaTheme="minorEastAsia" w:cstheme="minorBidi"/>
            <w:smallCaps w:val="0"/>
            <w:noProof/>
            <w:sz w:val="24"/>
            <w:szCs w:val="24"/>
          </w:rPr>
          <w:tab/>
        </w:r>
        <w:r w:rsidR="00DE03A1" w:rsidRPr="00707402">
          <w:rPr>
            <w:rStyle w:val="Hyperlink"/>
            <w:noProof/>
          </w:rPr>
          <w:t>INTERPRETATION OF TERMS</w:t>
        </w:r>
        <w:r w:rsidR="00DE03A1">
          <w:rPr>
            <w:noProof/>
            <w:webHidden/>
          </w:rPr>
          <w:tab/>
        </w:r>
        <w:r w:rsidR="00DE03A1">
          <w:rPr>
            <w:noProof/>
            <w:webHidden/>
          </w:rPr>
          <w:fldChar w:fldCharType="begin"/>
        </w:r>
        <w:r w:rsidR="00DE03A1">
          <w:rPr>
            <w:noProof/>
            <w:webHidden/>
          </w:rPr>
          <w:instrText xml:space="preserve"> PAGEREF _Toc75361685 \h </w:instrText>
        </w:r>
        <w:r w:rsidR="00DE03A1">
          <w:rPr>
            <w:noProof/>
            <w:webHidden/>
          </w:rPr>
        </w:r>
        <w:r w:rsidR="00DE03A1">
          <w:rPr>
            <w:noProof/>
            <w:webHidden/>
          </w:rPr>
          <w:fldChar w:fldCharType="separate"/>
        </w:r>
        <w:r w:rsidR="00DE03A1">
          <w:rPr>
            <w:noProof/>
            <w:webHidden/>
          </w:rPr>
          <w:t>71</w:t>
        </w:r>
        <w:r w:rsidR="00DE03A1">
          <w:rPr>
            <w:noProof/>
            <w:webHidden/>
          </w:rPr>
          <w:fldChar w:fldCharType="end"/>
        </w:r>
      </w:hyperlink>
    </w:p>
    <w:p w14:paraId="421AE5BC" w14:textId="1D63805A" w:rsidR="00DE03A1" w:rsidRDefault="0076018B">
      <w:pPr>
        <w:pStyle w:val="TOC2"/>
        <w:tabs>
          <w:tab w:val="left" w:pos="880"/>
          <w:tab w:val="right" w:pos="9010"/>
        </w:tabs>
        <w:rPr>
          <w:rFonts w:eastAsiaTheme="minorEastAsia" w:cstheme="minorBidi"/>
          <w:smallCaps w:val="0"/>
          <w:noProof/>
          <w:sz w:val="24"/>
          <w:szCs w:val="24"/>
        </w:rPr>
      </w:pPr>
      <w:hyperlink w:anchor="_Toc75361686" w:history="1">
        <w:r w:rsidR="00DE03A1" w:rsidRPr="00707402">
          <w:rPr>
            <w:rStyle w:val="Hyperlink"/>
            <w:bCs/>
            <w:noProof/>
            <w14:scene3d>
              <w14:camera w14:prst="orthographicFront"/>
              <w14:lightRig w14:rig="threePt" w14:dir="t">
                <w14:rot w14:lat="0" w14:lon="0" w14:rev="0"/>
              </w14:lightRig>
            </w14:scene3d>
          </w:rPr>
          <w:t>12.2.</w:t>
        </w:r>
        <w:r w:rsidR="00DE03A1">
          <w:rPr>
            <w:rFonts w:eastAsiaTheme="minorEastAsia" w:cstheme="minorBidi"/>
            <w:smallCaps w:val="0"/>
            <w:noProof/>
            <w:sz w:val="24"/>
            <w:szCs w:val="24"/>
          </w:rPr>
          <w:tab/>
        </w:r>
        <w:r w:rsidR="00DE03A1" w:rsidRPr="00707402">
          <w:rPr>
            <w:rStyle w:val="Hyperlink"/>
            <w:noProof/>
          </w:rPr>
          <w:t>GENERAL PROVISIONS</w:t>
        </w:r>
        <w:r w:rsidR="00DE03A1">
          <w:rPr>
            <w:noProof/>
            <w:webHidden/>
          </w:rPr>
          <w:tab/>
        </w:r>
        <w:r w:rsidR="00DE03A1">
          <w:rPr>
            <w:noProof/>
            <w:webHidden/>
          </w:rPr>
          <w:fldChar w:fldCharType="begin"/>
        </w:r>
        <w:r w:rsidR="00DE03A1">
          <w:rPr>
            <w:noProof/>
            <w:webHidden/>
          </w:rPr>
          <w:instrText xml:space="preserve"> PAGEREF _Toc75361686 \h </w:instrText>
        </w:r>
        <w:r w:rsidR="00DE03A1">
          <w:rPr>
            <w:noProof/>
            <w:webHidden/>
          </w:rPr>
        </w:r>
        <w:r w:rsidR="00DE03A1">
          <w:rPr>
            <w:noProof/>
            <w:webHidden/>
          </w:rPr>
          <w:fldChar w:fldCharType="separate"/>
        </w:r>
        <w:r w:rsidR="00DE03A1">
          <w:rPr>
            <w:noProof/>
            <w:webHidden/>
          </w:rPr>
          <w:t>71</w:t>
        </w:r>
        <w:r w:rsidR="00DE03A1">
          <w:rPr>
            <w:noProof/>
            <w:webHidden/>
          </w:rPr>
          <w:fldChar w:fldCharType="end"/>
        </w:r>
      </w:hyperlink>
    </w:p>
    <w:p w14:paraId="1CEC3CFC" w14:textId="790AB636" w:rsidR="00DE03A1" w:rsidRDefault="0076018B">
      <w:pPr>
        <w:pStyle w:val="TOC2"/>
        <w:tabs>
          <w:tab w:val="left" w:pos="880"/>
          <w:tab w:val="right" w:pos="9010"/>
        </w:tabs>
        <w:rPr>
          <w:rFonts w:eastAsiaTheme="minorEastAsia" w:cstheme="minorBidi"/>
          <w:smallCaps w:val="0"/>
          <w:noProof/>
          <w:sz w:val="24"/>
          <w:szCs w:val="24"/>
        </w:rPr>
      </w:pPr>
      <w:hyperlink w:anchor="_Toc75361687" w:history="1">
        <w:r w:rsidR="00DE03A1" w:rsidRPr="00707402">
          <w:rPr>
            <w:rStyle w:val="Hyperlink"/>
            <w:bCs/>
            <w:noProof/>
            <w14:scene3d>
              <w14:camera w14:prst="orthographicFront"/>
              <w14:lightRig w14:rig="threePt" w14:dir="t">
                <w14:rot w14:lat="0" w14:lon="0" w14:rev="0"/>
              </w14:lightRig>
            </w14:scene3d>
          </w:rPr>
          <w:t>12.3.</w:t>
        </w:r>
        <w:r w:rsidR="00DE03A1">
          <w:rPr>
            <w:rFonts w:eastAsiaTheme="minorEastAsia" w:cstheme="minorBidi"/>
            <w:smallCaps w:val="0"/>
            <w:noProof/>
            <w:sz w:val="24"/>
            <w:szCs w:val="24"/>
          </w:rPr>
          <w:tab/>
        </w:r>
        <w:r w:rsidR="00DE03A1" w:rsidRPr="00707402">
          <w:rPr>
            <w:rStyle w:val="Hyperlink"/>
            <w:noProof/>
          </w:rPr>
          <w:t>RIGHTS AND OBLIGATIONS OF ORGANIZATIONS</w:t>
        </w:r>
        <w:r w:rsidR="00DE03A1">
          <w:rPr>
            <w:noProof/>
            <w:webHidden/>
          </w:rPr>
          <w:tab/>
        </w:r>
        <w:r w:rsidR="00DE03A1">
          <w:rPr>
            <w:noProof/>
            <w:webHidden/>
          </w:rPr>
          <w:fldChar w:fldCharType="begin"/>
        </w:r>
        <w:r w:rsidR="00DE03A1">
          <w:rPr>
            <w:noProof/>
            <w:webHidden/>
          </w:rPr>
          <w:instrText xml:space="preserve"> PAGEREF _Toc75361687 \h </w:instrText>
        </w:r>
        <w:r w:rsidR="00DE03A1">
          <w:rPr>
            <w:noProof/>
            <w:webHidden/>
          </w:rPr>
        </w:r>
        <w:r w:rsidR="00DE03A1">
          <w:rPr>
            <w:noProof/>
            <w:webHidden/>
          </w:rPr>
          <w:fldChar w:fldCharType="separate"/>
        </w:r>
        <w:r w:rsidR="00DE03A1">
          <w:rPr>
            <w:noProof/>
            <w:webHidden/>
          </w:rPr>
          <w:t>72</w:t>
        </w:r>
        <w:r w:rsidR="00DE03A1">
          <w:rPr>
            <w:noProof/>
            <w:webHidden/>
          </w:rPr>
          <w:fldChar w:fldCharType="end"/>
        </w:r>
      </w:hyperlink>
    </w:p>
    <w:p w14:paraId="2DEC414D" w14:textId="23F56618" w:rsidR="00DE03A1" w:rsidRDefault="0076018B">
      <w:pPr>
        <w:pStyle w:val="TOC2"/>
        <w:tabs>
          <w:tab w:val="left" w:pos="880"/>
          <w:tab w:val="right" w:pos="9010"/>
        </w:tabs>
        <w:rPr>
          <w:rFonts w:eastAsiaTheme="minorEastAsia" w:cstheme="minorBidi"/>
          <w:smallCaps w:val="0"/>
          <w:noProof/>
          <w:sz w:val="24"/>
          <w:szCs w:val="24"/>
        </w:rPr>
      </w:pPr>
      <w:hyperlink w:anchor="_Toc75361688" w:history="1">
        <w:r w:rsidR="00DE03A1" w:rsidRPr="00707402">
          <w:rPr>
            <w:rStyle w:val="Hyperlink"/>
            <w:bCs/>
            <w:noProof/>
            <w14:scene3d>
              <w14:camera w14:prst="orthographicFront"/>
              <w14:lightRig w14:rig="threePt" w14:dir="t">
                <w14:rot w14:lat="0" w14:lon="0" w14:rev="0"/>
              </w14:lightRig>
            </w14:scene3d>
          </w:rPr>
          <w:t>12.4.</w:t>
        </w:r>
        <w:r w:rsidR="00DE03A1">
          <w:rPr>
            <w:rFonts w:eastAsiaTheme="minorEastAsia" w:cstheme="minorBidi"/>
            <w:smallCaps w:val="0"/>
            <w:noProof/>
            <w:sz w:val="24"/>
            <w:szCs w:val="24"/>
          </w:rPr>
          <w:tab/>
        </w:r>
        <w:r w:rsidR="00DE03A1" w:rsidRPr="00707402">
          <w:rPr>
            <w:rStyle w:val="Hyperlink"/>
            <w:noProof/>
          </w:rPr>
          <w:t>GENERAL REQUIREMENTS TO ENSURE CHEMICAL SAFETY</w:t>
        </w:r>
        <w:r w:rsidR="00DE03A1">
          <w:rPr>
            <w:noProof/>
            <w:webHidden/>
          </w:rPr>
          <w:tab/>
        </w:r>
        <w:r w:rsidR="00DE03A1">
          <w:rPr>
            <w:noProof/>
            <w:webHidden/>
          </w:rPr>
          <w:fldChar w:fldCharType="begin"/>
        </w:r>
        <w:r w:rsidR="00DE03A1">
          <w:rPr>
            <w:noProof/>
            <w:webHidden/>
          </w:rPr>
          <w:instrText xml:space="preserve"> PAGEREF _Toc75361688 \h </w:instrText>
        </w:r>
        <w:r w:rsidR="00DE03A1">
          <w:rPr>
            <w:noProof/>
            <w:webHidden/>
          </w:rPr>
        </w:r>
        <w:r w:rsidR="00DE03A1">
          <w:rPr>
            <w:noProof/>
            <w:webHidden/>
          </w:rPr>
          <w:fldChar w:fldCharType="separate"/>
        </w:r>
        <w:r w:rsidR="00DE03A1">
          <w:rPr>
            <w:noProof/>
            <w:webHidden/>
          </w:rPr>
          <w:t>72</w:t>
        </w:r>
        <w:r w:rsidR="00DE03A1">
          <w:rPr>
            <w:noProof/>
            <w:webHidden/>
          </w:rPr>
          <w:fldChar w:fldCharType="end"/>
        </w:r>
      </w:hyperlink>
    </w:p>
    <w:p w14:paraId="5B91F1D3" w14:textId="585449D5" w:rsidR="00DE03A1" w:rsidRDefault="0076018B">
      <w:pPr>
        <w:pStyle w:val="TOC2"/>
        <w:tabs>
          <w:tab w:val="left" w:pos="880"/>
          <w:tab w:val="right" w:pos="9010"/>
        </w:tabs>
        <w:rPr>
          <w:rFonts w:eastAsiaTheme="minorEastAsia" w:cstheme="minorBidi"/>
          <w:smallCaps w:val="0"/>
          <w:noProof/>
          <w:sz w:val="24"/>
          <w:szCs w:val="24"/>
        </w:rPr>
      </w:pPr>
      <w:hyperlink w:anchor="_Toc75361689" w:history="1">
        <w:r w:rsidR="00DE03A1" w:rsidRPr="00707402">
          <w:rPr>
            <w:rStyle w:val="Hyperlink"/>
            <w:bCs/>
            <w:noProof/>
            <w14:scene3d>
              <w14:camera w14:prst="orthographicFront"/>
              <w14:lightRig w14:rig="threePt" w14:dir="t">
                <w14:rot w14:lat="0" w14:lon="0" w14:rev="0"/>
              </w14:lightRig>
            </w14:scene3d>
          </w:rPr>
          <w:t>12.5.</w:t>
        </w:r>
        <w:r w:rsidR="00DE03A1">
          <w:rPr>
            <w:rFonts w:eastAsiaTheme="minorEastAsia" w:cstheme="minorBidi"/>
            <w:smallCaps w:val="0"/>
            <w:noProof/>
            <w:sz w:val="24"/>
            <w:szCs w:val="24"/>
          </w:rPr>
          <w:tab/>
        </w:r>
        <w:r w:rsidR="00DE03A1" w:rsidRPr="00707402">
          <w:rPr>
            <w:rStyle w:val="Hyperlink"/>
            <w:noProof/>
          </w:rPr>
          <w:t>CLASSIFICATION AND LABELING OF CHEMICALS</w:t>
        </w:r>
        <w:r w:rsidR="00DE03A1">
          <w:rPr>
            <w:noProof/>
            <w:webHidden/>
          </w:rPr>
          <w:tab/>
        </w:r>
        <w:r w:rsidR="00DE03A1">
          <w:rPr>
            <w:noProof/>
            <w:webHidden/>
          </w:rPr>
          <w:fldChar w:fldCharType="begin"/>
        </w:r>
        <w:r w:rsidR="00DE03A1">
          <w:rPr>
            <w:noProof/>
            <w:webHidden/>
          </w:rPr>
          <w:instrText xml:space="preserve"> PAGEREF _Toc75361689 \h </w:instrText>
        </w:r>
        <w:r w:rsidR="00DE03A1">
          <w:rPr>
            <w:noProof/>
            <w:webHidden/>
          </w:rPr>
        </w:r>
        <w:r w:rsidR="00DE03A1">
          <w:rPr>
            <w:noProof/>
            <w:webHidden/>
          </w:rPr>
          <w:fldChar w:fldCharType="separate"/>
        </w:r>
        <w:r w:rsidR="00DE03A1">
          <w:rPr>
            <w:noProof/>
            <w:webHidden/>
          </w:rPr>
          <w:t>74</w:t>
        </w:r>
        <w:r w:rsidR="00DE03A1">
          <w:rPr>
            <w:noProof/>
            <w:webHidden/>
          </w:rPr>
          <w:fldChar w:fldCharType="end"/>
        </w:r>
      </w:hyperlink>
    </w:p>
    <w:p w14:paraId="08F7171A" w14:textId="5BF6CC23" w:rsidR="00DE03A1" w:rsidRDefault="0076018B">
      <w:pPr>
        <w:pStyle w:val="TOC2"/>
        <w:tabs>
          <w:tab w:val="left" w:pos="880"/>
          <w:tab w:val="right" w:pos="9010"/>
        </w:tabs>
        <w:rPr>
          <w:rFonts w:eastAsiaTheme="minorEastAsia" w:cstheme="minorBidi"/>
          <w:smallCaps w:val="0"/>
          <w:noProof/>
          <w:sz w:val="24"/>
          <w:szCs w:val="24"/>
        </w:rPr>
      </w:pPr>
      <w:hyperlink w:anchor="_Toc75361690" w:history="1">
        <w:r w:rsidR="00DE03A1" w:rsidRPr="00707402">
          <w:rPr>
            <w:rStyle w:val="Hyperlink"/>
            <w:bCs/>
            <w:noProof/>
            <w14:scene3d>
              <w14:camera w14:prst="orthographicFront"/>
              <w14:lightRig w14:rig="threePt" w14:dir="t">
                <w14:rot w14:lat="0" w14:lon="0" w14:rev="0"/>
              </w14:lightRig>
            </w14:scene3d>
          </w:rPr>
          <w:t>12.6.</w:t>
        </w:r>
        <w:r w:rsidR="00DE03A1">
          <w:rPr>
            <w:rFonts w:eastAsiaTheme="minorEastAsia" w:cstheme="minorBidi"/>
            <w:smallCaps w:val="0"/>
            <w:noProof/>
            <w:sz w:val="24"/>
            <w:szCs w:val="24"/>
          </w:rPr>
          <w:tab/>
        </w:r>
        <w:r w:rsidR="00DE03A1" w:rsidRPr="00707402">
          <w:rPr>
            <w:rStyle w:val="Hyperlink"/>
            <w:noProof/>
          </w:rPr>
          <w:t>CHEMICAL SAFETY DATA SHEETS (CHEMICAL SDS)</w:t>
        </w:r>
        <w:r w:rsidR="00DE03A1">
          <w:rPr>
            <w:noProof/>
            <w:webHidden/>
          </w:rPr>
          <w:tab/>
        </w:r>
        <w:r w:rsidR="00DE03A1">
          <w:rPr>
            <w:noProof/>
            <w:webHidden/>
          </w:rPr>
          <w:fldChar w:fldCharType="begin"/>
        </w:r>
        <w:r w:rsidR="00DE03A1">
          <w:rPr>
            <w:noProof/>
            <w:webHidden/>
          </w:rPr>
          <w:instrText xml:space="preserve"> PAGEREF _Toc75361690 \h </w:instrText>
        </w:r>
        <w:r w:rsidR="00DE03A1">
          <w:rPr>
            <w:noProof/>
            <w:webHidden/>
          </w:rPr>
        </w:r>
        <w:r w:rsidR="00DE03A1">
          <w:rPr>
            <w:noProof/>
            <w:webHidden/>
          </w:rPr>
          <w:fldChar w:fldCharType="separate"/>
        </w:r>
        <w:r w:rsidR="00DE03A1">
          <w:rPr>
            <w:noProof/>
            <w:webHidden/>
          </w:rPr>
          <w:t>77</w:t>
        </w:r>
        <w:r w:rsidR="00DE03A1">
          <w:rPr>
            <w:noProof/>
            <w:webHidden/>
          </w:rPr>
          <w:fldChar w:fldCharType="end"/>
        </w:r>
      </w:hyperlink>
    </w:p>
    <w:p w14:paraId="0A3E060F" w14:textId="59DF55DF" w:rsidR="00DE03A1" w:rsidRDefault="0076018B">
      <w:pPr>
        <w:pStyle w:val="TOC2"/>
        <w:tabs>
          <w:tab w:val="left" w:pos="880"/>
          <w:tab w:val="right" w:pos="9010"/>
        </w:tabs>
        <w:rPr>
          <w:rFonts w:eastAsiaTheme="minorEastAsia" w:cstheme="minorBidi"/>
          <w:smallCaps w:val="0"/>
          <w:noProof/>
          <w:sz w:val="24"/>
          <w:szCs w:val="24"/>
        </w:rPr>
      </w:pPr>
      <w:hyperlink w:anchor="_Toc75361691" w:history="1">
        <w:r w:rsidR="00DE03A1" w:rsidRPr="00707402">
          <w:rPr>
            <w:rStyle w:val="Hyperlink"/>
            <w:bCs/>
            <w:noProof/>
            <w14:scene3d>
              <w14:camera w14:prst="orthographicFront"/>
              <w14:lightRig w14:rig="threePt" w14:dir="t">
                <w14:rot w14:lat="0" w14:lon="0" w14:rev="0"/>
              </w14:lightRig>
            </w14:scene3d>
          </w:rPr>
          <w:t>12.7.</w:t>
        </w:r>
        <w:r w:rsidR="00DE03A1">
          <w:rPr>
            <w:rFonts w:eastAsiaTheme="minorEastAsia" w:cstheme="minorBidi"/>
            <w:smallCaps w:val="0"/>
            <w:noProof/>
            <w:sz w:val="24"/>
            <w:szCs w:val="24"/>
          </w:rPr>
          <w:tab/>
        </w:r>
        <w:r w:rsidR="00DE03A1" w:rsidRPr="00707402">
          <w:rPr>
            <w:rStyle w:val="Hyperlink"/>
            <w:noProof/>
          </w:rPr>
          <w:t>DISPOSAL OF DISCARDED CHEMICALS</w:t>
        </w:r>
        <w:r w:rsidR="00DE03A1">
          <w:rPr>
            <w:noProof/>
            <w:webHidden/>
          </w:rPr>
          <w:tab/>
        </w:r>
        <w:r w:rsidR="00DE03A1">
          <w:rPr>
            <w:noProof/>
            <w:webHidden/>
          </w:rPr>
          <w:fldChar w:fldCharType="begin"/>
        </w:r>
        <w:r w:rsidR="00DE03A1">
          <w:rPr>
            <w:noProof/>
            <w:webHidden/>
          </w:rPr>
          <w:instrText xml:space="preserve"> PAGEREF _Toc75361691 \h </w:instrText>
        </w:r>
        <w:r w:rsidR="00DE03A1">
          <w:rPr>
            <w:noProof/>
            <w:webHidden/>
          </w:rPr>
        </w:r>
        <w:r w:rsidR="00DE03A1">
          <w:rPr>
            <w:noProof/>
            <w:webHidden/>
          </w:rPr>
          <w:fldChar w:fldCharType="separate"/>
        </w:r>
        <w:r w:rsidR="00DE03A1">
          <w:rPr>
            <w:noProof/>
            <w:webHidden/>
          </w:rPr>
          <w:t>78</w:t>
        </w:r>
        <w:r w:rsidR="00DE03A1">
          <w:rPr>
            <w:noProof/>
            <w:webHidden/>
          </w:rPr>
          <w:fldChar w:fldCharType="end"/>
        </w:r>
      </w:hyperlink>
    </w:p>
    <w:p w14:paraId="087B171D" w14:textId="1FC514CD" w:rsidR="00DE03A1" w:rsidRDefault="0076018B">
      <w:pPr>
        <w:pStyle w:val="TOC2"/>
        <w:tabs>
          <w:tab w:val="left" w:pos="880"/>
          <w:tab w:val="right" w:pos="9010"/>
        </w:tabs>
        <w:rPr>
          <w:rFonts w:eastAsiaTheme="minorEastAsia" w:cstheme="minorBidi"/>
          <w:smallCaps w:val="0"/>
          <w:noProof/>
          <w:sz w:val="24"/>
          <w:szCs w:val="24"/>
        </w:rPr>
      </w:pPr>
      <w:hyperlink w:anchor="_Toc75361692" w:history="1">
        <w:r w:rsidR="00DE03A1" w:rsidRPr="00707402">
          <w:rPr>
            <w:rStyle w:val="Hyperlink"/>
            <w:bCs/>
            <w:noProof/>
            <w14:scene3d>
              <w14:camera w14:prst="orthographicFront"/>
              <w14:lightRig w14:rig="threePt" w14:dir="t">
                <w14:rot w14:lat="0" w14:lon="0" w14:rev="0"/>
              </w14:lightRig>
            </w14:scene3d>
          </w:rPr>
          <w:t>12.8.</w:t>
        </w:r>
        <w:r w:rsidR="00DE03A1">
          <w:rPr>
            <w:rFonts w:eastAsiaTheme="minorEastAsia" w:cstheme="minorBidi"/>
            <w:smallCaps w:val="0"/>
            <w:noProof/>
            <w:sz w:val="24"/>
            <w:szCs w:val="24"/>
          </w:rPr>
          <w:tab/>
        </w:r>
        <w:r w:rsidR="00DE03A1" w:rsidRPr="00707402">
          <w:rPr>
            <w:rStyle w:val="Hyperlink"/>
            <w:noProof/>
          </w:rPr>
          <w:t>PREVENTION, RESPONSE OF CHEMICAL INCIDENTS</w:t>
        </w:r>
        <w:r w:rsidR="00DE03A1">
          <w:rPr>
            <w:noProof/>
            <w:webHidden/>
          </w:rPr>
          <w:tab/>
        </w:r>
        <w:r w:rsidR="00DE03A1">
          <w:rPr>
            <w:noProof/>
            <w:webHidden/>
          </w:rPr>
          <w:fldChar w:fldCharType="begin"/>
        </w:r>
        <w:r w:rsidR="00DE03A1">
          <w:rPr>
            <w:noProof/>
            <w:webHidden/>
          </w:rPr>
          <w:instrText xml:space="preserve"> PAGEREF _Toc75361692 \h </w:instrText>
        </w:r>
        <w:r w:rsidR="00DE03A1">
          <w:rPr>
            <w:noProof/>
            <w:webHidden/>
          </w:rPr>
        </w:r>
        <w:r w:rsidR="00DE03A1">
          <w:rPr>
            <w:noProof/>
            <w:webHidden/>
          </w:rPr>
          <w:fldChar w:fldCharType="separate"/>
        </w:r>
        <w:r w:rsidR="00DE03A1">
          <w:rPr>
            <w:noProof/>
            <w:webHidden/>
          </w:rPr>
          <w:t>78</w:t>
        </w:r>
        <w:r w:rsidR="00DE03A1">
          <w:rPr>
            <w:noProof/>
            <w:webHidden/>
          </w:rPr>
          <w:fldChar w:fldCharType="end"/>
        </w:r>
      </w:hyperlink>
    </w:p>
    <w:p w14:paraId="753266B5" w14:textId="6411178C" w:rsidR="00DE03A1" w:rsidRDefault="0076018B">
      <w:pPr>
        <w:pStyle w:val="TOC2"/>
        <w:tabs>
          <w:tab w:val="left" w:pos="880"/>
          <w:tab w:val="right" w:pos="9010"/>
        </w:tabs>
        <w:rPr>
          <w:rFonts w:eastAsiaTheme="minorEastAsia" w:cstheme="minorBidi"/>
          <w:smallCaps w:val="0"/>
          <w:noProof/>
          <w:sz w:val="24"/>
          <w:szCs w:val="24"/>
        </w:rPr>
      </w:pPr>
      <w:hyperlink w:anchor="_Toc75361693" w:history="1">
        <w:r w:rsidR="00DE03A1" w:rsidRPr="00707402">
          <w:rPr>
            <w:rStyle w:val="Hyperlink"/>
            <w:bCs/>
            <w:noProof/>
            <w14:scene3d>
              <w14:camera w14:prst="orthographicFront"/>
              <w14:lightRig w14:rig="threePt" w14:dir="t">
                <w14:rot w14:lat="0" w14:lon="0" w14:rev="0"/>
              </w14:lightRig>
            </w14:scene3d>
          </w:rPr>
          <w:t>12.9.</w:t>
        </w:r>
        <w:r w:rsidR="00DE03A1">
          <w:rPr>
            <w:rFonts w:eastAsiaTheme="minorEastAsia" w:cstheme="minorBidi"/>
            <w:smallCaps w:val="0"/>
            <w:noProof/>
            <w:sz w:val="24"/>
            <w:szCs w:val="24"/>
          </w:rPr>
          <w:tab/>
        </w:r>
        <w:r w:rsidR="00DE03A1" w:rsidRPr="00707402">
          <w:rPr>
            <w:rStyle w:val="Hyperlink"/>
            <w:noProof/>
          </w:rPr>
          <w:t>CHEMICAL INCIDENT PREVENTION AND RESPONSE PLANS (CIPRP)</w:t>
        </w:r>
        <w:r w:rsidR="00DE03A1">
          <w:rPr>
            <w:noProof/>
            <w:webHidden/>
          </w:rPr>
          <w:tab/>
        </w:r>
        <w:r w:rsidR="00DE03A1">
          <w:rPr>
            <w:noProof/>
            <w:webHidden/>
          </w:rPr>
          <w:fldChar w:fldCharType="begin"/>
        </w:r>
        <w:r w:rsidR="00DE03A1">
          <w:rPr>
            <w:noProof/>
            <w:webHidden/>
          </w:rPr>
          <w:instrText xml:space="preserve"> PAGEREF _Toc75361693 \h </w:instrText>
        </w:r>
        <w:r w:rsidR="00DE03A1">
          <w:rPr>
            <w:noProof/>
            <w:webHidden/>
          </w:rPr>
        </w:r>
        <w:r w:rsidR="00DE03A1">
          <w:rPr>
            <w:noProof/>
            <w:webHidden/>
          </w:rPr>
          <w:fldChar w:fldCharType="separate"/>
        </w:r>
        <w:r w:rsidR="00DE03A1">
          <w:rPr>
            <w:noProof/>
            <w:webHidden/>
          </w:rPr>
          <w:t>79</w:t>
        </w:r>
        <w:r w:rsidR="00DE03A1">
          <w:rPr>
            <w:noProof/>
            <w:webHidden/>
          </w:rPr>
          <w:fldChar w:fldCharType="end"/>
        </w:r>
      </w:hyperlink>
    </w:p>
    <w:p w14:paraId="299B3048" w14:textId="32FF69ED" w:rsidR="00DE03A1" w:rsidRDefault="0076018B">
      <w:pPr>
        <w:pStyle w:val="TOC2"/>
        <w:tabs>
          <w:tab w:val="left" w:pos="1100"/>
          <w:tab w:val="right" w:pos="9010"/>
        </w:tabs>
        <w:rPr>
          <w:rFonts w:eastAsiaTheme="minorEastAsia" w:cstheme="minorBidi"/>
          <w:smallCaps w:val="0"/>
          <w:noProof/>
          <w:sz w:val="24"/>
          <w:szCs w:val="24"/>
        </w:rPr>
      </w:pPr>
      <w:hyperlink w:anchor="_Toc75361694" w:history="1">
        <w:r w:rsidR="00DE03A1" w:rsidRPr="00707402">
          <w:rPr>
            <w:rStyle w:val="Hyperlink"/>
            <w:bCs/>
            <w:noProof/>
            <w14:scene3d>
              <w14:camera w14:prst="orthographicFront"/>
              <w14:lightRig w14:rig="threePt" w14:dir="t">
                <w14:rot w14:lat="0" w14:lon="0" w14:rev="0"/>
              </w14:lightRig>
            </w14:scene3d>
          </w:rPr>
          <w:t>12.10.</w:t>
        </w:r>
        <w:r w:rsidR="00DE03A1">
          <w:rPr>
            <w:rFonts w:eastAsiaTheme="minorEastAsia" w:cstheme="minorBidi"/>
            <w:smallCaps w:val="0"/>
            <w:noProof/>
            <w:sz w:val="24"/>
            <w:szCs w:val="24"/>
          </w:rPr>
          <w:tab/>
        </w:r>
        <w:r w:rsidR="00DE03A1" w:rsidRPr="00707402">
          <w:rPr>
            <w:rStyle w:val="Hyperlink"/>
            <w:noProof/>
          </w:rPr>
          <w:t>CHEMICAL INCIDENT PREVENTION AND RESPONSE MEASURES (CIPRM)</w:t>
        </w:r>
        <w:r w:rsidR="00DE03A1">
          <w:rPr>
            <w:noProof/>
            <w:webHidden/>
          </w:rPr>
          <w:tab/>
        </w:r>
        <w:r w:rsidR="00DE03A1">
          <w:rPr>
            <w:noProof/>
            <w:webHidden/>
          </w:rPr>
          <w:fldChar w:fldCharType="begin"/>
        </w:r>
        <w:r w:rsidR="00DE03A1">
          <w:rPr>
            <w:noProof/>
            <w:webHidden/>
          </w:rPr>
          <w:instrText xml:space="preserve"> PAGEREF _Toc75361694 \h </w:instrText>
        </w:r>
        <w:r w:rsidR="00DE03A1">
          <w:rPr>
            <w:noProof/>
            <w:webHidden/>
          </w:rPr>
        </w:r>
        <w:r w:rsidR="00DE03A1">
          <w:rPr>
            <w:noProof/>
            <w:webHidden/>
          </w:rPr>
          <w:fldChar w:fldCharType="separate"/>
        </w:r>
        <w:r w:rsidR="00DE03A1">
          <w:rPr>
            <w:noProof/>
            <w:webHidden/>
          </w:rPr>
          <w:t>82</w:t>
        </w:r>
        <w:r w:rsidR="00DE03A1">
          <w:rPr>
            <w:noProof/>
            <w:webHidden/>
          </w:rPr>
          <w:fldChar w:fldCharType="end"/>
        </w:r>
      </w:hyperlink>
    </w:p>
    <w:p w14:paraId="4197FDD1" w14:textId="31BB49D5" w:rsidR="00DE03A1" w:rsidRDefault="0076018B">
      <w:pPr>
        <w:pStyle w:val="TOC2"/>
        <w:tabs>
          <w:tab w:val="left" w:pos="1100"/>
          <w:tab w:val="right" w:pos="9010"/>
        </w:tabs>
        <w:rPr>
          <w:rFonts w:eastAsiaTheme="minorEastAsia" w:cstheme="minorBidi"/>
          <w:smallCaps w:val="0"/>
          <w:noProof/>
          <w:sz w:val="24"/>
          <w:szCs w:val="24"/>
        </w:rPr>
      </w:pPr>
      <w:hyperlink w:anchor="_Toc75361695" w:history="1">
        <w:r w:rsidR="00DE03A1" w:rsidRPr="00707402">
          <w:rPr>
            <w:rStyle w:val="Hyperlink"/>
            <w:bCs/>
            <w:noProof/>
            <w14:scene3d>
              <w14:camera w14:prst="orthographicFront"/>
              <w14:lightRig w14:rig="threePt" w14:dir="t">
                <w14:rot w14:lat="0" w14:lon="0" w14:rev="0"/>
              </w14:lightRig>
            </w14:scene3d>
          </w:rPr>
          <w:t>12.11.</w:t>
        </w:r>
        <w:r w:rsidR="00DE03A1">
          <w:rPr>
            <w:rFonts w:eastAsiaTheme="minorEastAsia" w:cstheme="minorBidi"/>
            <w:smallCaps w:val="0"/>
            <w:noProof/>
            <w:sz w:val="24"/>
            <w:szCs w:val="24"/>
          </w:rPr>
          <w:tab/>
        </w:r>
        <w:r w:rsidR="00DE03A1" w:rsidRPr="00707402">
          <w:rPr>
            <w:rStyle w:val="Hyperlink"/>
            <w:noProof/>
          </w:rPr>
          <w:t>SAFETY DISTANCES</w:t>
        </w:r>
        <w:r w:rsidR="00DE03A1">
          <w:rPr>
            <w:noProof/>
            <w:webHidden/>
          </w:rPr>
          <w:tab/>
        </w:r>
        <w:r w:rsidR="00DE03A1">
          <w:rPr>
            <w:noProof/>
            <w:webHidden/>
          </w:rPr>
          <w:fldChar w:fldCharType="begin"/>
        </w:r>
        <w:r w:rsidR="00DE03A1">
          <w:rPr>
            <w:noProof/>
            <w:webHidden/>
          </w:rPr>
          <w:instrText xml:space="preserve"> PAGEREF _Toc75361695 \h </w:instrText>
        </w:r>
        <w:r w:rsidR="00DE03A1">
          <w:rPr>
            <w:noProof/>
            <w:webHidden/>
          </w:rPr>
        </w:r>
        <w:r w:rsidR="00DE03A1">
          <w:rPr>
            <w:noProof/>
            <w:webHidden/>
          </w:rPr>
          <w:fldChar w:fldCharType="separate"/>
        </w:r>
        <w:r w:rsidR="00DE03A1">
          <w:rPr>
            <w:noProof/>
            <w:webHidden/>
          </w:rPr>
          <w:t>84</w:t>
        </w:r>
        <w:r w:rsidR="00DE03A1">
          <w:rPr>
            <w:noProof/>
            <w:webHidden/>
          </w:rPr>
          <w:fldChar w:fldCharType="end"/>
        </w:r>
      </w:hyperlink>
    </w:p>
    <w:p w14:paraId="7EF11596" w14:textId="23228E49" w:rsidR="00DE03A1" w:rsidRDefault="0076018B">
      <w:pPr>
        <w:pStyle w:val="TOC2"/>
        <w:tabs>
          <w:tab w:val="left" w:pos="1100"/>
          <w:tab w:val="right" w:pos="9010"/>
        </w:tabs>
        <w:rPr>
          <w:rFonts w:eastAsiaTheme="minorEastAsia" w:cstheme="minorBidi"/>
          <w:smallCaps w:val="0"/>
          <w:noProof/>
          <w:sz w:val="24"/>
          <w:szCs w:val="24"/>
        </w:rPr>
      </w:pPr>
      <w:hyperlink w:anchor="_Toc75361696" w:history="1">
        <w:r w:rsidR="00DE03A1" w:rsidRPr="00707402">
          <w:rPr>
            <w:rStyle w:val="Hyperlink"/>
            <w:rFonts w:ascii="Arial" w:hAnsi="Arial" w:cs="Arial"/>
            <w:bCs/>
            <w:noProof/>
            <w:color w:val="023160" w:themeColor="hyperlink" w:themeShade="80"/>
            <w14:scene3d>
              <w14:camera w14:prst="orthographicFront"/>
              <w14:lightRig w14:rig="threePt" w14:dir="t">
                <w14:rot w14:lat="0" w14:lon="0" w14:rev="0"/>
              </w14:lightRig>
            </w14:scene3d>
          </w:rPr>
          <w:t>12.12.</w:t>
        </w:r>
        <w:r w:rsidR="00DE03A1">
          <w:rPr>
            <w:rFonts w:eastAsiaTheme="minorEastAsia" w:cstheme="minorBidi"/>
            <w:smallCaps w:val="0"/>
            <w:noProof/>
            <w:sz w:val="24"/>
            <w:szCs w:val="24"/>
          </w:rPr>
          <w:tab/>
        </w:r>
        <w:r w:rsidR="00DE03A1" w:rsidRPr="00707402">
          <w:rPr>
            <w:rStyle w:val="Hyperlink"/>
            <w:noProof/>
          </w:rPr>
          <w:t>HAZARDOUS CHEMICAL, BANNED CHEMICAL, TOXIC CHEMICAL</w:t>
        </w:r>
        <w:r w:rsidR="00DE03A1">
          <w:rPr>
            <w:noProof/>
            <w:webHidden/>
          </w:rPr>
          <w:tab/>
        </w:r>
        <w:r w:rsidR="00DE03A1">
          <w:rPr>
            <w:noProof/>
            <w:webHidden/>
          </w:rPr>
          <w:fldChar w:fldCharType="begin"/>
        </w:r>
        <w:r w:rsidR="00DE03A1">
          <w:rPr>
            <w:noProof/>
            <w:webHidden/>
          </w:rPr>
          <w:instrText xml:space="preserve"> PAGEREF _Toc75361696 \h </w:instrText>
        </w:r>
        <w:r w:rsidR="00DE03A1">
          <w:rPr>
            <w:noProof/>
            <w:webHidden/>
          </w:rPr>
        </w:r>
        <w:r w:rsidR="00DE03A1">
          <w:rPr>
            <w:noProof/>
            <w:webHidden/>
          </w:rPr>
          <w:fldChar w:fldCharType="separate"/>
        </w:r>
        <w:r w:rsidR="00DE03A1">
          <w:rPr>
            <w:noProof/>
            <w:webHidden/>
          </w:rPr>
          <w:t>85</w:t>
        </w:r>
        <w:r w:rsidR="00DE03A1">
          <w:rPr>
            <w:noProof/>
            <w:webHidden/>
          </w:rPr>
          <w:fldChar w:fldCharType="end"/>
        </w:r>
      </w:hyperlink>
    </w:p>
    <w:p w14:paraId="01D61375" w14:textId="1CBF48F2" w:rsidR="00DE03A1" w:rsidRDefault="0076018B">
      <w:pPr>
        <w:pStyle w:val="TOC2"/>
        <w:tabs>
          <w:tab w:val="left" w:pos="1100"/>
          <w:tab w:val="right" w:pos="9010"/>
        </w:tabs>
        <w:rPr>
          <w:rFonts w:eastAsiaTheme="minorEastAsia" w:cstheme="minorBidi"/>
          <w:smallCaps w:val="0"/>
          <w:noProof/>
          <w:sz w:val="24"/>
          <w:szCs w:val="24"/>
        </w:rPr>
      </w:pPr>
      <w:hyperlink w:anchor="_Toc75361697" w:history="1">
        <w:r w:rsidR="00DE03A1" w:rsidRPr="00707402">
          <w:rPr>
            <w:rStyle w:val="Hyperlink"/>
            <w:bCs/>
            <w:noProof/>
            <w14:scene3d>
              <w14:camera w14:prst="orthographicFront"/>
              <w14:lightRig w14:rig="threePt" w14:dir="t">
                <w14:rot w14:lat="0" w14:lon="0" w14:rev="0"/>
              </w14:lightRig>
            </w14:scene3d>
          </w:rPr>
          <w:t>12.13.</w:t>
        </w:r>
        <w:r w:rsidR="00DE03A1">
          <w:rPr>
            <w:rFonts w:eastAsiaTheme="minorEastAsia" w:cstheme="minorBidi"/>
            <w:smallCaps w:val="0"/>
            <w:noProof/>
            <w:sz w:val="24"/>
            <w:szCs w:val="24"/>
          </w:rPr>
          <w:tab/>
        </w:r>
        <w:r w:rsidR="00DE03A1" w:rsidRPr="00707402">
          <w:rPr>
            <w:rStyle w:val="Hyperlink"/>
            <w:noProof/>
          </w:rPr>
          <w:t>DECLARATION OF CHEMICALS</w:t>
        </w:r>
        <w:r w:rsidR="00DE03A1">
          <w:rPr>
            <w:noProof/>
            <w:webHidden/>
          </w:rPr>
          <w:tab/>
        </w:r>
        <w:r w:rsidR="00DE03A1">
          <w:rPr>
            <w:noProof/>
            <w:webHidden/>
          </w:rPr>
          <w:fldChar w:fldCharType="begin"/>
        </w:r>
        <w:r w:rsidR="00DE03A1">
          <w:rPr>
            <w:noProof/>
            <w:webHidden/>
          </w:rPr>
          <w:instrText xml:space="preserve"> PAGEREF _Toc75361697 \h </w:instrText>
        </w:r>
        <w:r w:rsidR="00DE03A1">
          <w:rPr>
            <w:noProof/>
            <w:webHidden/>
          </w:rPr>
        </w:r>
        <w:r w:rsidR="00DE03A1">
          <w:rPr>
            <w:noProof/>
            <w:webHidden/>
          </w:rPr>
          <w:fldChar w:fldCharType="separate"/>
        </w:r>
        <w:r w:rsidR="00DE03A1">
          <w:rPr>
            <w:noProof/>
            <w:webHidden/>
          </w:rPr>
          <w:t>86</w:t>
        </w:r>
        <w:r w:rsidR="00DE03A1">
          <w:rPr>
            <w:noProof/>
            <w:webHidden/>
          </w:rPr>
          <w:fldChar w:fldCharType="end"/>
        </w:r>
      </w:hyperlink>
    </w:p>
    <w:p w14:paraId="0CB51BA4" w14:textId="5683516A" w:rsidR="00DE03A1" w:rsidRDefault="0076018B">
      <w:pPr>
        <w:pStyle w:val="TOC2"/>
        <w:tabs>
          <w:tab w:val="left" w:pos="1100"/>
          <w:tab w:val="right" w:pos="9010"/>
        </w:tabs>
        <w:rPr>
          <w:rFonts w:eastAsiaTheme="minorEastAsia" w:cstheme="minorBidi"/>
          <w:smallCaps w:val="0"/>
          <w:noProof/>
          <w:sz w:val="24"/>
          <w:szCs w:val="24"/>
        </w:rPr>
      </w:pPr>
      <w:hyperlink w:anchor="_Toc75361698" w:history="1">
        <w:r w:rsidR="00DE03A1" w:rsidRPr="00707402">
          <w:rPr>
            <w:rStyle w:val="Hyperlink"/>
            <w:bCs/>
            <w:noProof/>
            <w14:scene3d>
              <w14:camera w14:prst="orthographicFront"/>
              <w14:lightRig w14:rig="threePt" w14:dir="t">
                <w14:rot w14:lat="0" w14:lon="0" w14:rev="0"/>
              </w14:lightRig>
            </w14:scene3d>
          </w:rPr>
          <w:t>12.14.</w:t>
        </w:r>
        <w:r w:rsidR="00DE03A1">
          <w:rPr>
            <w:rFonts w:eastAsiaTheme="minorEastAsia" w:cstheme="minorBidi"/>
            <w:smallCaps w:val="0"/>
            <w:noProof/>
            <w:sz w:val="24"/>
            <w:szCs w:val="24"/>
          </w:rPr>
          <w:tab/>
        </w:r>
        <w:r w:rsidR="00DE03A1" w:rsidRPr="00707402">
          <w:rPr>
            <w:rStyle w:val="Hyperlink"/>
            <w:noProof/>
          </w:rPr>
          <w:t>SUPPLY OF INFORMATION ON CHEMICALS</w:t>
        </w:r>
        <w:r w:rsidR="00DE03A1">
          <w:rPr>
            <w:noProof/>
            <w:webHidden/>
          </w:rPr>
          <w:tab/>
        </w:r>
        <w:r w:rsidR="00DE03A1">
          <w:rPr>
            <w:noProof/>
            <w:webHidden/>
          </w:rPr>
          <w:fldChar w:fldCharType="begin"/>
        </w:r>
        <w:r w:rsidR="00DE03A1">
          <w:rPr>
            <w:noProof/>
            <w:webHidden/>
          </w:rPr>
          <w:instrText xml:space="preserve"> PAGEREF _Toc75361698 \h </w:instrText>
        </w:r>
        <w:r w:rsidR="00DE03A1">
          <w:rPr>
            <w:noProof/>
            <w:webHidden/>
          </w:rPr>
        </w:r>
        <w:r w:rsidR="00DE03A1">
          <w:rPr>
            <w:noProof/>
            <w:webHidden/>
          </w:rPr>
          <w:fldChar w:fldCharType="separate"/>
        </w:r>
        <w:r w:rsidR="00DE03A1">
          <w:rPr>
            <w:noProof/>
            <w:webHidden/>
          </w:rPr>
          <w:t>88</w:t>
        </w:r>
        <w:r w:rsidR="00DE03A1">
          <w:rPr>
            <w:noProof/>
            <w:webHidden/>
          </w:rPr>
          <w:fldChar w:fldCharType="end"/>
        </w:r>
      </w:hyperlink>
    </w:p>
    <w:p w14:paraId="1AF21589" w14:textId="1D65B2FD" w:rsidR="00DE03A1" w:rsidRDefault="0076018B">
      <w:pPr>
        <w:pStyle w:val="TOC2"/>
        <w:tabs>
          <w:tab w:val="left" w:pos="1100"/>
          <w:tab w:val="right" w:pos="9010"/>
        </w:tabs>
        <w:rPr>
          <w:rFonts w:eastAsiaTheme="minorEastAsia" w:cstheme="minorBidi"/>
          <w:smallCaps w:val="0"/>
          <w:noProof/>
          <w:sz w:val="24"/>
          <w:szCs w:val="24"/>
        </w:rPr>
      </w:pPr>
      <w:hyperlink w:anchor="_Toc75361699" w:history="1">
        <w:r w:rsidR="00DE03A1" w:rsidRPr="00707402">
          <w:rPr>
            <w:rStyle w:val="Hyperlink"/>
            <w:bCs/>
            <w:noProof/>
            <w14:scene3d>
              <w14:camera w14:prst="orthographicFront"/>
              <w14:lightRig w14:rig="threePt" w14:dir="t">
                <w14:rot w14:lat="0" w14:lon="0" w14:rev="0"/>
              </w14:lightRig>
            </w14:scene3d>
          </w:rPr>
          <w:t>12.15.</w:t>
        </w:r>
        <w:r w:rsidR="00DE03A1">
          <w:rPr>
            <w:rFonts w:eastAsiaTheme="minorEastAsia" w:cstheme="minorBidi"/>
            <w:smallCaps w:val="0"/>
            <w:noProof/>
            <w:sz w:val="24"/>
            <w:szCs w:val="24"/>
          </w:rPr>
          <w:tab/>
        </w:r>
        <w:r w:rsidR="00DE03A1" w:rsidRPr="00707402">
          <w:rPr>
            <w:rStyle w:val="Hyperlink"/>
            <w:noProof/>
          </w:rPr>
          <w:t>REGISTRATION OF NEW CHEMICALS</w:t>
        </w:r>
        <w:r w:rsidR="00DE03A1">
          <w:rPr>
            <w:noProof/>
            <w:webHidden/>
          </w:rPr>
          <w:tab/>
        </w:r>
        <w:r w:rsidR="00DE03A1">
          <w:rPr>
            <w:noProof/>
            <w:webHidden/>
          </w:rPr>
          <w:fldChar w:fldCharType="begin"/>
        </w:r>
        <w:r w:rsidR="00DE03A1">
          <w:rPr>
            <w:noProof/>
            <w:webHidden/>
          </w:rPr>
          <w:instrText xml:space="preserve"> PAGEREF _Toc75361699 \h </w:instrText>
        </w:r>
        <w:r w:rsidR="00DE03A1">
          <w:rPr>
            <w:noProof/>
            <w:webHidden/>
          </w:rPr>
        </w:r>
        <w:r w:rsidR="00DE03A1">
          <w:rPr>
            <w:noProof/>
            <w:webHidden/>
          </w:rPr>
          <w:fldChar w:fldCharType="separate"/>
        </w:r>
        <w:r w:rsidR="00DE03A1">
          <w:rPr>
            <w:noProof/>
            <w:webHidden/>
          </w:rPr>
          <w:t>88</w:t>
        </w:r>
        <w:r w:rsidR="00DE03A1">
          <w:rPr>
            <w:noProof/>
            <w:webHidden/>
          </w:rPr>
          <w:fldChar w:fldCharType="end"/>
        </w:r>
      </w:hyperlink>
    </w:p>
    <w:p w14:paraId="5430E0A8" w14:textId="00938877" w:rsidR="00DE03A1" w:rsidRDefault="0076018B">
      <w:pPr>
        <w:pStyle w:val="TOC2"/>
        <w:tabs>
          <w:tab w:val="left" w:pos="1100"/>
          <w:tab w:val="right" w:pos="9010"/>
        </w:tabs>
        <w:rPr>
          <w:rFonts w:eastAsiaTheme="minorEastAsia" w:cstheme="minorBidi"/>
          <w:smallCaps w:val="0"/>
          <w:noProof/>
          <w:sz w:val="24"/>
          <w:szCs w:val="24"/>
        </w:rPr>
      </w:pPr>
      <w:hyperlink w:anchor="_Toc75361700" w:history="1">
        <w:r w:rsidR="00DE03A1" w:rsidRPr="00707402">
          <w:rPr>
            <w:rStyle w:val="Hyperlink"/>
            <w:bCs/>
            <w:noProof/>
            <w14:scene3d>
              <w14:camera w14:prst="orthographicFront"/>
              <w14:lightRig w14:rig="threePt" w14:dir="t">
                <w14:rot w14:lat="0" w14:lon="0" w14:rev="0"/>
              </w14:lightRig>
            </w14:scene3d>
          </w:rPr>
          <w:t>12.16.</w:t>
        </w:r>
        <w:r w:rsidR="00DE03A1">
          <w:rPr>
            <w:rFonts w:eastAsiaTheme="minorEastAsia" w:cstheme="minorBidi"/>
            <w:smallCaps w:val="0"/>
            <w:noProof/>
            <w:sz w:val="24"/>
            <w:szCs w:val="24"/>
          </w:rPr>
          <w:tab/>
        </w:r>
        <w:r w:rsidR="00DE03A1" w:rsidRPr="00707402">
          <w:rPr>
            <w:rStyle w:val="Hyperlink"/>
            <w:noProof/>
          </w:rPr>
          <w:t>TRAINING COURSES IN CHEMICAL SAFETY</w:t>
        </w:r>
        <w:r w:rsidR="00DE03A1">
          <w:rPr>
            <w:noProof/>
            <w:webHidden/>
          </w:rPr>
          <w:tab/>
        </w:r>
        <w:r w:rsidR="00DE03A1">
          <w:rPr>
            <w:noProof/>
            <w:webHidden/>
          </w:rPr>
          <w:fldChar w:fldCharType="begin"/>
        </w:r>
        <w:r w:rsidR="00DE03A1">
          <w:rPr>
            <w:noProof/>
            <w:webHidden/>
          </w:rPr>
          <w:instrText xml:space="preserve"> PAGEREF _Toc75361700 \h </w:instrText>
        </w:r>
        <w:r w:rsidR="00DE03A1">
          <w:rPr>
            <w:noProof/>
            <w:webHidden/>
          </w:rPr>
        </w:r>
        <w:r w:rsidR="00DE03A1">
          <w:rPr>
            <w:noProof/>
            <w:webHidden/>
          </w:rPr>
          <w:fldChar w:fldCharType="separate"/>
        </w:r>
        <w:r w:rsidR="00DE03A1">
          <w:rPr>
            <w:noProof/>
            <w:webHidden/>
          </w:rPr>
          <w:t>88</w:t>
        </w:r>
        <w:r w:rsidR="00DE03A1">
          <w:rPr>
            <w:noProof/>
            <w:webHidden/>
          </w:rPr>
          <w:fldChar w:fldCharType="end"/>
        </w:r>
      </w:hyperlink>
    </w:p>
    <w:p w14:paraId="72276AF3" w14:textId="3960F7B4" w:rsidR="00DE03A1" w:rsidRDefault="0076018B">
      <w:pPr>
        <w:pStyle w:val="TOC2"/>
        <w:tabs>
          <w:tab w:val="left" w:pos="1100"/>
          <w:tab w:val="right" w:pos="9010"/>
        </w:tabs>
        <w:rPr>
          <w:rFonts w:eastAsiaTheme="minorEastAsia" w:cstheme="minorBidi"/>
          <w:smallCaps w:val="0"/>
          <w:noProof/>
          <w:sz w:val="24"/>
          <w:szCs w:val="24"/>
        </w:rPr>
      </w:pPr>
      <w:hyperlink w:anchor="_Toc75361701" w:history="1">
        <w:r w:rsidR="00DE03A1" w:rsidRPr="00707402">
          <w:rPr>
            <w:rStyle w:val="Hyperlink"/>
            <w:bCs/>
            <w:noProof/>
            <w14:scene3d>
              <w14:camera w14:prst="orthographicFront"/>
              <w14:lightRig w14:rig="threePt" w14:dir="t">
                <w14:rot w14:lat="0" w14:lon="0" w14:rev="0"/>
              </w14:lightRig>
            </w14:scene3d>
          </w:rPr>
          <w:t>12.17.</w:t>
        </w:r>
        <w:r w:rsidR="00DE03A1">
          <w:rPr>
            <w:rFonts w:eastAsiaTheme="minorEastAsia" w:cstheme="minorBidi"/>
            <w:smallCaps w:val="0"/>
            <w:noProof/>
            <w:sz w:val="24"/>
            <w:szCs w:val="24"/>
          </w:rPr>
          <w:tab/>
        </w:r>
        <w:r w:rsidR="00DE03A1" w:rsidRPr="00707402">
          <w:rPr>
            <w:rStyle w:val="Hyperlink"/>
            <w:noProof/>
          </w:rPr>
          <w:t>REPORTING</w:t>
        </w:r>
        <w:r w:rsidR="00DE03A1">
          <w:rPr>
            <w:noProof/>
            <w:webHidden/>
          </w:rPr>
          <w:tab/>
        </w:r>
        <w:r w:rsidR="00DE03A1">
          <w:rPr>
            <w:noProof/>
            <w:webHidden/>
          </w:rPr>
          <w:fldChar w:fldCharType="begin"/>
        </w:r>
        <w:r w:rsidR="00DE03A1">
          <w:rPr>
            <w:noProof/>
            <w:webHidden/>
          </w:rPr>
          <w:instrText xml:space="preserve"> PAGEREF _Toc75361701 \h </w:instrText>
        </w:r>
        <w:r w:rsidR="00DE03A1">
          <w:rPr>
            <w:noProof/>
            <w:webHidden/>
          </w:rPr>
        </w:r>
        <w:r w:rsidR="00DE03A1">
          <w:rPr>
            <w:noProof/>
            <w:webHidden/>
          </w:rPr>
          <w:fldChar w:fldCharType="separate"/>
        </w:r>
        <w:r w:rsidR="00DE03A1">
          <w:rPr>
            <w:noProof/>
            <w:webHidden/>
          </w:rPr>
          <w:t>90</w:t>
        </w:r>
        <w:r w:rsidR="00DE03A1">
          <w:rPr>
            <w:noProof/>
            <w:webHidden/>
          </w:rPr>
          <w:fldChar w:fldCharType="end"/>
        </w:r>
      </w:hyperlink>
    </w:p>
    <w:p w14:paraId="6D3EF398" w14:textId="2BB14AC4" w:rsidR="00DE03A1" w:rsidRDefault="0076018B">
      <w:pPr>
        <w:pStyle w:val="TOC2"/>
        <w:tabs>
          <w:tab w:val="left" w:pos="1100"/>
          <w:tab w:val="right" w:pos="9010"/>
        </w:tabs>
        <w:rPr>
          <w:rFonts w:eastAsiaTheme="minorEastAsia" w:cstheme="minorBidi"/>
          <w:smallCaps w:val="0"/>
          <w:noProof/>
          <w:sz w:val="24"/>
          <w:szCs w:val="24"/>
        </w:rPr>
      </w:pPr>
      <w:hyperlink w:anchor="_Toc75361702" w:history="1">
        <w:r w:rsidR="00DE03A1" w:rsidRPr="00707402">
          <w:rPr>
            <w:rStyle w:val="Hyperlink"/>
            <w:bCs/>
            <w:noProof/>
            <w14:scene3d>
              <w14:camera w14:prst="orthographicFront"/>
              <w14:lightRig w14:rig="threePt" w14:dir="t">
                <w14:rot w14:lat="0" w14:lon="0" w14:rev="0"/>
              </w14:lightRig>
            </w14:scene3d>
          </w:rPr>
          <w:t>12.18.</w:t>
        </w:r>
        <w:r w:rsidR="00DE03A1">
          <w:rPr>
            <w:rFonts w:eastAsiaTheme="minorEastAsia" w:cstheme="minorBidi"/>
            <w:smallCaps w:val="0"/>
            <w:noProof/>
            <w:sz w:val="24"/>
            <w:szCs w:val="24"/>
          </w:rPr>
          <w:tab/>
        </w:r>
        <w:r w:rsidR="00DE03A1" w:rsidRPr="00707402">
          <w:rPr>
            <w:rStyle w:val="Hyperlink"/>
            <w:noProof/>
          </w:rPr>
          <w:t>PROHIBITED ACTS IN CHEMICAL-RELATED ACTIVITIES</w:t>
        </w:r>
        <w:r w:rsidR="00DE03A1">
          <w:rPr>
            <w:noProof/>
            <w:webHidden/>
          </w:rPr>
          <w:tab/>
        </w:r>
        <w:r w:rsidR="00DE03A1">
          <w:rPr>
            <w:noProof/>
            <w:webHidden/>
          </w:rPr>
          <w:fldChar w:fldCharType="begin"/>
        </w:r>
        <w:r w:rsidR="00DE03A1">
          <w:rPr>
            <w:noProof/>
            <w:webHidden/>
          </w:rPr>
          <w:instrText xml:space="preserve"> PAGEREF _Toc75361702 \h </w:instrText>
        </w:r>
        <w:r w:rsidR="00DE03A1">
          <w:rPr>
            <w:noProof/>
            <w:webHidden/>
          </w:rPr>
        </w:r>
        <w:r w:rsidR="00DE03A1">
          <w:rPr>
            <w:noProof/>
            <w:webHidden/>
          </w:rPr>
          <w:fldChar w:fldCharType="separate"/>
        </w:r>
        <w:r w:rsidR="00DE03A1">
          <w:rPr>
            <w:noProof/>
            <w:webHidden/>
          </w:rPr>
          <w:t>91</w:t>
        </w:r>
        <w:r w:rsidR="00DE03A1">
          <w:rPr>
            <w:noProof/>
            <w:webHidden/>
          </w:rPr>
          <w:fldChar w:fldCharType="end"/>
        </w:r>
      </w:hyperlink>
    </w:p>
    <w:p w14:paraId="23141039" w14:textId="75DAAF06" w:rsidR="00DE03A1" w:rsidRDefault="0076018B">
      <w:pPr>
        <w:pStyle w:val="TOC2"/>
        <w:tabs>
          <w:tab w:val="left" w:pos="1100"/>
          <w:tab w:val="right" w:pos="9010"/>
        </w:tabs>
        <w:rPr>
          <w:rFonts w:eastAsiaTheme="minorEastAsia" w:cstheme="minorBidi"/>
          <w:smallCaps w:val="0"/>
          <w:noProof/>
          <w:sz w:val="24"/>
          <w:szCs w:val="24"/>
        </w:rPr>
      </w:pPr>
      <w:hyperlink w:anchor="_Toc75361703" w:history="1">
        <w:r w:rsidR="00DE03A1" w:rsidRPr="00707402">
          <w:rPr>
            <w:rStyle w:val="Hyperlink"/>
            <w:bCs/>
            <w:noProof/>
            <w14:scene3d>
              <w14:camera w14:prst="orthographicFront"/>
              <w14:lightRig w14:rig="threePt" w14:dir="t">
                <w14:rot w14:lat="0" w14:lon="0" w14:rev="0"/>
              </w14:lightRig>
            </w14:scene3d>
          </w:rPr>
          <w:t>12.19.</w:t>
        </w:r>
        <w:r w:rsidR="00DE03A1">
          <w:rPr>
            <w:rFonts w:eastAsiaTheme="minorEastAsia" w:cstheme="minorBidi"/>
            <w:smallCaps w:val="0"/>
            <w:noProof/>
            <w:sz w:val="24"/>
            <w:szCs w:val="24"/>
          </w:rPr>
          <w:tab/>
        </w:r>
        <w:r w:rsidR="00DE03A1" w:rsidRPr="00707402">
          <w:rPr>
            <w:rStyle w:val="Hyperlink"/>
            <w:noProof/>
          </w:rPr>
          <w:t>HANDLING OF VIOLATIONS</w:t>
        </w:r>
        <w:r w:rsidR="00DE03A1">
          <w:rPr>
            <w:noProof/>
            <w:webHidden/>
          </w:rPr>
          <w:tab/>
        </w:r>
        <w:r w:rsidR="00DE03A1">
          <w:rPr>
            <w:noProof/>
            <w:webHidden/>
          </w:rPr>
          <w:fldChar w:fldCharType="begin"/>
        </w:r>
        <w:r w:rsidR="00DE03A1">
          <w:rPr>
            <w:noProof/>
            <w:webHidden/>
          </w:rPr>
          <w:instrText xml:space="preserve"> PAGEREF _Toc75361703 \h </w:instrText>
        </w:r>
        <w:r w:rsidR="00DE03A1">
          <w:rPr>
            <w:noProof/>
            <w:webHidden/>
          </w:rPr>
        </w:r>
        <w:r w:rsidR="00DE03A1">
          <w:rPr>
            <w:noProof/>
            <w:webHidden/>
          </w:rPr>
          <w:fldChar w:fldCharType="separate"/>
        </w:r>
        <w:r w:rsidR="00DE03A1">
          <w:rPr>
            <w:noProof/>
            <w:webHidden/>
          </w:rPr>
          <w:t>91</w:t>
        </w:r>
        <w:r w:rsidR="00DE03A1">
          <w:rPr>
            <w:noProof/>
            <w:webHidden/>
          </w:rPr>
          <w:fldChar w:fldCharType="end"/>
        </w:r>
      </w:hyperlink>
    </w:p>
    <w:p w14:paraId="53BF13E0" w14:textId="2BD0D3A9" w:rsidR="00DE03A1" w:rsidRDefault="0076018B">
      <w:pPr>
        <w:pStyle w:val="TOC1"/>
        <w:tabs>
          <w:tab w:val="left" w:pos="660"/>
          <w:tab w:val="right" w:pos="9010"/>
        </w:tabs>
        <w:rPr>
          <w:rFonts w:eastAsiaTheme="minorEastAsia" w:cstheme="minorBidi"/>
          <w:b w:val="0"/>
          <w:bCs w:val="0"/>
          <w:caps w:val="0"/>
          <w:noProof/>
          <w:sz w:val="24"/>
          <w:szCs w:val="24"/>
        </w:rPr>
      </w:pPr>
      <w:hyperlink w:anchor="_Toc75361704" w:history="1">
        <w:r w:rsidR="00DE03A1" w:rsidRPr="00707402">
          <w:rPr>
            <w:rStyle w:val="Hyperlink"/>
            <w:noProof/>
            <w14:scene3d>
              <w14:camera w14:prst="orthographicFront"/>
              <w14:lightRig w14:rig="threePt" w14:dir="t">
                <w14:rot w14:lat="0" w14:lon="0" w14:rev="0"/>
              </w14:lightRig>
            </w14:scene3d>
          </w:rPr>
          <w:t>13.</w:t>
        </w:r>
        <w:r w:rsidR="00DE03A1">
          <w:rPr>
            <w:rFonts w:eastAsiaTheme="minorEastAsia" w:cstheme="minorBidi"/>
            <w:b w:val="0"/>
            <w:bCs w:val="0"/>
            <w:caps w:val="0"/>
            <w:noProof/>
            <w:sz w:val="24"/>
            <w:szCs w:val="24"/>
          </w:rPr>
          <w:tab/>
        </w:r>
        <w:r w:rsidR="00DE03A1" w:rsidRPr="00707402">
          <w:rPr>
            <w:rStyle w:val="Hyperlink"/>
            <w:noProof/>
          </w:rPr>
          <w:t>GOVERNMENT INCENTIVES AND ASSISTANCE</w:t>
        </w:r>
        <w:r w:rsidR="00DE03A1">
          <w:rPr>
            <w:noProof/>
            <w:webHidden/>
          </w:rPr>
          <w:tab/>
        </w:r>
        <w:r w:rsidR="00DE03A1">
          <w:rPr>
            <w:noProof/>
            <w:webHidden/>
          </w:rPr>
          <w:fldChar w:fldCharType="begin"/>
        </w:r>
        <w:r w:rsidR="00DE03A1">
          <w:rPr>
            <w:noProof/>
            <w:webHidden/>
          </w:rPr>
          <w:instrText xml:space="preserve"> PAGEREF _Toc75361704 \h </w:instrText>
        </w:r>
        <w:r w:rsidR="00DE03A1">
          <w:rPr>
            <w:noProof/>
            <w:webHidden/>
          </w:rPr>
        </w:r>
        <w:r w:rsidR="00DE03A1">
          <w:rPr>
            <w:noProof/>
            <w:webHidden/>
          </w:rPr>
          <w:fldChar w:fldCharType="separate"/>
        </w:r>
        <w:r w:rsidR="00DE03A1">
          <w:rPr>
            <w:noProof/>
            <w:webHidden/>
          </w:rPr>
          <w:t>92</w:t>
        </w:r>
        <w:r w:rsidR="00DE03A1">
          <w:rPr>
            <w:noProof/>
            <w:webHidden/>
          </w:rPr>
          <w:fldChar w:fldCharType="end"/>
        </w:r>
      </w:hyperlink>
    </w:p>
    <w:p w14:paraId="646A68EA" w14:textId="1A2FAF37" w:rsidR="00DE03A1" w:rsidRDefault="0076018B">
      <w:pPr>
        <w:pStyle w:val="TOC2"/>
        <w:tabs>
          <w:tab w:val="left" w:pos="880"/>
          <w:tab w:val="right" w:pos="9010"/>
        </w:tabs>
        <w:rPr>
          <w:rFonts w:eastAsiaTheme="minorEastAsia" w:cstheme="minorBidi"/>
          <w:smallCaps w:val="0"/>
          <w:noProof/>
          <w:sz w:val="24"/>
          <w:szCs w:val="24"/>
        </w:rPr>
      </w:pPr>
      <w:hyperlink w:anchor="_Toc75361705" w:history="1">
        <w:r w:rsidR="00DE03A1" w:rsidRPr="00707402">
          <w:rPr>
            <w:rStyle w:val="Hyperlink"/>
            <w:bCs/>
            <w:noProof/>
            <w14:scene3d>
              <w14:camera w14:prst="orthographicFront"/>
              <w14:lightRig w14:rig="threePt" w14:dir="t">
                <w14:rot w14:lat="0" w14:lon="0" w14:rev="0"/>
              </w14:lightRig>
            </w14:scene3d>
          </w:rPr>
          <w:t>13.1.</w:t>
        </w:r>
        <w:r w:rsidR="00DE03A1">
          <w:rPr>
            <w:rFonts w:eastAsiaTheme="minorEastAsia" w:cstheme="minorBidi"/>
            <w:smallCaps w:val="0"/>
            <w:noProof/>
            <w:sz w:val="24"/>
            <w:szCs w:val="24"/>
          </w:rPr>
          <w:tab/>
        </w:r>
        <w:r w:rsidR="00DE03A1" w:rsidRPr="00707402">
          <w:rPr>
            <w:rStyle w:val="Hyperlink"/>
            <w:noProof/>
          </w:rPr>
          <w:t>LIST OF ENVIRONMENTAL PROTECTION ACTIVIES RECEIVING INCENTIVES AND ASSISTANCE</w:t>
        </w:r>
        <w:r w:rsidR="00DE03A1">
          <w:rPr>
            <w:noProof/>
            <w:webHidden/>
          </w:rPr>
          <w:tab/>
        </w:r>
        <w:r w:rsidR="00DE03A1">
          <w:rPr>
            <w:noProof/>
            <w:webHidden/>
          </w:rPr>
          <w:fldChar w:fldCharType="begin"/>
        </w:r>
        <w:r w:rsidR="00DE03A1">
          <w:rPr>
            <w:noProof/>
            <w:webHidden/>
          </w:rPr>
          <w:instrText xml:space="preserve"> PAGEREF _Toc75361705 \h </w:instrText>
        </w:r>
        <w:r w:rsidR="00DE03A1">
          <w:rPr>
            <w:noProof/>
            <w:webHidden/>
          </w:rPr>
        </w:r>
        <w:r w:rsidR="00DE03A1">
          <w:rPr>
            <w:noProof/>
            <w:webHidden/>
          </w:rPr>
          <w:fldChar w:fldCharType="separate"/>
        </w:r>
        <w:r w:rsidR="00DE03A1">
          <w:rPr>
            <w:noProof/>
            <w:webHidden/>
          </w:rPr>
          <w:t>92</w:t>
        </w:r>
        <w:r w:rsidR="00DE03A1">
          <w:rPr>
            <w:noProof/>
            <w:webHidden/>
          </w:rPr>
          <w:fldChar w:fldCharType="end"/>
        </w:r>
      </w:hyperlink>
    </w:p>
    <w:p w14:paraId="6147D277" w14:textId="7A934C22" w:rsidR="00DE03A1" w:rsidRDefault="0076018B">
      <w:pPr>
        <w:pStyle w:val="TOC2"/>
        <w:tabs>
          <w:tab w:val="left" w:pos="880"/>
          <w:tab w:val="right" w:pos="9010"/>
        </w:tabs>
        <w:rPr>
          <w:rFonts w:eastAsiaTheme="minorEastAsia" w:cstheme="minorBidi"/>
          <w:smallCaps w:val="0"/>
          <w:noProof/>
          <w:sz w:val="24"/>
          <w:szCs w:val="24"/>
        </w:rPr>
      </w:pPr>
      <w:hyperlink w:anchor="_Toc75361706" w:history="1">
        <w:r w:rsidR="00DE03A1" w:rsidRPr="00707402">
          <w:rPr>
            <w:rStyle w:val="Hyperlink"/>
            <w:bCs/>
            <w:noProof/>
            <w14:scene3d>
              <w14:camera w14:prst="orthographicFront"/>
              <w14:lightRig w14:rig="threePt" w14:dir="t">
                <w14:rot w14:lat="0" w14:lon="0" w14:rev="0"/>
              </w14:lightRig>
            </w14:scene3d>
          </w:rPr>
          <w:t>13.2.</w:t>
        </w:r>
        <w:r w:rsidR="00DE03A1">
          <w:rPr>
            <w:rFonts w:eastAsiaTheme="minorEastAsia" w:cstheme="minorBidi"/>
            <w:smallCaps w:val="0"/>
            <w:noProof/>
            <w:sz w:val="24"/>
            <w:szCs w:val="24"/>
          </w:rPr>
          <w:tab/>
        </w:r>
        <w:r w:rsidR="00DE03A1" w:rsidRPr="00707402">
          <w:rPr>
            <w:rStyle w:val="Hyperlink"/>
            <w:noProof/>
          </w:rPr>
          <w:t>GOVERNMENT INCENTIVES AND ASSISTANCES FOR ENVIRONMENTAL PROTECTION</w:t>
        </w:r>
        <w:r w:rsidR="00DE03A1">
          <w:rPr>
            <w:noProof/>
            <w:webHidden/>
          </w:rPr>
          <w:tab/>
        </w:r>
        <w:r w:rsidR="00DE03A1">
          <w:rPr>
            <w:noProof/>
            <w:webHidden/>
          </w:rPr>
          <w:fldChar w:fldCharType="begin"/>
        </w:r>
        <w:r w:rsidR="00DE03A1">
          <w:rPr>
            <w:noProof/>
            <w:webHidden/>
          </w:rPr>
          <w:instrText xml:space="preserve"> PAGEREF _Toc75361706 \h </w:instrText>
        </w:r>
        <w:r w:rsidR="00DE03A1">
          <w:rPr>
            <w:noProof/>
            <w:webHidden/>
          </w:rPr>
        </w:r>
        <w:r w:rsidR="00DE03A1">
          <w:rPr>
            <w:noProof/>
            <w:webHidden/>
          </w:rPr>
          <w:fldChar w:fldCharType="separate"/>
        </w:r>
        <w:r w:rsidR="00DE03A1">
          <w:rPr>
            <w:noProof/>
            <w:webHidden/>
          </w:rPr>
          <w:t>92</w:t>
        </w:r>
        <w:r w:rsidR="00DE03A1">
          <w:rPr>
            <w:noProof/>
            <w:webHidden/>
          </w:rPr>
          <w:fldChar w:fldCharType="end"/>
        </w:r>
      </w:hyperlink>
    </w:p>
    <w:p w14:paraId="1B6209EE" w14:textId="58A9109A" w:rsidR="00DE03A1" w:rsidRDefault="0076018B">
      <w:pPr>
        <w:pStyle w:val="TOC2"/>
        <w:tabs>
          <w:tab w:val="left" w:pos="880"/>
          <w:tab w:val="right" w:pos="9010"/>
        </w:tabs>
        <w:rPr>
          <w:rFonts w:eastAsiaTheme="minorEastAsia" w:cstheme="minorBidi"/>
          <w:smallCaps w:val="0"/>
          <w:noProof/>
          <w:sz w:val="24"/>
          <w:szCs w:val="24"/>
        </w:rPr>
      </w:pPr>
      <w:hyperlink w:anchor="_Toc75361707" w:history="1">
        <w:r w:rsidR="00DE03A1" w:rsidRPr="00707402">
          <w:rPr>
            <w:rStyle w:val="Hyperlink"/>
            <w:bCs/>
            <w:noProof/>
            <w14:scene3d>
              <w14:camera w14:prst="orthographicFront"/>
              <w14:lightRig w14:rig="threePt" w14:dir="t">
                <w14:rot w14:lat="0" w14:lon="0" w14:rev="0"/>
              </w14:lightRig>
            </w14:scene3d>
          </w:rPr>
          <w:t>13.3.</w:t>
        </w:r>
        <w:r w:rsidR="00DE03A1">
          <w:rPr>
            <w:rFonts w:eastAsiaTheme="minorEastAsia" w:cstheme="minorBidi"/>
            <w:smallCaps w:val="0"/>
            <w:noProof/>
            <w:sz w:val="24"/>
            <w:szCs w:val="24"/>
          </w:rPr>
          <w:tab/>
        </w:r>
        <w:r w:rsidR="00DE03A1" w:rsidRPr="00707402">
          <w:rPr>
            <w:rStyle w:val="Hyperlink"/>
            <w:noProof/>
          </w:rPr>
          <w:t>POLICY INCENTIVES FOR ENERGY</w:t>
        </w:r>
        <w:r w:rsidR="00DE03A1">
          <w:rPr>
            <w:noProof/>
            <w:webHidden/>
          </w:rPr>
          <w:tab/>
        </w:r>
        <w:r w:rsidR="00DE03A1">
          <w:rPr>
            <w:noProof/>
            <w:webHidden/>
          </w:rPr>
          <w:fldChar w:fldCharType="begin"/>
        </w:r>
        <w:r w:rsidR="00DE03A1">
          <w:rPr>
            <w:noProof/>
            <w:webHidden/>
          </w:rPr>
          <w:instrText xml:space="preserve"> PAGEREF _Toc75361707 \h </w:instrText>
        </w:r>
        <w:r w:rsidR="00DE03A1">
          <w:rPr>
            <w:noProof/>
            <w:webHidden/>
          </w:rPr>
        </w:r>
        <w:r w:rsidR="00DE03A1">
          <w:rPr>
            <w:noProof/>
            <w:webHidden/>
          </w:rPr>
          <w:fldChar w:fldCharType="separate"/>
        </w:r>
        <w:r w:rsidR="00DE03A1">
          <w:rPr>
            <w:noProof/>
            <w:webHidden/>
          </w:rPr>
          <w:t>93</w:t>
        </w:r>
        <w:r w:rsidR="00DE03A1">
          <w:rPr>
            <w:noProof/>
            <w:webHidden/>
          </w:rPr>
          <w:fldChar w:fldCharType="end"/>
        </w:r>
      </w:hyperlink>
    </w:p>
    <w:p w14:paraId="1B23BC1D" w14:textId="4139CE46" w:rsidR="00DE03A1" w:rsidRDefault="0076018B">
      <w:pPr>
        <w:pStyle w:val="TOC1"/>
        <w:tabs>
          <w:tab w:val="right" w:pos="9010"/>
        </w:tabs>
        <w:rPr>
          <w:rFonts w:eastAsiaTheme="minorEastAsia" w:cstheme="minorBidi"/>
          <w:b w:val="0"/>
          <w:bCs w:val="0"/>
          <w:caps w:val="0"/>
          <w:noProof/>
          <w:sz w:val="24"/>
          <w:szCs w:val="24"/>
        </w:rPr>
      </w:pPr>
      <w:hyperlink w:anchor="_Toc75361708" w:history="1">
        <w:r w:rsidR="00DE03A1" w:rsidRPr="00707402">
          <w:rPr>
            <w:rStyle w:val="Hyperlink"/>
            <w:noProof/>
          </w:rPr>
          <w:t>ANNEX – About this edition of the guide</w:t>
        </w:r>
        <w:r w:rsidR="00DE03A1">
          <w:rPr>
            <w:noProof/>
            <w:webHidden/>
          </w:rPr>
          <w:tab/>
        </w:r>
        <w:r w:rsidR="00DE03A1">
          <w:rPr>
            <w:noProof/>
            <w:webHidden/>
          </w:rPr>
          <w:fldChar w:fldCharType="begin"/>
        </w:r>
        <w:r w:rsidR="00DE03A1">
          <w:rPr>
            <w:noProof/>
            <w:webHidden/>
          </w:rPr>
          <w:instrText xml:space="preserve"> PAGEREF _Toc75361708 \h </w:instrText>
        </w:r>
        <w:r w:rsidR="00DE03A1">
          <w:rPr>
            <w:noProof/>
            <w:webHidden/>
          </w:rPr>
        </w:r>
        <w:r w:rsidR="00DE03A1">
          <w:rPr>
            <w:noProof/>
            <w:webHidden/>
          </w:rPr>
          <w:fldChar w:fldCharType="separate"/>
        </w:r>
        <w:r w:rsidR="00DE03A1">
          <w:rPr>
            <w:noProof/>
            <w:webHidden/>
          </w:rPr>
          <w:t>95</w:t>
        </w:r>
        <w:r w:rsidR="00DE03A1">
          <w:rPr>
            <w:noProof/>
            <w:webHidden/>
          </w:rPr>
          <w:fldChar w:fldCharType="end"/>
        </w:r>
      </w:hyperlink>
    </w:p>
    <w:p w14:paraId="0101E8C2" w14:textId="44F47768" w:rsidR="005D0D1C" w:rsidRDefault="005D0D1C" w:rsidP="005D0D1C">
      <w:pPr>
        <w:pStyle w:val="Title"/>
      </w:pPr>
      <w:r>
        <w:rPr>
          <w:b w:val="0"/>
          <w:bCs w:val="0"/>
          <w:caps/>
          <w:u w:val="single"/>
        </w:rPr>
        <w:fldChar w:fldCharType="end"/>
      </w:r>
    </w:p>
    <w:p w14:paraId="1FF19E66" w14:textId="77777777" w:rsidR="005D0D1C" w:rsidRDefault="005D0D1C">
      <w:pPr>
        <w:widowControl/>
        <w:tabs>
          <w:tab w:val="clear" w:pos="2523"/>
        </w:tabs>
        <w:spacing w:before="0" w:after="0"/>
        <w:ind w:right="0"/>
        <w:jc w:val="left"/>
        <w:rPr>
          <w:rFonts w:asciiTheme="minorHAnsi" w:eastAsiaTheme="majorEastAsia" w:hAnsiTheme="minorHAnsi" w:cstheme="minorHAnsi"/>
          <w:b/>
          <w:bCs/>
          <w:color w:val="002060"/>
          <w:spacing w:val="-10"/>
          <w:kern w:val="28"/>
          <w:sz w:val="48"/>
          <w:szCs w:val="48"/>
        </w:rPr>
      </w:pPr>
      <w:r>
        <w:br w:type="page"/>
      </w:r>
    </w:p>
    <w:p w14:paraId="17E9BC08" w14:textId="215DA0E1" w:rsidR="00B3397F" w:rsidRPr="00531529" w:rsidRDefault="00B3397F" w:rsidP="00F44514">
      <w:pPr>
        <w:pStyle w:val="Heading1"/>
        <w:numPr>
          <w:ilvl w:val="0"/>
          <w:numId w:val="0"/>
        </w:numPr>
        <w:ind w:left="-180"/>
      </w:pPr>
      <w:bookmarkStart w:id="4" w:name="_Toc75361598"/>
      <w:r w:rsidRPr="00531529">
        <w:lastRenderedPageBreak/>
        <w:t>ABBREVIATIONS</w:t>
      </w:r>
      <w:bookmarkEnd w:id="4"/>
    </w:p>
    <w:tbl>
      <w:tblPr>
        <w:tblW w:w="7290" w:type="dxa"/>
        <w:tblInd w:w="270" w:type="dxa"/>
        <w:tblLayout w:type="fixed"/>
        <w:tblLook w:val="04A0" w:firstRow="1" w:lastRow="0" w:firstColumn="1" w:lastColumn="0" w:noHBand="0" w:noVBand="1"/>
      </w:tblPr>
      <w:tblGrid>
        <w:gridCol w:w="1080"/>
        <w:gridCol w:w="6210"/>
      </w:tblGrid>
      <w:tr w:rsidR="00B3397F" w:rsidRPr="00153D17" w14:paraId="217E1C3A" w14:textId="77777777" w:rsidTr="00B3397F">
        <w:tc>
          <w:tcPr>
            <w:tcW w:w="1080" w:type="dxa"/>
            <w:shd w:val="clear" w:color="auto" w:fill="auto"/>
          </w:tcPr>
          <w:p w14:paraId="7CDF3899" w14:textId="77777777" w:rsidR="00B3397F" w:rsidRPr="00153D17" w:rsidRDefault="00B3397F" w:rsidP="00EE7427">
            <w:pPr>
              <w:rPr>
                <w:b/>
                <w:bCs/>
                <w:sz w:val="21"/>
                <w:szCs w:val="21"/>
              </w:rPr>
            </w:pPr>
          </w:p>
          <w:p w14:paraId="1A8B408B" w14:textId="77777777" w:rsidR="00B3397F" w:rsidRPr="00153D17" w:rsidRDefault="00B3397F" w:rsidP="00EE7427">
            <w:pPr>
              <w:rPr>
                <w:b/>
                <w:bCs/>
                <w:sz w:val="21"/>
                <w:szCs w:val="21"/>
              </w:rPr>
            </w:pPr>
            <w:r w:rsidRPr="00153D17">
              <w:rPr>
                <w:b/>
                <w:bCs/>
                <w:sz w:val="21"/>
                <w:szCs w:val="21"/>
              </w:rPr>
              <w:t>Art.</w:t>
            </w:r>
          </w:p>
        </w:tc>
        <w:tc>
          <w:tcPr>
            <w:tcW w:w="6210" w:type="dxa"/>
            <w:shd w:val="clear" w:color="auto" w:fill="auto"/>
          </w:tcPr>
          <w:p w14:paraId="6B37CAD1" w14:textId="77777777" w:rsidR="00B3397F" w:rsidRPr="00153D17" w:rsidRDefault="00B3397F" w:rsidP="00EE7427">
            <w:pPr>
              <w:rPr>
                <w:sz w:val="21"/>
                <w:szCs w:val="21"/>
              </w:rPr>
            </w:pPr>
          </w:p>
          <w:p w14:paraId="566CA837" w14:textId="77777777" w:rsidR="00B3397F" w:rsidRPr="00153D17" w:rsidRDefault="00B3397F" w:rsidP="00EE7427">
            <w:pPr>
              <w:rPr>
                <w:sz w:val="21"/>
                <w:szCs w:val="21"/>
              </w:rPr>
            </w:pPr>
            <w:r w:rsidRPr="00153D17">
              <w:rPr>
                <w:sz w:val="21"/>
                <w:szCs w:val="21"/>
              </w:rPr>
              <w:t>Article</w:t>
            </w:r>
          </w:p>
        </w:tc>
      </w:tr>
      <w:tr w:rsidR="00B3397F" w:rsidRPr="00153D17" w14:paraId="7A46E10A" w14:textId="77777777" w:rsidTr="00B3397F">
        <w:tc>
          <w:tcPr>
            <w:tcW w:w="1080" w:type="dxa"/>
            <w:shd w:val="clear" w:color="auto" w:fill="auto"/>
          </w:tcPr>
          <w:p w14:paraId="7E0D932A" w14:textId="77777777" w:rsidR="00B3397F" w:rsidRPr="00153D17" w:rsidRDefault="00B3397F" w:rsidP="00EE7427">
            <w:pPr>
              <w:rPr>
                <w:b/>
                <w:bCs/>
                <w:sz w:val="21"/>
                <w:szCs w:val="21"/>
              </w:rPr>
            </w:pPr>
            <w:r w:rsidRPr="00153D17">
              <w:rPr>
                <w:b/>
                <w:bCs/>
                <w:sz w:val="21"/>
                <w:szCs w:val="21"/>
              </w:rPr>
              <w:t>App.</w:t>
            </w:r>
          </w:p>
        </w:tc>
        <w:tc>
          <w:tcPr>
            <w:tcW w:w="6210" w:type="dxa"/>
            <w:shd w:val="clear" w:color="auto" w:fill="auto"/>
          </w:tcPr>
          <w:p w14:paraId="69D3B801" w14:textId="77777777" w:rsidR="00B3397F" w:rsidRPr="00153D17" w:rsidRDefault="00B3397F" w:rsidP="00EE7427">
            <w:pPr>
              <w:rPr>
                <w:sz w:val="21"/>
                <w:szCs w:val="21"/>
              </w:rPr>
            </w:pPr>
            <w:r w:rsidRPr="00153D17">
              <w:rPr>
                <w:sz w:val="21"/>
                <w:szCs w:val="21"/>
              </w:rPr>
              <w:t>Appendix</w:t>
            </w:r>
          </w:p>
        </w:tc>
      </w:tr>
      <w:tr w:rsidR="00B3397F" w:rsidRPr="00153D17" w14:paraId="3A810C8B" w14:textId="77777777" w:rsidTr="00B3397F">
        <w:tc>
          <w:tcPr>
            <w:tcW w:w="1080" w:type="dxa"/>
            <w:shd w:val="clear" w:color="auto" w:fill="auto"/>
          </w:tcPr>
          <w:p w14:paraId="0C34454E" w14:textId="77777777" w:rsidR="00B3397F" w:rsidRPr="00153D17" w:rsidRDefault="00B3397F" w:rsidP="00EE7427">
            <w:pPr>
              <w:rPr>
                <w:b/>
                <w:bCs/>
                <w:sz w:val="21"/>
                <w:szCs w:val="21"/>
              </w:rPr>
            </w:pPr>
            <w:r w:rsidRPr="00153D17">
              <w:rPr>
                <w:b/>
                <w:bCs/>
                <w:sz w:val="21"/>
                <w:szCs w:val="21"/>
              </w:rPr>
              <w:t>Cir.</w:t>
            </w:r>
          </w:p>
        </w:tc>
        <w:tc>
          <w:tcPr>
            <w:tcW w:w="6210" w:type="dxa"/>
            <w:shd w:val="clear" w:color="auto" w:fill="auto"/>
          </w:tcPr>
          <w:p w14:paraId="4C5380CD" w14:textId="77777777" w:rsidR="00B3397F" w:rsidRPr="00153D17" w:rsidRDefault="00B3397F" w:rsidP="00EE7427">
            <w:pPr>
              <w:rPr>
                <w:sz w:val="21"/>
                <w:szCs w:val="21"/>
              </w:rPr>
            </w:pPr>
            <w:bookmarkStart w:id="5" w:name="loai_1"/>
            <w:r w:rsidRPr="00153D17">
              <w:rPr>
                <w:sz w:val="21"/>
                <w:szCs w:val="21"/>
              </w:rPr>
              <w:t>Circular</w:t>
            </w:r>
            <w:bookmarkEnd w:id="5"/>
          </w:p>
        </w:tc>
      </w:tr>
      <w:tr w:rsidR="00B3397F" w:rsidRPr="00153D17" w14:paraId="2AFCF78D" w14:textId="77777777" w:rsidTr="00B3397F">
        <w:tc>
          <w:tcPr>
            <w:tcW w:w="1080" w:type="dxa"/>
            <w:shd w:val="clear" w:color="auto" w:fill="auto"/>
          </w:tcPr>
          <w:p w14:paraId="03CB02B2" w14:textId="77777777" w:rsidR="00B3397F" w:rsidRPr="00153D17" w:rsidRDefault="00B3397F" w:rsidP="00EE7427">
            <w:pPr>
              <w:rPr>
                <w:b/>
                <w:bCs/>
                <w:sz w:val="21"/>
                <w:szCs w:val="21"/>
              </w:rPr>
            </w:pPr>
            <w:r w:rsidRPr="00153D17">
              <w:rPr>
                <w:b/>
                <w:bCs/>
                <w:sz w:val="21"/>
                <w:szCs w:val="21"/>
              </w:rPr>
              <w:t>Dec.</w:t>
            </w:r>
          </w:p>
        </w:tc>
        <w:tc>
          <w:tcPr>
            <w:tcW w:w="6210" w:type="dxa"/>
            <w:shd w:val="clear" w:color="auto" w:fill="auto"/>
          </w:tcPr>
          <w:p w14:paraId="1E33241C" w14:textId="77777777" w:rsidR="00B3397F" w:rsidRPr="00153D17" w:rsidRDefault="00B3397F" w:rsidP="00B3397F">
            <w:pPr>
              <w:ind w:right="-1450"/>
              <w:rPr>
                <w:sz w:val="21"/>
                <w:szCs w:val="21"/>
              </w:rPr>
            </w:pPr>
            <w:r w:rsidRPr="00153D17">
              <w:rPr>
                <w:sz w:val="21"/>
                <w:szCs w:val="21"/>
              </w:rPr>
              <w:t>Decree</w:t>
            </w:r>
          </w:p>
        </w:tc>
      </w:tr>
      <w:tr w:rsidR="00B3397F" w:rsidRPr="00153D17" w14:paraId="7FA10629" w14:textId="77777777" w:rsidTr="00B3397F">
        <w:tc>
          <w:tcPr>
            <w:tcW w:w="1080" w:type="dxa"/>
            <w:shd w:val="clear" w:color="auto" w:fill="auto"/>
          </w:tcPr>
          <w:p w14:paraId="45B1AA99" w14:textId="77777777" w:rsidR="00B3397F" w:rsidRPr="00153D17" w:rsidRDefault="00B3397F" w:rsidP="00EE7427">
            <w:pPr>
              <w:rPr>
                <w:b/>
                <w:bCs/>
                <w:sz w:val="21"/>
                <w:szCs w:val="21"/>
              </w:rPr>
            </w:pPr>
            <w:r w:rsidRPr="00153D17">
              <w:rPr>
                <w:b/>
                <w:bCs/>
                <w:sz w:val="21"/>
                <w:szCs w:val="21"/>
              </w:rPr>
              <w:t>DONRE</w:t>
            </w:r>
          </w:p>
        </w:tc>
        <w:tc>
          <w:tcPr>
            <w:tcW w:w="6210" w:type="dxa"/>
            <w:shd w:val="clear" w:color="auto" w:fill="auto"/>
          </w:tcPr>
          <w:p w14:paraId="4BEA8945" w14:textId="77777777" w:rsidR="00B3397F" w:rsidRPr="00153D17" w:rsidRDefault="00B3397F" w:rsidP="00EE7427">
            <w:pPr>
              <w:rPr>
                <w:sz w:val="21"/>
                <w:szCs w:val="21"/>
              </w:rPr>
            </w:pPr>
            <w:r w:rsidRPr="00153D17">
              <w:rPr>
                <w:sz w:val="21"/>
                <w:szCs w:val="21"/>
              </w:rPr>
              <w:t>Department of Natural Resources and Environment</w:t>
            </w:r>
          </w:p>
        </w:tc>
      </w:tr>
      <w:tr w:rsidR="00B3397F" w:rsidRPr="00153D17" w14:paraId="6E5A2500" w14:textId="77777777" w:rsidTr="00B3397F">
        <w:tc>
          <w:tcPr>
            <w:tcW w:w="1080" w:type="dxa"/>
            <w:shd w:val="clear" w:color="auto" w:fill="auto"/>
          </w:tcPr>
          <w:p w14:paraId="5F765AE3" w14:textId="77777777" w:rsidR="00B3397F" w:rsidRPr="00153D17" w:rsidRDefault="00B3397F" w:rsidP="00EE7427">
            <w:pPr>
              <w:rPr>
                <w:b/>
                <w:bCs/>
                <w:i/>
                <w:iCs/>
                <w:sz w:val="21"/>
                <w:szCs w:val="21"/>
              </w:rPr>
            </w:pPr>
            <w:r w:rsidRPr="00153D17">
              <w:rPr>
                <w:b/>
                <w:bCs/>
                <w:sz w:val="21"/>
                <w:szCs w:val="21"/>
              </w:rPr>
              <w:t>EIA</w:t>
            </w:r>
          </w:p>
        </w:tc>
        <w:tc>
          <w:tcPr>
            <w:tcW w:w="6210" w:type="dxa"/>
            <w:shd w:val="clear" w:color="auto" w:fill="auto"/>
          </w:tcPr>
          <w:p w14:paraId="5A89AA61" w14:textId="77777777" w:rsidR="00B3397F" w:rsidRPr="00153D17" w:rsidRDefault="00B3397F" w:rsidP="00EE7427">
            <w:pPr>
              <w:rPr>
                <w:sz w:val="21"/>
                <w:szCs w:val="21"/>
              </w:rPr>
            </w:pPr>
            <w:r w:rsidRPr="00153D17">
              <w:rPr>
                <w:sz w:val="21"/>
                <w:szCs w:val="21"/>
              </w:rPr>
              <w:t>Environmental impact assessment</w:t>
            </w:r>
            <w:r w:rsidRPr="00153D17">
              <w:rPr>
                <w:i/>
                <w:sz w:val="21"/>
                <w:szCs w:val="21"/>
              </w:rPr>
              <w:t xml:space="preserve"> </w:t>
            </w:r>
          </w:p>
        </w:tc>
      </w:tr>
      <w:tr w:rsidR="00B3397F" w:rsidRPr="00153D17" w14:paraId="671A24A8" w14:textId="77777777" w:rsidTr="00B3397F">
        <w:tc>
          <w:tcPr>
            <w:tcW w:w="1080" w:type="dxa"/>
            <w:shd w:val="clear" w:color="auto" w:fill="auto"/>
          </w:tcPr>
          <w:p w14:paraId="134A6212" w14:textId="77777777" w:rsidR="00B3397F" w:rsidRPr="00153D17" w:rsidRDefault="00B3397F" w:rsidP="00EE7427">
            <w:pPr>
              <w:rPr>
                <w:b/>
                <w:bCs/>
                <w:sz w:val="21"/>
                <w:szCs w:val="21"/>
              </w:rPr>
            </w:pPr>
            <w:r w:rsidRPr="00153D17">
              <w:rPr>
                <w:b/>
                <w:bCs/>
                <w:sz w:val="21"/>
                <w:szCs w:val="21"/>
              </w:rPr>
              <w:t>Env</w:t>
            </w:r>
          </w:p>
        </w:tc>
        <w:tc>
          <w:tcPr>
            <w:tcW w:w="6210" w:type="dxa"/>
            <w:shd w:val="clear" w:color="auto" w:fill="auto"/>
          </w:tcPr>
          <w:p w14:paraId="27A103C3" w14:textId="77777777" w:rsidR="00B3397F" w:rsidRPr="00153D17" w:rsidRDefault="00B3397F" w:rsidP="00EE7427">
            <w:pPr>
              <w:rPr>
                <w:sz w:val="21"/>
                <w:szCs w:val="21"/>
              </w:rPr>
            </w:pPr>
            <w:r w:rsidRPr="00153D17">
              <w:rPr>
                <w:sz w:val="21"/>
                <w:szCs w:val="21"/>
              </w:rPr>
              <w:t>Environmental</w:t>
            </w:r>
          </w:p>
        </w:tc>
      </w:tr>
      <w:tr w:rsidR="00B3397F" w:rsidRPr="00153D17" w14:paraId="6FB0FE8F" w14:textId="77777777" w:rsidTr="00B3397F">
        <w:tc>
          <w:tcPr>
            <w:tcW w:w="1080" w:type="dxa"/>
            <w:shd w:val="clear" w:color="auto" w:fill="auto"/>
          </w:tcPr>
          <w:p w14:paraId="70FD328C" w14:textId="77777777" w:rsidR="00B3397F" w:rsidRPr="00153D17" w:rsidRDefault="00B3397F" w:rsidP="00EE7427">
            <w:pPr>
              <w:rPr>
                <w:b/>
                <w:bCs/>
                <w:sz w:val="21"/>
                <w:szCs w:val="21"/>
              </w:rPr>
            </w:pPr>
            <w:r w:rsidRPr="00153D17">
              <w:rPr>
                <w:b/>
                <w:bCs/>
                <w:sz w:val="21"/>
                <w:szCs w:val="21"/>
              </w:rPr>
              <w:t>EP</w:t>
            </w:r>
          </w:p>
        </w:tc>
        <w:tc>
          <w:tcPr>
            <w:tcW w:w="6210" w:type="dxa"/>
            <w:shd w:val="clear" w:color="auto" w:fill="auto"/>
          </w:tcPr>
          <w:p w14:paraId="3C8905D1" w14:textId="77777777" w:rsidR="00B3397F" w:rsidRPr="00153D17" w:rsidRDefault="00B3397F" w:rsidP="00EE7427">
            <w:pPr>
              <w:rPr>
                <w:rStyle w:val="Strong"/>
                <w:sz w:val="21"/>
                <w:szCs w:val="21"/>
                <w:bdr w:val="none" w:sz="0" w:space="0" w:color="auto" w:frame="1"/>
                <w:shd w:val="clear" w:color="auto" w:fill="FCFCFB"/>
              </w:rPr>
            </w:pPr>
            <w:r w:rsidRPr="00153D17">
              <w:rPr>
                <w:sz w:val="21"/>
                <w:szCs w:val="21"/>
              </w:rPr>
              <w:t xml:space="preserve">Environment protection </w:t>
            </w:r>
          </w:p>
        </w:tc>
      </w:tr>
      <w:tr w:rsidR="00B3397F" w:rsidRPr="00153D17" w14:paraId="1ED4901D" w14:textId="77777777" w:rsidTr="00B3397F">
        <w:tc>
          <w:tcPr>
            <w:tcW w:w="1080" w:type="dxa"/>
            <w:shd w:val="clear" w:color="auto" w:fill="auto"/>
          </w:tcPr>
          <w:p w14:paraId="7422B9C5" w14:textId="77777777" w:rsidR="00B3397F" w:rsidRPr="00153D17" w:rsidRDefault="00B3397F" w:rsidP="00EE7427">
            <w:pPr>
              <w:rPr>
                <w:b/>
                <w:bCs/>
                <w:sz w:val="21"/>
                <w:szCs w:val="21"/>
              </w:rPr>
            </w:pPr>
            <w:r w:rsidRPr="00153D17">
              <w:rPr>
                <w:b/>
                <w:bCs/>
                <w:sz w:val="21"/>
                <w:szCs w:val="21"/>
              </w:rPr>
              <w:t>EPZ</w:t>
            </w:r>
          </w:p>
        </w:tc>
        <w:tc>
          <w:tcPr>
            <w:tcW w:w="6210" w:type="dxa"/>
            <w:shd w:val="clear" w:color="auto" w:fill="auto"/>
          </w:tcPr>
          <w:p w14:paraId="733DA44A" w14:textId="77777777" w:rsidR="00B3397F" w:rsidRPr="00153D17" w:rsidRDefault="00B3397F" w:rsidP="00EE7427">
            <w:pPr>
              <w:rPr>
                <w:sz w:val="21"/>
                <w:szCs w:val="21"/>
              </w:rPr>
            </w:pPr>
            <w:r w:rsidRPr="00153D17">
              <w:rPr>
                <w:sz w:val="21"/>
                <w:szCs w:val="21"/>
              </w:rPr>
              <w:t>Export Processing Zone</w:t>
            </w:r>
          </w:p>
        </w:tc>
      </w:tr>
      <w:tr w:rsidR="00B3397F" w:rsidRPr="00153D17" w14:paraId="6C1563EC" w14:textId="77777777" w:rsidTr="00B3397F">
        <w:tc>
          <w:tcPr>
            <w:tcW w:w="1080" w:type="dxa"/>
            <w:shd w:val="clear" w:color="auto" w:fill="auto"/>
          </w:tcPr>
          <w:p w14:paraId="5BA96B4B" w14:textId="77777777" w:rsidR="00B3397F" w:rsidRPr="00153D17" w:rsidRDefault="00B3397F" w:rsidP="00EE7427">
            <w:pPr>
              <w:rPr>
                <w:b/>
                <w:bCs/>
                <w:sz w:val="21"/>
                <w:szCs w:val="21"/>
              </w:rPr>
            </w:pPr>
            <w:r w:rsidRPr="00153D17">
              <w:rPr>
                <w:b/>
                <w:bCs/>
                <w:sz w:val="21"/>
                <w:szCs w:val="21"/>
              </w:rPr>
              <w:t>IC</w:t>
            </w:r>
          </w:p>
        </w:tc>
        <w:tc>
          <w:tcPr>
            <w:tcW w:w="6210" w:type="dxa"/>
            <w:shd w:val="clear" w:color="auto" w:fill="auto"/>
          </w:tcPr>
          <w:p w14:paraId="0D861662" w14:textId="77777777" w:rsidR="00B3397F" w:rsidRPr="00153D17" w:rsidRDefault="00B3397F" w:rsidP="00EE7427">
            <w:pPr>
              <w:rPr>
                <w:bCs/>
                <w:sz w:val="21"/>
                <w:szCs w:val="21"/>
              </w:rPr>
            </w:pPr>
            <w:r w:rsidRPr="00153D17">
              <w:rPr>
                <w:sz w:val="21"/>
                <w:szCs w:val="21"/>
              </w:rPr>
              <w:t xml:space="preserve">Industrial cluster </w:t>
            </w:r>
          </w:p>
        </w:tc>
      </w:tr>
      <w:tr w:rsidR="00B3397F" w:rsidRPr="00153D17" w14:paraId="173FA8B3" w14:textId="77777777" w:rsidTr="00B3397F">
        <w:tc>
          <w:tcPr>
            <w:tcW w:w="1080" w:type="dxa"/>
            <w:shd w:val="clear" w:color="auto" w:fill="auto"/>
          </w:tcPr>
          <w:p w14:paraId="0BA74907" w14:textId="77777777" w:rsidR="00B3397F" w:rsidRPr="00153D17" w:rsidRDefault="00B3397F" w:rsidP="00EE7427">
            <w:pPr>
              <w:rPr>
                <w:b/>
                <w:bCs/>
                <w:sz w:val="21"/>
                <w:szCs w:val="21"/>
              </w:rPr>
            </w:pPr>
            <w:r w:rsidRPr="00153D17">
              <w:rPr>
                <w:b/>
                <w:bCs/>
                <w:sz w:val="21"/>
                <w:szCs w:val="21"/>
              </w:rPr>
              <w:t>IP</w:t>
            </w:r>
          </w:p>
        </w:tc>
        <w:tc>
          <w:tcPr>
            <w:tcW w:w="6210" w:type="dxa"/>
            <w:shd w:val="clear" w:color="auto" w:fill="auto"/>
          </w:tcPr>
          <w:p w14:paraId="2BA9416C" w14:textId="77777777" w:rsidR="00B3397F" w:rsidRPr="00153D17" w:rsidRDefault="00B3397F" w:rsidP="00EE7427">
            <w:pPr>
              <w:rPr>
                <w:bCs/>
                <w:sz w:val="21"/>
                <w:szCs w:val="21"/>
              </w:rPr>
            </w:pPr>
            <w:r w:rsidRPr="00153D17">
              <w:rPr>
                <w:sz w:val="21"/>
                <w:szCs w:val="21"/>
              </w:rPr>
              <w:t xml:space="preserve">Industrial park </w:t>
            </w:r>
          </w:p>
        </w:tc>
      </w:tr>
      <w:tr w:rsidR="00B3397F" w:rsidRPr="00153D17" w14:paraId="3D424912" w14:textId="77777777" w:rsidTr="00B3397F">
        <w:tc>
          <w:tcPr>
            <w:tcW w:w="1080" w:type="dxa"/>
            <w:shd w:val="clear" w:color="auto" w:fill="auto"/>
          </w:tcPr>
          <w:p w14:paraId="0037940D" w14:textId="77777777" w:rsidR="00B3397F" w:rsidRPr="00153D17" w:rsidRDefault="00B3397F" w:rsidP="00EE7427">
            <w:pPr>
              <w:rPr>
                <w:b/>
                <w:bCs/>
                <w:sz w:val="21"/>
                <w:szCs w:val="21"/>
              </w:rPr>
            </w:pPr>
            <w:r w:rsidRPr="00153D17">
              <w:rPr>
                <w:b/>
                <w:bCs/>
                <w:sz w:val="21"/>
                <w:szCs w:val="21"/>
              </w:rPr>
              <w:t>IZ</w:t>
            </w:r>
          </w:p>
        </w:tc>
        <w:tc>
          <w:tcPr>
            <w:tcW w:w="6210" w:type="dxa"/>
            <w:shd w:val="clear" w:color="auto" w:fill="auto"/>
          </w:tcPr>
          <w:p w14:paraId="6F3772F6" w14:textId="77777777" w:rsidR="00B3397F" w:rsidRPr="00153D17" w:rsidRDefault="00B3397F" w:rsidP="00EE7427">
            <w:pPr>
              <w:rPr>
                <w:sz w:val="21"/>
                <w:szCs w:val="21"/>
              </w:rPr>
            </w:pPr>
            <w:r w:rsidRPr="00153D17">
              <w:rPr>
                <w:sz w:val="21"/>
                <w:szCs w:val="21"/>
              </w:rPr>
              <w:t>Industrial Zone</w:t>
            </w:r>
          </w:p>
        </w:tc>
      </w:tr>
      <w:tr w:rsidR="00B3397F" w:rsidRPr="00153D17" w14:paraId="0AC4CA69" w14:textId="77777777" w:rsidTr="00B3397F">
        <w:tc>
          <w:tcPr>
            <w:tcW w:w="1080" w:type="dxa"/>
            <w:shd w:val="clear" w:color="auto" w:fill="auto"/>
          </w:tcPr>
          <w:p w14:paraId="32FA0996" w14:textId="77777777" w:rsidR="00B3397F" w:rsidRPr="00153D17" w:rsidRDefault="00B3397F" w:rsidP="00EE7427">
            <w:pPr>
              <w:rPr>
                <w:rStyle w:val="Strong"/>
                <w:b w:val="0"/>
                <w:bCs w:val="0"/>
                <w:sz w:val="21"/>
                <w:szCs w:val="21"/>
                <w:bdr w:val="none" w:sz="0" w:space="0" w:color="auto" w:frame="1"/>
                <w:shd w:val="clear" w:color="auto" w:fill="FCFCFB"/>
              </w:rPr>
            </w:pPr>
            <w:r w:rsidRPr="00153D17">
              <w:rPr>
                <w:b/>
                <w:bCs/>
                <w:sz w:val="21"/>
                <w:szCs w:val="21"/>
              </w:rPr>
              <w:t>MONRE</w:t>
            </w:r>
          </w:p>
        </w:tc>
        <w:tc>
          <w:tcPr>
            <w:tcW w:w="6210" w:type="dxa"/>
            <w:shd w:val="clear" w:color="auto" w:fill="auto"/>
          </w:tcPr>
          <w:p w14:paraId="3D4E955C" w14:textId="77777777" w:rsidR="00B3397F" w:rsidRPr="00153D17" w:rsidRDefault="00B3397F" w:rsidP="00EE7427">
            <w:pPr>
              <w:rPr>
                <w:sz w:val="21"/>
                <w:szCs w:val="21"/>
              </w:rPr>
            </w:pPr>
            <w:r w:rsidRPr="00153D17">
              <w:rPr>
                <w:rStyle w:val="Strong"/>
                <w:b w:val="0"/>
                <w:bCs w:val="0"/>
                <w:sz w:val="21"/>
                <w:szCs w:val="21"/>
                <w:bdr w:val="none" w:sz="0" w:space="0" w:color="auto" w:frame="1"/>
                <w:shd w:val="clear" w:color="auto" w:fill="FCFCFB"/>
              </w:rPr>
              <w:t>Ministry of Natural Resources and Environment</w:t>
            </w:r>
          </w:p>
        </w:tc>
      </w:tr>
      <w:tr w:rsidR="00B3397F" w:rsidRPr="00153D17" w14:paraId="27547AA8" w14:textId="77777777" w:rsidTr="00B3397F">
        <w:tc>
          <w:tcPr>
            <w:tcW w:w="1080" w:type="dxa"/>
            <w:shd w:val="clear" w:color="auto" w:fill="auto"/>
          </w:tcPr>
          <w:p w14:paraId="3A95C568" w14:textId="77777777" w:rsidR="00B3397F" w:rsidRPr="00153D17" w:rsidRDefault="00B3397F" w:rsidP="00EE7427">
            <w:pPr>
              <w:rPr>
                <w:b/>
                <w:bCs/>
                <w:sz w:val="21"/>
                <w:szCs w:val="21"/>
              </w:rPr>
            </w:pPr>
            <w:r w:rsidRPr="00153D17">
              <w:rPr>
                <w:b/>
                <w:bCs/>
                <w:sz w:val="21"/>
                <w:szCs w:val="21"/>
              </w:rPr>
              <w:t>PC</w:t>
            </w:r>
          </w:p>
        </w:tc>
        <w:tc>
          <w:tcPr>
            <w:tcW w:w="6210" w:type="dxa"/>
            <w:shd w:val="clear" w:color="auto" w:fill="auto"/>
          </w:tcPr>
          <w:p w14:paraId="1EC30784" w14:textId="77777777" w:rsidR="00B3397F" w:rsidRPr="00153D17" w:rsidRDefault="00B3397F" w:rsidP="00EE7427">
            <w:pPr>
              <w:rPr>
                <w:sz w:val="21"/>
                <w:szCs w:val="21"/>
              </w:rPr>
            </w:pPr>
            <w:r w:rsidRPr="00153D17">
              <w:rPr>
                <w:sz w:val="21"/>
                <w:szCs w:val="21"/>
              </w:rPr>
              <w:t>People's Committee</w:t>
            </w:r>
          </w:p>
          <w:p w14:paraId="3B041989" w14:textId="77777777" w:rsidR="00B3397F" w:rsidRPr="00153D17" w:rsidRDefault="00B3397F" w:rsidP="00EE7427">
            <w:pPr>
              <w:rPr>
                <w:sz w:val="21"/>
                <w:szCs w:val="21"/>
              </w:rPr>
            </w:pPr>
          </w:p>
        </w:tc>
      </w:tr>
    </w:tbl>
    <w:p w14:paraId="5FF52F74" w14:textId="7C150D5A" w:rsidR="00B3397F" w:rsidRPr="00531529" w:rsidRDefault="00B3397F" w:rsidP="00B3397F"/>
    <w:p w14:paraId="5C2A57AC" w14:textId="77777777" w:rsidR="00B3397F" w:rsidRPr="00531529" w:rsidRDefault="00B3397F" w:rsidP="00B3397F"/>
    <w:p w14:paraId="0DE61867" w14:textId="77777777" w:rsidR="00B3397F" w:rsidRDefault="00B3397F">
      <w:pPr>
        <w:widowControl/>
        <w:tabs>
          <w:tab w:val="clear" w:pos="2523"/>
        </w:tabs>
        <w:spacing w:before="0" w:after="0"/>
        <w:ind w:right="0"/>
        <w:jc w:val="left"/>
        <w:rPr>
          <w:noProof/>
        </w:rPr>
      </w:pPr>
      <w:r>
        <w:rPr>
          <w:noProof/>
        </w:rPr>
        <w:br w:type="page"/>
      </w:r>
    </w:p>
    <w:p w14:paraId="5F7235DA" w14:textId="1AE7C482" w:rsidR="00B3397F" w:rsidRPr="00365E22" w:rsidRDefault="00B3397F" w:rsidP="00F44514">
      <w:pPr>
        <w:pStyle w:val="Heading1"/>
        <w:numPr>
          <w:ilvl w:val="0"/>
          <w:numId w:val="0"/>
        </w:numPr>
        <w:ind w:left="-180"/>
      </w:pPr>
      <w:bookmarkStart w:id="6" w:name="_Toc75361599"/>
      <w:r w:rsidRPr="00365E22">
        <w:lastRenderedPageBreak/>
        <w:t>TERMINOLOGY AND DEFINITIONS</w:t>
      </w:r>
      <w:bookmarkEnd w:id="6"/>
    </w:p>
    <w:p w14:paraId="0C2A3607" w14:textId="1E12B25A" w:rsidR="00B3397F" w:rsidRPr="00365E22" w:rsidRDefault="00B3397F" w:rsidP="00153D17">
      <w:pPr>
        <w:pStyle w:val="NoSpacing"/>
        <w:ind w:left="270"/>
      </w:pPr>
      <w:r w:rsidRPr="00365E22">
        <w:t xml:space="preserve">This </w:t>
      </w:r>
      <w:r w:rsidR="00E91FA0">
        <w:t>“</w:t>
      </w:r>
      <w:r w:rsidRPr="00365E22">
        <w:t>Guide to Vietnamese Environmental Law for Garment Industry</w:t>
      </w:r>
      <w:r w:rsidR="00E91FA0">
        <w:t>”</w:t>
      </w:r>
      <w:r w:rsidRPr="00365E22" w:rsidDel="00D33A1F">
        <w:t xml:space="preserve"> </w:t>
      </w:r>
      <w:r w:rsidRPr="00365E22">
        <w:t>uses the following terms and definitions:</w:t>
      </w:r>
    </w:p>
    <w:tbl>
      <w:tblPr>
        <w:tblW w:w="9180" w:type="dxa"/>
        <w:tblLook w:val="04A0" w:firstRow="1" w:lastRow="0" w:firstColumn="1" w:lastColumn="0" w:noHBand="0" w:noVBand="1"/>
      </w:tblPr>
      <w:tblGrid>
        <w:gridCol w:w="9180"/>
      </w:tblGrid>
      <w:tr w:rsidR="00B3397F" w:rsidRPr="00365E22" w14:paraId="7A77B885" w14:textId="77777777" w:rsidTr="00B3397F">
        <w:trPr>
          <w:trHeight w:val="765"/>
        </w:trPr>
        <w:tc>
          <w:tcPr>
            <w:tcW w:w="9180" w:type="dxa"/>
            <w:tcBorders>
              <w:top w:val="nil"/>
              <w:left w:val="nil"/>
              <w:bottom w:val="nil"/>
              <w:right w:val="nil"/>
            </w:tcBorders>
            <w:shd w:val="clear" w:color="auto" w:fill="auto"/>
            <w:noWrap/>
            <w:vAlign w:val="center"/>
            <w:hideMark/>
          </w:tcPr>
          <w:p w14:paraId="4A675D6B"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Economic zone</w:t>
            </w:r>
            <w:r w:rsidRPr="00365E22">
              <w:rPr>
                <w:b/>
                <w:bCs/>
                <w:sz w:val="21"/>
                <w:szCs w:val="21"/>
                <w:lang w:eastAsia="en-IN"/>
              </w:rPr>
              <w:t xml:space="preserve"> </w:t>
            </w:r>
            <w:r w:rsidRPr="00365E22">
              <w:rPr>
                <w:sz w:val="21"/>
                <w:szCs w:val="21"/>
                <w:lang w:eastAsia="en-IN"/>
              </w:rPr>
              <w:t xml:space="preserve">means an area that has a separate economic space with a particularly favorable investment and business environment for investors, has specified geographical boundaries, and is established according to stipulated conditions, order and procedures. </w:t>
            </w:r>
          </w:p>
        </w:tc>
      </w:tr>
      <w:tr w:rsidR="00B3397F" w:rsidRPr="00365E22" w14:paraId="2B627827" w14:textId="77777777" w:rsidTr="00B3397F">
        <w:trPr>
          <w:trHeight w:val="510"/>
        </w:trPr>
        <w:tc>
          <w:tcPr>
            <w:tcW w:w="9180" w:type="dxa"/>
            <w:tcBorders>
              <w:top w:val="nil"/>
              <w:left w:val="nil"/>
              <w:bottom w:val="nil"/>
              <w:right w:val="nil"/>
            </w:tcBorders>
            <w:shd w:val="clear" w:color="auto" w:fill="auto"/>
            <w:noWrap/>
            <w:vAlign w:val="center"/>
            <w:hideMark/>
          </w:tcPr>
          <w:p w14:paraId="5DEEC0AC"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 components</w:t>
            </w:r>
            <w:r w:rsidRPr="00365E22">
              <w:rPr>
                <w:i/>
                <w:iCs/>
                <w:sz w:val="21"/>
                <w:szCs w:val="21"/>
                <w:lang w:eastAsia="en-IN"/>
              </w:rPr>
              <w:t xml:space="preserve"> </w:t>
            </w:r>
            <w:r w:rsidRPr="00365E22">
              <w:rPr>
                <w:sz w:val="21"/>
                <w:szCs w:val="21"/>
                <w:lang w:eastAsia="en-IN"/>
              </w:rPr>
              <w:t>refer to physical constituent elements forming an integral part of the environment such as land, water, air, sound, light, organism and things in other physical forms.</w:t>
            </w:r>
          </w:p>
        </w:tc>
      </w:tr>
      <w:tr w:rsidR="00B3397F" w:rsidRPr="00365E22" w14:paraId="7F93FE45" w14:textId="77777777" w:rsidTr="00B3397F">
        <w:trPr>
          <w:trHeight w:val="510"/>
        </w:trPr>
        <w:tc>
          <w:tcPr>
            <w:tcW w:w="9180" w:type="dxa"/>
            <w:tcBorders>
              <w:top w:val="nil"/>
              <w:left w:val="nil"/>
              <w:bottom w:val="nil"/>
              <w:right w:val="nil"/>
            </w:tcBorders>
            <w:shd w:val="clear" w:color="auto" w:fill="auto"/>
            <w:noWrap/>
            <w:vAlign w:val="center"/>
            <w:hideMark/>
          </w:tcPr>
          <w:p w14:paraId="7BA838B2"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 xml:space="preserve">Environment </w:t>
            </w:r>
            <w:r w:rsidRPr="00365E22">
              <w:rPr>
                <w:sz w:val="21"/>
                <w:szCs w:val="21"/>
                <w:lang w:eastAsia="en-IN"/>
              </w:rPr>
              <w:t xml:space="preserve">refers to a system of natural and artificial physical factors affecting the existence and development of human beings and creatures. </w:t>
            </w:r>
          </w:p>
        </w:tc>
      </w:tr>
      <w:tr w:rsidR="00B3397F" w:rsidRPr="00365E22" w14:paraId="5814BEBF" w14:textId="77777777" w:rsidTr="00B3397F">
        <w:trPr>
          <w:trHeight w:val="510"/>
        </w:trPr>
        <w:tc>
          <w:tcPr>
            <w:tcW w:w="9180" w:type="dxa"/>
            <w:tcBorders>
              <w:top w:val="nil"/>
              <w:left w:val="nil"/>
              <w:bottom w:val="nil"/>
              <w:right w:val="nil"/>
            </w:tcBorders>
            <w:shd w:val="clear" w:color="auto" w:fill="auto"/>
            <w:noWrap/>
            <w:vAlign w:val="center"/>
            <w:hideMark/>
          </w:tcPr>
          <w:p w14:paraId="6B8E95C6"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contaminant</w:t>
            </w:r>
            <w:r w:rsidRPr="00365E22">
              <w:rPr>
                <w:i/>
                <w:iCs/>
                <w:sz w:val="21"/>
                <w:szCs w:val="21"/>
                <w:lang w:eastAsia="en-IN"/>
              </w:rPr>
              <w:t xml:space="preserve"> </w:t>
            </w:r>
            <w:r w:rsidRPr="00365E22">
              <w:rPr>
                <w:sz w:val="21"/>
                <w:szCs w:val="21"/>
                <w:lang w:eastAsia="en-IN"/>
              </w:rPr>
              <w:t xml:space="preserve">refers to chemicals, physical and biological substances that exceed the permitted benchmark in the environment, resulting in pollution. </w:t>
            </w:r>
          </w:p>
        </w:tc>
      </w:tr>
      <w:tr w:rsidR="00B3397F" w:rsidRPr="00365E22" w14:paraId="5B2D2B6E" w14:textId="77777777" w:rsidTr="00B3397F">
        <w:trPr>
          <w:trHeight w:val="510"/>
        </w:trPr>
        <w:tc>
          <w:tcPr>
            <w:tcW w:w="9180" w:type="dxa"/>
            <w:tcBorders>
              <w:top w:val="nil"/>
              <w:left w:val="nil"/>
              <w:bottom w:val="nil"/>
              <w:right w:val="nil"/>
            </w:tcBorders>
            <w:shd w:val="clear" w:color="auto" w:fill="auto"/>
            <w:noWrap/>
            <w:vAlign w:val="center"/>
            <w:hideMark/>
          </w:tcPr>
          <w:p w14:paraId="2EE67BEE"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degradation</w:t>
            </w:r>
            <w:r w:rsidRPr="00365E22">
              <w:rPr>
                <w:i/>
                <w:iCs/>
                <w:sz w:val="21"/>
                <w:szCs w:val="21"/>
                <w:lang w:eastAsia="en-IN"/>
              </w:rPr>
              <w:t xml:space="preserve"> </w:t>
            </w:r>
            <w:r w:rsidRPr="00365E22">
              <w:rPr>
                <w:sz w:val="21"/>
                <w:szCs w:val="21"/>
                <w:lang w:eastAsia="en-IN"/>
              </w:rPr>
              <w:t>refers to a reduction in the quality and amount of environment components, which can pose a threat to human beings and living creatures.</w:t>
            </w:r>
          </w:p>
        </w:tc>
      </w:tr>
      <w:tr w:rsidR="00B3397F" w:rsidRPr="00365E22" w14:paraId="57C33ECF" w14:textId="77777777" w:rsidTr="00B3397F">
        <w:trPr>
          <w:trHeight w:val="510"/>
        </w:trPr>
        <w:tc>
          <w:tcPr>
            <w:tcW w:w="9180" w:type="dxa"/>
            <w:tcBorders>
              <w:top w:val="nil"/>
              <w:left w:val="nil"/>
              <w:bottom w:val="nil"/>
              <w:right w:val="nil"/>
            </w:tcBorders>
            <w:shd w:val="clear" w:color="auto" w:fill="auto"/>
            <w:noWrap/>
            <w:vAlign w:val="center"/>
            <w:hideMark/>
          </w:tcPr>
          <w:p w14:paraId="6EE81039"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incidents</w:t>
            </w:r>
            <w:r w:rsidRPr="00365E22">
              <w:rPr>
                <w:sz w:val="21"/>
                <w:szCs w:val="21"/>
                <w:lang w:eastAsia="en-IN"/>
              </w:rPr>
              <w:t xml:space="preserve"> refer to any unexpected event that happens as a result of human activities or environmental changes, which seriously contaminate, degrade or disturb the environment.</w:t>
            </w:r>
          </w:p>
        </w:tc>
      </w:tr>
      <w:tr w:rsidR="00B3397F" w:rsidRPr="00365E22" w14:paraId="5006D5D1" w14:textId="77777777" w:rsidTr="00B3397F">
        <w:trPr>
          <w:trHeight w:val="510"/>
        </w:trPr>
        <w:tc>
          <w:tcPr>
            <w:tcW w:w="9180" w:type="dxa"/>
            <w:tcBorders>
              <w:top w:val="nil"/>
              <w:left w:val="nil"/>
              <w:bottom w:val="nil"/>
              <w:right w:val="nil"/>
            </w:tcBorders>
            <w:shd w:val="clear" w:color="auto" w:fill="auto"/>
            <w:noWrap/>
            <w:vAlign w:val="center"/>
            <w:hideMark/>
          </w:tcPr>
          <w:p w14:paraId="784D7ECF"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information</w:t>
            </w:r>
            <w:r w:rsidRPr="00365E22">
              <w:rPr>
                <w:i/>
                <w:iCs/>
                <w:sz w:val="21"/>
                <w:szCs w:val="21"/>
                <w:lang w:eastAsia="en-IN"/>
              </w:rPr>
              <w:t xml:space="preserve"> </w:t>
            </w:r>
            <w:r w:rsidRPr="00365E22">
              <w:rPr>
                <w:sz w:val="21"/>
                <w:szCs w:val="21"/>
                <w:lang w:eastAsia="en-IN"/>
              </w:rPr>
              <w:t>refers to environmental figures and data represented in the form of signs, letters, numbers, images, sounds or correspondences.</w:t>
            </w:r>
          </w:p>
        </w:tc>
      </w:tr>
      <w:tr w:rsidR="00B3397F" w:rsidRPr="00365E22" w14:paraId="546F8A4A" w14:textId="77777777" w:rsidTr="00B3397F">
        <w:trPr>
          <w:trHeight w:val="1020"/>
        </w:trPr>
        <w:tc>
          <w:tcPr>
            <w:tcW w:w="9180" w:type="dxa"/>
            <w:tcBorders>
              <w:top w:val="nil"/>
              <w:left w:val="nil"/>
              <w:bottom w:val="nil"/>
              <w:right w:val="nil"/>
            </w:tcBorders>
            <w:shd w:val="clear" w:color="auto" w:fill="auto"/>
            <w:noWrap/>
            <w:vAlign w:val="center"/>
            <w:hideMark/>
          </w:tcPr>
          <w:p w14:paraId="31458E44"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monitoring</w:t>
            </w:r>
            <w:r w:rsidRPr="00365E22">
              <w:rPr>
                <w:i/>
                <w:iCs/>
                <w:sz w:val="21"/>
                <w:szCs w:val="21"/>
                <w:lang w:eastAsia="en-IN"/>
              </w:rPr>
              <w:t xml:space="preserve"> </w:t>
            </w:r>
            <w:r w:rsidRPr="00365E22">
              <w:rPr>
                <w:sz w:val="21"/>
                <w:szCs w:val="21"/>
                <w:lang w:eastAsia="en-IN"/>
              </w:rPr>
              <w:t xml:space="preserve">refers to the systematic monitoring process on environmental components and factors for the purpose of providing necessary information on current status, happenings of the environment quality, and harmful impacts on the environment. </w:t>
            </w:r>
          </w:p>
        </w:tc>
      </w:tr>
      <w:tr w:rsidR="00B3397F" w:rsidRPr="00365E22" w14:paraId="1A045F7C" w14:textId="77777777" w:rsidTr="00B3397F">
        <w:trPr>
          <w:trHeight w:val="765"/>
        </w:trPr>
        <w:tc>
          <w:tcPr>
            <w:tcW w:w="9180" w:type="dxa"/>
            <w:tcBorders>
              <w:top w:val="nil"/>
              <w:left w:val="nil"/>
              <w:bottom w:val="nil"/>
              <w:right w:val="nil"/>
            </w:tcBorders>
            <w:shd w:val="clear" w:color="auto" w:fill="auto"/>
            <w:noWrap/>
            <w:vAlign w:val="center"/>
            <w:hideMark/>
          </w:tcPr>
          <w:p w14:paraId="56190C94"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pollution</w:t>
            </w:r>
            <w:r w:rsidRPr="00365E22">
              <w:rPr>
                <w:i/>
                <w:iCs/>
                <w:sz w:val="21"/>
                <w:szCs w:val="21"/>
                <w:lang w:eastAsia="en-IN"/>
              </w:rPr>
              <w:t xml:space="preserve"> </w:t>
            </w:r>
            <w:r w:rsidRPr="00365E22">
              <w:rPr>
                <w:sz w:val="21"/>
                <w:szCs w:val="21"/>
                <w:lang w:eastAsia="en-IN"/>
              </w:rPr>
              <w:t>refers to the changes in the components of the environment that breach technical regulations on environment and environmental standards, which can result in  adverse impacts on human beings and living creatures.</w:t>
            </w:r>
            <w:r w:rsidRPr="00365E22">
              <w:rPr>
                <w:i/>
                <w:iCs/>
                <w:sz w:val="21"/>
                <w:szCs w:val="21"/>
                <w:lang w:eastAsia="en-IN"/>
              </w:rPr>
              <w:t xml:space="preserve"> </w:t>
            </w:r>
          </w:p>
        </w:tc>
      </w:tr>
      <w:tr w:rsidR="00B3397F" w:rsidRPr="00365E22" w14:paraId="27547097" w14:textId="77777777" w:rsidTr="00B3397F">
        <w:trPr>
          <w:trHeight w:val="1020"/>
        </w:trPr>
        <w:tc>
          <w:tcPr>
            <w:tcW w:w="9180" w:type="dxa"/>
            <w:tcBorders>
              <w:top w:val="nil"/>
              <w:left w:val="nil"/>
              <w:bottom w:val="nil"/>
              <w:right w:val="nil"/>
            </w:tcBorders>
            <w:shd w:val="clear" w:color="auto" w:fill="auto"/>
            <w:noWrap/>
            <w:vAlign w:val="center"/>
            <w:hideMark/>
          </w:tcPr>
          <w:p w14:paraId="34CFEA18"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protection</w:t>
            </w:r>
            <w:r w:rsidRPr="00365E22">
              <w:rPr>
                <w:i/>
                <w:iCs/>
                <w:sz w:val="21"/>
                <w:szCs w:val="21"/>
                <w:lang w:eastAsia="en-IN"/>
              </w:rPr>
              <w:t xml:space="preserve"> </w:t>
            </w:r>
            <w:r w:rsidRPr="00365E22">
              <w:rPr>
                <w:sz w:val="21"/>
                <w:szCs w:val="21"/>
                <w:lang w:eastAsia="en-IN"/>
              </w:rPr>
              <w:t xml:space="preserve">refers to the conservation, prevention and control of harmful impacts on environment; the response to environmental emergencies; the remedy of pollution, degradation, improvement and restoration; sensible extraction and consumption of natural resources for the purpose of maintaining a pure environment. </w:t>
            </w:r>
          </w:p>
        </w:tc>
      </w:tr>
      <w:tr w:rsidR="00B3397F" w:rsidRPr="00365E22" w14:paraId="7E4EB7F1" w14:textId="77777777" w:rsidTr="00B3397F">
        <w:trPr>
          <w:trHeight w:val="1020"/>
        </w:trPr>
        <w:tc>
          <w:tcPr>
            <w:tcW w:w="9180" w:type="dxa"/>
            <w:tcBorders>
              <w:top w:val="nil"/>
              <w:left w:val="nil"/>
              <w:bottom w:val="nil"/>
              <w:right w:val="nil"/>
            </w:tcBorders>
            <w:shd w:val="clear" w:color="auto" w:fill="auto"/>
            <w:noWrap/>
            <w:vAlign w:val="center"/>
            <w:hideMark/>
          </w:tcPr>
          <w:p w14:paraId="6D700A79"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Environmental standards</w:t>
            </w:r>
            <w:r w:rsidRPr="00365E22">
              <w:rPr>
                <w:i/>
                <w:iCs/>
                <w:sz w:val="21"/>
                <w:szCs w:val="21"/>
                <w:lang w:eastAsia="en-IN"/>
              </w:rPr>
              <w:t xml:space="preserve"> </w:t>
            </w:r>
            <w:r w:rsidRPr="00365E22">
              <w:rPr>
                <w:sz w:val="21"/>
                <w:szCs w:val="21"/>
                <w:lang w:eastAsia="en-IN"/>
              </w:rPr>
              <w:t>refer to limits of parameters relating to the environmental quality in surrounding areas, the amount of contaminants that remain in wastes, technical and managerial requirements promulgated by competent authorities and organizations under the form of a written document to apply voluntarily for purpose of environmental protection.</w:t>
            </w:r>
          </w:p>
        </w:tc>
      </w:tr>
      <w:tr w:rsidR="00B3397F" w:rsidRPr="00365E22" w14:paraId="194069F7" w14:textId="77777777" w:rsidTr="00B3397F">
        <w:trPr>
          <w:trHeight w:val="1020"/>
        </w:trPr>
        <w:tc>
          <w:tcPr>
            <w:tcW w:w="9180" w:type="dxa"/>
            <w:tcBorders>
              <w:top w:val="nil"/>
              <w:left w:val="nil"/>
              <w:bottom w:val="nil"/>
              <w:right w:val="nil"/>
            </w:tcBorders>
            <w:shd w:val="clear" w:color="auto" w:fill="auto"/>
            <w:noWrap/>
            <w:vAlign w:val="center"/>
            <w:hideMark/>
          </w:tcPr>
          <w:p w14:paraId="2CF39FA6"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Export processing zone</w:t>
            </w:r>
            <w:r w:rsidRPr="00365E22">
              <w:rPr>
                <w:sz w:val="21"/>
                <w:szCs w:val="21"/>
                <w:lang w:eastAsia="en-IN"/>
              </w:rPr>
              <w:t> means an industrial area that specializes in producing export goods, providing services to produce export goods and export activities; has specified geographical boundaries, and is established according to conditions, order, and procedures applied to industrial parks.</w:t>
            </w:r>
          </w:p>
        </w:tc>
      </w:tr>
      <w:tr w:rsidR="00B3397F" w:rsidRPr="00365E22" w14:paraId="170C3BEB" w14:textId="77777777" w:rsidTr="00B3397F">
        <w:trPr>
          <w:trHeight w:val="510"/>
        </w:trPr>
        <w:tc>
          <w:tcPr>
            <w:tcW w:w="9180" w:type="dxa"/>
            <w:tcBorders>
              <w:top w:val="nil"/>
              <w:left w:val="nil"/>
              <w:bottom w:val="nil"/>
              <w:right w:val="nil"/>
            </w:tcBorders>
            <w:shd w:val="clear" w:color="auto" w:fill="auto"/>
            <w:noWrap/>
            <w:vAlign w:val="center"/>
            <w:hideMark/>
          </w:tcPr>
          <w:p w14:paraId="572DE738"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Friendly environmental facilities</w:t>
            </w:r>
            <w:r w:rsidRPr="00365E22">
              <w:rPr>
                <w:sz w:val="21"/>
                <w:szCs w:val="21"/>
                <w:lang w:eastAsia="en-IN"/>
              </w:rPr>
              <w:t xml:space="preserve"> are those that meet the criteria of effectively using energy, water saving, reduction, re-use and re-cycling of waste.</w:t>
            </w:r>
          </w:p>
        </w:tc>
      </w:tr>
      <w:tr w:rsidR="00B3397F" w:rsidRPr="00365E22" w14:paraId="3E9CFE71" w14:textId="77777777" w:rsidTr="00B3397F">
        <w:trPr>
          <w:trHeight w:val="765"/>
        </w:trPr>
        <w:tc>
          <w:tcPr>
            <w:tcW w:w="9180" w:type="dxa"/>
            <w:tcBorders>
              <w:top w:val="nil"/>
              <w:left w:val="nil"/>
              <w:bottom w:val="nil"/>
              <w:right w:val="nil"/>
            </w:tcBorders>
            <w:shd w:val="clear" w:color="auto" w:fill="auto"/>
            <w:noWrap/>
            <w:vAlign w:val="center"/>
            <w:hideMark/>
          </w:tcPr>
          <w:p w14:paraId="4B63616A"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Industrial park</w:t>
            </w:r>
            <w:r w:rsidRPr="00365E22">
              <w:rPr>
                <w:b/>
                <w:bCs/>
                <w:sz w:val="21"/>
                <w:szCs w:val="21"/>
                <w:lang w:eastAsia="en-IN"/>
              </w:rPr>
              <w:t> </w:t>
            </w:r>
            <w:r w:rsidRPr="00365E22">
              <w:rPr>
                <w:sz w:val="21"/>
                <w:szCs w:val="21"/>
                <w:lang w:eastAsia="en-IN"/>
              </w:rPr>
              <w:t>means a zone that specializes in the production of industrial goods or provision of services for industrial production, has specified geographical boundaries, and is established according to stipulated conditions, order and procedures.</w:t>
            </w:r>
          </w:p>
        </w:tc>
      </w:tr>
      <w:tr w:rsidR="00B3397F" w:rsidRPr="00365E22" w14:paraId="74462951" w14:textId="77777777" w:rsidTr="00B3397F">
        <w:trPr>
          <w:trHeight w:val="510"/>
        </w:trPr>
        <w:tc>
          <w:tcPr>
            <w:tcW w:w="9180" w:type="dxa"/>
            <w:tcBorders>
              <w:top w:val="nil"/>
              <w:left w:val="nil"/>
              <w:bottom w:val="nil"/>
              <w:right w:val="nil"/>
            </w:tcBorders>
            <w:shd w:val="clear" w:color="auto" w:fill="auto"/>
            <w:noWrap/>
            <w:vAlign w:val="center"/>
            <w:hideMark/>
          </w:tcPr>
          <w:p w14:paraId="27DA1436"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Pollution control</w:t>
            </w:r>
            <w:r w:rsidRPr="00365E22">
              <w:rPr>
                <w:i/>
                <w:iCs/>
                <w:sz w:val="21"/>
                <w:szCs w:val="21"/>
                <w:lang w:eastAsia="en-IN"/>
              </w:rPr>
              <w:t xml:space="preserve"> </w:t>
            </w:r>
            <w:r w:rsidRPr="00365E22">
              <w:rPr>
                <w:sz w:val="21"/>
                <w:szCs w:val="21"/>
                <w:lang w:eastAsia="en-IN"/>
              </w:rPr>
              <w:t xml:space="preserve">refers to the process for preventing, detecting, controlling and removing of pollutants or contaminants. </w:t>
            </w:r>
          </w:p>
        </w:tc>
      </w:tr>
      <w:tr w:rsidR="00B3397F" w:rsidRPr="00365E22" w14:paraId="5927E473" w14:textId="77777777" w:rsidTr="00B3397F">
        <w:trPr>
          <w:trHeight w:val="765"/>
        </w:trPr>
        <w:tc>
          <w:tcPr>
            <w:tcW w:w="9180" w:type="dxa"/>
            <w:tcBorders>
              <w:top w:val="nil"/>
              <w:left w:val="nil"/>
              <w:bottom w:val="nil"/>
              <w:right w:val="nil"/>
            </w:tcBorders>
            <w:shd w:val="clear" w:color="auto" w:fill="auto"/>
            <w:noWrap/>
            <w:vAlign w:val="center"/>
            <w:hideMark/>
          </w:tcPr>
          <w:p w14:paraId="42ABF020"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Seriously polluting establishment</w:t>
            </w:r>
            <w:r w:rsidRPr="00365E22">
              <w:rPr>
                <w:sz w:val="21"/>
                <w:szCs w:val="21"/>
                <w:lang w:eastAsia="en-IN"/>
              </w:rPr>
              <w:t xml:space="preserve"> means an establishment that discharges wastewater, exhaust gases, dust, solid wastes, noise, vibration, and other pollutants exceeding the technical regulations on the environment.</w:t>
            </w:r>
          </w:p>
        </w:tc>
      </w:tr>
      <w:tr w:rsidR="00B3397F" w:rsidRPr="00365E22" w14:paraId="7C7FBC70" w14:textId="77777777" w:rsidTr="00B3397F">
        <w:trPr>
          <w:trHeight w:val="1020"/>
        </w:trPr>
        <w:tc>
          <w:tcPr>
            <w:tcW w:w="9180" w:type="dxa"/>
            <w:tcBorders>
              <w:top w:val="nil"/>
              <w:left w:val="nil"/>
              <w:bottom w:val="nil"/>
              <w:right w:val="nil"/>
            </w:tcBorders>
            <w:shd w:val="clear" w:color="auto" w:fill="auto"/>
            <w:noWrap/>
            <w:vAlign w:val="center"/>
            <w:hideMark/>
          </w:tcPr>
          <w:p w14:paraId="6A73EE09"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lastRenderedPageBreak/>
              <w:t xml:space="preserve">Technical regulations on environment </w:t>
            </w:r>
            <w:r w:rsidRPr="00365E22">
              <w:rPr>
                <w:sz w:val="21"/>
                <w:szCs w:val="21"/>
                <w:lang w:eastAsia="en-IN"/>
              </w:rPr>
              <w:t>refer to limits of parameters relating to the environmental quality in surrounding areas, the amount of contaminants that remain in wastes, technical and managerial requirements issued by competent authorities under the form of writing to apply compulsorily for purpose of environmental protection.</w:t>
            </w:r>
          </w:p>
        </w:tc>
      </w:tr>
      <w:tr w:rsidR="00B3397F" w:rsidRPr="00365E22" w14:paraId="2D5F56E0" w14:textId="77777777" w:rsidTr="00B3397F">
        <w:trPr>
          <w:trHeight w:val="510"/>
        </w:trPr>
        <w:tc>
          <w:tcPr>
            <w:tcW w:w="9180" w:type="dxa"/>
            <w:tcBorders>
              <w:top w:val="nil"/>
              <w:left w:val="nil"/>
              <w:bottom w:val="nil"/>
              <w:right w:val="nil"/>
            </w:tcBorders>
            <w:shd w:val="clear" w:color="auto" w:fill="auto"/>
            <w:noWrap/>
            <w:vAlign w:val="center"/>
            <w:hideMark/>
          </w:tcPr>
          <w:p w14:paraId="2564F6DE" w14:textId="03CEB5C8"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Waste classification</w:t>
            </w:r>
            <w:r w:rsidRPr="00365E22">
              <w:rPr>
                <w:sz w:val="21"/>
                <w:szCs w:val="21"/>
                <w:lang w:eastAsia="en-IN"/>
              </w:rPr>
              <w:t xml:space="preserve"> identifies a waste by its properties, including hazardous properties, in order to divide into categories or groups of wastes which need to be dealt with in accordance with specific waste management procedures.</w:t>
            </w:r>
          </w:p>
        </w:tc>
      </w:tr>
      <w:tr w:rsidR="00B3397F" w:rsidRPr="00365E22" w14:paraId="08E4EEE9" w14:textId="77777777" w:rsidTr="00B3397F">
        <w:trPr>
          <w:trHeight w:val="510"/>
        </w:trPr>
        <w:tc>
          <w:tcPr>
            <w:tcW w:w="9180" w:type="dxa"/>
            <w:tcBorders>
              <w:top w:val="nil"/>
              <w:left w:val="nil"/>
              <w:bottom w:val="nil"/>
              <w:right w:val="nil"/>
            </w:tcBorders>
            <w:shd w:val="clear" w:color="auto" w:fill="auto"/>
            <w:noWrap/>
            <w:vAlign w:val="center"/>
            <w:hideMark/>
          </w:tcPr>
          <w:p w14:paraId="3D949A01"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Waste management</w:t>
            </w:r>
            <w:r w:rsidRPr="00365E22">
              <w:rPr>
                <w:i/>
                <w:iCs/>
                <w:sz w:val="21"/>
                <w:szCs w:val="21"/>
                <w:lang w:eastAsia="en-IN"/>
              </w:rPr>
              <w:t xml:space="preserve"> </w:t>
            </w:r>
            <w:r w:rsidRPr="00365E22">
              <w:rPr>
                <w:sz w:val="21"/>
                <w:szCs w:val="21"/>
                <w:lang w:eastAsia="en-IN"/>
              </w:rPr>
              <w:t>refers to the process of preventing, minimizing, monitoring, classifying, collecting, transporting, reusing, recycling and disposing wastes.</w:t>
            </w:r>
          </w:p>
        </w:tc>
      </w:tr>
      <w:tr w:rsidR="00B3397F" w:rsidRPr="00365E22" w14:paraId="1D18E884" w14:textId="77777777" w:rsidTr="00B3397F">
        <w:trPr>
          <w:trHeight w:val="510"/>
        </w:trPr>
        <w:tc>
          <w:tcPr>
            <w:tcW w:w="9180" w:type="dxa"/>
            <w:tcBorders>
              <w:top w:val="nil"/>
              <w:left w:val="nil"/>
              <w:bottom w:val="nil"/>
              <w:right w:val="nil"/>
            </w:tcBorders>
            <w:shd w:val="clear" w:color="auto" w:fill="auto"/>
            <w:noWrap/>
            <w:vAlign w:val="center"/>
            <w:hideMark/>
          </w:tcPr>
          <w:p w14:paraId="51AE0C41"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Waste recycling</w:t>
            </w:r>
            <w:r w:rsidRPr="00365E22">
              <w:rPr>
                <w:sz w:val="21"/>
                <w:szCs w:val="21"/>
                <w:lang w:eastAsia="en-IN"/>
              </w:rPr>
              <w:t xml:space="preserve"> is a process of using technological and technical solutions to recover valuable components from waste.</w:t>
            </w:r>
          </w:p>
        </w:tc>
      </w:tr>
      <w:tr w:rsidR="00B3397F" w:rsidRPr="00365E22" w14:paraId="1D8BF2EB" w14:textId="77777777" w:rsidTr="00B3397F">
        <w:trPr>
          <w:trHeight w:val="510"/>
        </w:trPr>
        <w:tc>
          <w:tcPr>
            <w:tcW w:w="9180" w:type="dxa"/>
            <w:tcBorders>
              <w:top w:val="nil"/>
              <w:left w:val="nil"/>
              <w:bottom w:val="nil"/>
              <w:right w:val="nil"/>
            </w:tcBorders>
            <w:shd w:val="clear" w:color="auto" w:fill="auto"/>
            <w:noWrap/>
            <w:vAlign w:val="center"/>
            <w:hideMark/>
          </w:tcPr>
          <w:p w14:paraId="5F9CCDB1"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Waste reuse</w:t>
            </w:r>
            <w:r w:rsidRPr="00365E22">
              <w:rPr>
                <w:sz w:val="21"/>
                <w:szCs w:val="21"/>
                <w:lang w:eastAsia="en-IN"/>
              </w:rPr>
              <w:t xml:space="preserve"> means reuse of waste directly or after pre-processing which does not alter the nature of the waste.</w:t>
            </w:r>
          </w:p>
        </w:tc>
      </w:tr>
      <w:tr w:rsidR="00B3397F" w:rsidRPr="00365E22" w14:paraId="2C6BE887" w14:textId="77777777" w:rsidTr="00B3397F">
        <w:trPr>
          <w:trHeight w:val="765"/>
        </w:trPr>
        <w:tc>
          <w:tcPr>
            <w:tcW w:w="9180" w:type="dxa"/>
            <w:tcBorders>
              <w:top w:val="nil"/>
              <w:left w:val="nil"/>
              <w:bottom w:val="nil"/>
              <w:right w:val="nil"/>
            </w:tcBorders>
            <w:shd w:val="clear" w:color="auto" w:fill="auto"/>
            <w:noWrap/>
            <w:vAlign w:val="center"/>
            <w:hideMark/>
          </w:tcPr>
          <w:p w14:paraId="1CF2DF44"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Waste treatment</w:t>
            </w:r>
            <w:r w:rsidRPr="00365E22">
              <w:rPr>
                <w:sz w:val="21"/>
                <w:szCs w:val="21"/>
                <w:lang w:eastAsia="en-IN"/>
              </w:rPr>
              <w:t xml:space="preserve"> is a process of using technological and technical solutions, (different from pre-processing) to reduce, eliminate, isolate, burn, destroy, and burry waste and its harmful components.</w:t>
            </w:r>
          </w:p>
        </w:tc>
      </w:tr>
      <w:tr w:rsidR="00B3397F" w:rsidRPr="00365E22" w14:paraId="027F7807" w14:textId="77777777" w:rsidTr="00B3397F">
        <w:trPr>
          <w:trHeight w:val="510"/>
        </w:trPr>
        <w:tc>
          <w:tcPr>
            <w:tcW w:w="9180" w:type="dxa"/>
            <w:tcBorders>
              <w:top w:val="nil"/>
              <w:left w:val="nil"/>
              <w:bottom w:val="nil"/>
              <w:right w:val="nil"/>
            </w:tcBorders>
            <w:shd w:val="clear" w:color="auto" w:fill="auto"/>
            <w:noWrap/>
            <w:vAlign w:val="center"/>
            <w:hideMark/>
          </w:tcPr>
          <w:p w14:paraId="42C45F0E" w14:textId="77777777" w:rsidR="00B3397F" w:rsidRPr="00365E22" w:rsidRDefault="00B3397F" w:rsidP="00C826DB">
            <w:pPr>
              <w:pStyle w:val="ListParagraph"/>
              <w:numPr>
                <w:ilvl w:val="0"/>
                <w:numId w:val="1"/>
              </w:numPr>
              <w:ind w:left="540" w:right="78"/>
              <w:rPr>
                <w:b/>
                <w:bCs/>
                <w:i/>
                <w:iCs/>
                <w:sz w:val="21"/>
                <w:szCs w:val="21"/>
                <w:lang w:eastAsia="en-IN"/>
              </w:rPr>
            </w:pPr>
            <w:r w:rsidRPr="00365E22">
              <w:rPr>
                <w:b/>
                <w:bCs/>
                <w:i/>
                <w:iCs/>
                <w:sz w:val="21"/>
                <w:szCs w:val="21"/>
                <w:lang w:eastAsia="en-IN"/>
              </w:rPr>
              <w:t>Wastes</w:t>
            </w:r>
            <w:r w:rsidRPr="00365E22">
              <w:rPr>
                <w:i/>
                <w:iCs/>
                <w:sz w:val="21"/>
                <w:szCs w:val="21"/>
                <w:lang w:eastAsia="en-IN"/>
              </w:rPr>
              <w:t xml:space="preserve"> </w:t>
            </w:r>
            <w:r w:rsidRPr="00365E22">
              <w:rPr>
                <w:sz w:val="21"/>
                <w:szCs w:val="21"/>
                <w:lang w:eastAsia="en-IN"/>
              </w:rPr>
              <w:t xml:space="preserve">refer to a kind of materials emitted from activities such as manufacturing, business, service, daily activities or others. </w:t>
            </w:r>
          </w:p>
        </w:tc>
      </w:tr>
    </w:tbl>
    <w:p w14:paraId="6F2C5325" w14:textId="77777777" w:rsidR="00B3397F" w:rsidRPr="00B3397F" w:rsidRDefault="00B3397F" w:rsidP="00B3397F">
      <w:pPr>
        <w:ind w:left="540"/>
      </w:pPr>
    </w:p>
    <w:p w14:paraId="127EB1E6" w14:textId="4429F884" w:rsidR="00F44514" w:rsidRDefault="00F44514">
      <w:pPr>
        <w:widowControl/>
        <w:tabs>
          <w:tab w:val="clear" w:pos="2523"/>
        </w:tabs>
        <w:spacing w:before="0" w:after="0"/>
        <w:ind w:right="0"/>
        <w:jc w:val="left"/>
      </w:pPr>
      <w:r>
        <w:br w:type="page"/>
      </w:r>
    </w:p>
    <w:p w14:paraId="574C3EA4" w14:textId="28464B5A" w:rsidR="00F44514" w:rsidRDefault="00F44514" w:rsidP="00F44514">
      <w:pPr>
        <w:pStyle w:val="Heading1"/>
        <w:numPr>
          <w:ilvl w:val="0"/>
          <w:numId w:val="0"/>
        </w:numPr>
        <w:ind w:left="-180"/>
      </w:pPr>
      <w:bookmarkStart w:id="7" w:name="_Toc75361600"/>
      <w:r w:rsidRPr="00531529">
        <w:lastRenderedPageBreak/>
        <w:t>LIST OF REFERENCE LAWS</w:t>
      </w:r>
      <w:bookmarkEnd w:id="7"/>
    </w:p>
    <w:p w14:paraId="2BC57EC2" w14:textId="77777777" w:rsidR="00F44514" w:rsidRPr="00F44514" w:rsidRDefault="00F44514" w:rsidP="00F44514">
      <w:pPr>
        <w:pStyle w:val="Heading1"/>
        <w:numPr>
          <w:ilvl w:val="0"/>
          <w:numId w:val="0"/>
        </w:numPr>
        <w:ind w:left="-180"/>
        <w:rPr>
          <w:sz w:val="2"/>
          <w:szCs w:val="2"/>
        </w:rPr>
      </w:pPr>
    </w:p>
    <w:tbl>
      <w:tblPr>
        <w:tblW w:w="945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87"/>
        <w:gridCol w:w="6360"/>
        <w:gridCol w:w="1203"/>
      </w:tblGrid>
      <w:tr w:rsidR="00F44514" w:rsidRPr="00C52666" w14:paraId="690F2B5C" w14:textId="77777777" w:rsidTr="008A1DC6">
        <w:trPr>
          <w:trHeight w:val="210"/>
        </w:trPr>
        <w:tc>
          <w:tcPr>
            <w:tcW w:w="1890" w:type="dxa"/>
            <w:shd w:val="clear" w:color="auto" w:fill="B4C6E7" w:themeFill="accent1" w:themeFillTint="66"/>
          </w:tcPr>
          <w:p w14:paraId="230BEFF9" w14:textId="77777777" w:rsidR="00F44514" w:rsidRPr="00365E22" w:rsidRDefault="00F44514" w:rsidP="008A1DC6">
            <w:pPr>
              <w:spacing w:before="0"/>
              <w:ind w:right="432"/>
              <w:contextualSpacing/>
              <w:rPr>
                <w:b/>
                <w:bCs/>
                <w:color w:val="002060"/>
                <w:sz w:val="21"/>
                <w:szCs w:val="21"/>
              </w:rPr>
            </w:pPr>
            <w:r w:rsidRPr="00365E22">
              <w:rPr>
                <w:b/>
                <w:bCs/>
                <w:color w:val="002060"/>
                <w:sz w:val="21"/>
                <w:szCs w:val="21"/>
              </w:rPr>
              <w:t>Code</w:t>
            </w:r>
          </w:p>
        </w:tc>
        <w:tc>
          <w:tcPr>
            <w:tcW w:w="6390" w:type="dxa"/>
            <w:shd w:val="clear" w:color="auto" w:fill="B4C6E7" w:themeFill="accent1" w:themeFillTint="66"/>
          </w:tcPr>
          <w:p w14:paraId="1C01E77F" w14:textId="77777777" w:rsidR="00F44514" w:rsidRPr="00C52666" w:rsidRDefault="00F44514" w:rsidP="008A1DC6">
            <w:pPr>
              <w:spacing w:before="0"/>
              <w:ind w:right="432"/>
              <w:contextualSpacing/>
              <w:rPr>
                <w:b/>
                <w:bCs/>
                <w:color w:val="002060"/>
                <w:sz w:val="21"/>
                <w:szCs w:val="21"/>
              </w:rPr>
            </w:pPr>
            <w:r w:rsidRPr="00C52666">
              <w:rPr>
                <w:b/>
                <w:bCs/>
                <w:color w:val="002060"/>
                <w:sz w:val="21"/>
                <w:szCs w:val="21"/>
              </w:rPr>
              <w:t>Name</w:t>
            </w:r>
          </w:p>
        </w:tc>
        <w:tc>
          <w:tcPr>
            <w:tcW w:w="1170" w:type="dxa"/>
            <w:shd w:val="clear" w:color="auto" w:fill="B4C6E7" w:themeFill="accent1" w:themeFillTint="66"/>
          </w:tcPr>
          <w:p w14:paraId="101AA3EB" w14:textId="77777777" w:rsidR="00F44514" w:rsidRPr="00365E22" w:rsidRDefault="00F44514" w:rsidP="008A1DC6">
            <w:pPr>
              <w:spacing w:before="0"/>
              <w:ind w:right="432"/>
              <w:contextualSpacing/>
              <w:rPr>
                <w:b/>
                <w:bCs/>
                <w:color w:val="002060"/>
                <w:sz w:val="21"/>
                <w:szCs w:val="21"/>
              </w:rPr>
            </w:pPr>
            <w:r w:rsidRPr="00365E22">
              <w:rPr>
                <w:b/>
                <w:bCs/>
                <w:color w:val="002060"/>
                <w:sz w:val="21"/>
                <w:szCs w:val="21"/>
              </w:rPr>
              <w:t>Issued date</w:t>
            </w:r>
          </w:p>
        </w:tc>
      </w:tr>
      <w:tr w:rsidR="00F44514" w:rsidRPr="00531529" w14:paraId="45B817B8" w14:textId="77777777" w:rsidTr="008A1DC6">
        <w:tc>
          <w:tcPr>
            <w:tcW w:w="1890" w:type="dxa"/>
          </w:tcPr>
          <w:p w14:paraId="05FF6315" w14:textId="77777777" w:rsidR="00F44514" w:rsidRPr="00531529" w:rsidRDefault="00F44514" w:rsidP="008A1DC6">
            <w:pPr>
              <w:pStyle w:val="Tables"/>
            </w:pPr>
            <w:r w:rsidRPr="00531529">
              <w:t>06/2007/QH12</w:t>
            </w:r>
          </w:p>
        </w:tc>
        <w:tc>
          <w:tcPr>
            <w:tcW w:w="6390" w:type="dxa"/>
          </w:tcPr>
          <w:p w14:paraId="3188DD5E" w14:textId="77777777" w:rsidR="00F44514" w:rsidRPr="00531529" w:rsidRDefault="00F44514" w:rsidP="008A1DC6">
            <w:pPr>
              <w:pStyle w:val="Tables"/>
            </w:pPr>
            <w:r w:rsidRPr="00531529">
              <w:t>Law on Chemicals</w:t>
            </w:r>
          </w:p>
        </w:tc>
        <w:tc>
          <w:tcPr>
            <w:tcW w:w="1170" w:type="dxa"/>
          </w:tcPr>
          <w:p w14:paraId="6AA13696" w14:textId="77777777" w:rsidR="00F44514" w:rsidRPr="00531529" w:rsidRDefault="00F44514" w:rsidP="008A1DC6">
            <w:pPr>
              <w:pStyle w:val="Tables"/>
            </w:pPr>
            <w:r w:rsidRPr="00531529">
              <w:t>21/11/2007</w:t>
            </w:r>
          </w:p>
        </w:tc>
      </w:tr>
      <w:tr w:rsidR="00F44514" w:rsidRPr="00531529" w14:paraId="66A52638" w14:textId="77777777" w:rsidTr="008A1DC6">
        <w:tc>
          <w:tcPr>
            <w:tcW w:w="1890" w:type="dxa"/>
          </w:tcPr>
          <w:p w14:paraId="4272D804" w14:textId="77777777" w:rsidR="00F44514" w:rsidRPr="00531529" w:rsidRDefault="00F44514" w:rsidP="008A1DC6">
            <w:pPr>
              <w:pStyle w:val="Tables"/>
            </w:pPr>
            <w:r w:rsidRPr="00531529">
              <w:t>50/2010/QH12</w:t>
            </w:r>
          </w:p>
        </w:tc>
        <w:tc>
          <w:tcPr>
            <w:tcW w:w="6390" w:type="dxa"/>
          </w:tcPr>
          <w:p w14:paraId="4AD5FA0D" w14:textId="77777777" w:rsidR="00F44514" w:rsidRPr="00531529" w:rsidRDefault="00F44514" w:rsidP="008A1DC6">
            <w:pPr>
              <w:pStyle w:val="Tables"/>
            </w:pPr>
            <w:r w:rsidRPr="00531529">
              <w:t>Law on Economical and Efficient use of Energy</w:t>
            </w:r>
          </w:p>
        </w:tc>
        <w:tc>
          <w:tcPr>
            <w:tcW w:w="1170" w:type="dxa"/>
          </w:tcPr>
          <w:p w14:paraId="0DE6B472" w14:textId="77777777" w:rsidR="00F44514" w:rsidRPr="00531529" w:rsidRDefault="00F44514" w:rsidP="008A1DC6">
            <w:pPr>
              <w:pStyle w:val="Tables"/>
            </w:pPr>
            <w:r w:rsidRPr="00531529">
              <w:t>17/06/2010</w:t>
            </w:r>
          </w:p>
        </w:tc>
      </w:tr>
      <w:tr w:rsidR="00F44514" w:rsidRPr="00531529" w14:paraId="02D2D114" w14:textId="77777777" w:rsidTr="008A1DC6">
        <w:tc>
          <w:tcPr>
            <w:tcW w:w="1890" w:type="dxa"/>
          </w:tcPr>
          <w:p w14:paraId="68B82402" w14:textId="77777777" w:rsidR="00F44514" w:rsidRPr="00531529" w:rsidRDefault="00F44514" w:rsidP="008A1DC6">
            <w:pPr>
              <w:pStyle w:val="Tables"/>
              <w:rPr>
                <w:bCs/>
              </w:rPr>
            </w:pPr>
            <w:r w:rsidRPr="00531529">
              <w:t>17/2012/QH13</w:t>
            </w:r>
          </w:p>
        </w:tc>
        <w:tc>
          <w:tcPr>
            <w:tcW w:w="6390" w:type="dxa"/>
          </w:tcPr>
          <w:p w14:paraId="7B4A4F9E" w14:textId="77777777" w:rsidR="00F44514" w:rsidRPr="00531529" w:rsidRDefault="00F44514" w:rsidP="008A1DC6">
            <w:pPr>
              <w:pStyle w:val="Tables"/>
              <w:rPr>
                <w:bCs/>
              </w:rPr>
            </w:pPr>
            <w:r w:rsidRPr="00531529">
              <w:t>Law on Water resource</w:t>
            </w:r>
          </w:p>
        </w:tc>
        <w:tc>
          <w:tcPr>
            <w:tcW w:w="1170" w:type="dxa"/>
          </w:tcPr>
          <w:p w14:paraId="6CDD5A01" w14:textId="77777777" w:rsidR="00F44514" w:rsidRPr="00531529" w:rsidRDefault="00F44514" w:rsidP="008A1DC6">
            <w:pPr>
              <w:pStyle w:val="Tables"/>
              <w:rPr>
                <w:bCs/>
              </w:rPr>
            </w:pPr>
            <w:r w:rsidRPr="00531529">
              <w:t>02/07/2012</w:t>
            </w:r>
          </w:p>
        </w:tc>
      </w:tr>
      <w:tr w:rsidR="00F44514" w:rsidRPr="00531529" w14:paraId="2626FB8D" w14:textId="77777777" w:rsidTr="008A1DC6">
        <w:tc>
          <w:tcPr>
            <w:tcW w:w="1890" w:type="dxa"/>
          </w:tcPr>
          <w:p w14:paraId="6CAB915A" w14:textId="77777777" w:rsidR="00F44514" w:rsidRPr="00531529" w:rsidRDefault="00F44514" w:rsidP="008A1DC6">
            <w:pPr>
              <w:pStyle w:val="Tables"/>
            </w:pPr>
            <w:r w:rsidRPr="00531529">
              <w:t>55/2014/QH13</w:t>
            </w:r>
          </w:p>
        </w:tc>
        <w:tc>
          <w:tcPr>
            <w:tcW w:w="6390" w:type="dxa"/>
          </w:tcPr>
          <w:p w14:paraId="0CF42688" w14:textId="77777777" w:rsidR="00F44514" w:rsidRPr="00531529" w:rsidRDefault="00F44514" w:rsidP="008A1DC6">
            <w:pPr>
              <w:pStyle w:val="Tables"/>
            </w:pPr>
            <w:r w:rsidRPr="00531529">
              <w:t>Law on Environmental Protection</w:t>
            </w:r>
          </w:p>
        </w:tc>
        <w:tc>
          <w:tcPr>
            <w:tcW w:w="1170" w:type="dxa"/>
          </w:tcPr>
          <w:p w14:paraId="0D76EB21" w14:textId="77777777" w:rsidR="00F44514" w:rsidRPr="00531529" w:rsidRDefault="00F44514" w:rsidP="008A1DC6">
            <w:pPr>
              <w:pStyle w:val="Tables"/>
            </w:pPr>
            <w:r w:rsidRPr="00531529">
              <w:t>01/01/2015</w:t>
            </w:r>
          </w:p>
        </w:tc>
      </w:tr>
      <w:tr w:rsidR="00F44514" w:rsidRPr="00531529" w14:paraId="5696B803" w14:textId="77777777" w:rsidTr="008A1DC6">
        <w:tc>
          <w:tcPr>
            <w:tcW w:w="1890" w:type="dxa"/>
          </w:tcPr>
          <w:p w14:paraId="408D0A4B" w14:textId="77777777" w:rsidR="00F44514" w:rsidRPr="00531529" w:rsidRDefault="00F44514" w:rsidP="008A1DC6">
            <w:pPr>
              <w:pStyle w:val="Tables"/>
            </w:pPr>
            <w:r w:rsidRPr="00531529">
              <w:t>21/2011/NĐ-CP</w:t>
            </w:r>
          </w:p>
        </w:tc>
        <w:tc>
          <w:tcPr>
            <w:tcW w:w="6390" w:type="dxa"/>
          </w:tcPr>
          <w:p w14:paraId="7DD0B051" w14:textId="77777777" w:rsidR="00F44514" w:rsidRPr="00531529" w:rsidRDefault="00F44514" w:rsidP="008A1DC6">
            <w:pPr>
              <w:pStyle w:val="Tables"/>
            </w:pPr>
            <w:r w:rsidRPr="00531529">
              <w:t>Detail Economical &amp; Efficient use of energy law</w:t>
            </w:r>
          </w:p>
        </w:tc>
        <w:tc>
          <w:tcPr>
            <w:tcW w:w="1170" w:type="dxa"/>
          </w:tcPr>
          <w:p w14:paraId="4A0901CB" w14:textId="77777777" w:rsidR="00F44514" w:rsidRPr="00531529" w:rsidRDefault="00F44514" w:rsidP="008A1DC6">
            <w:pPr>
              <w:pStyle w:val="Tables"/>
            </w:pPr>
            <w:r w:rsidRPr="00531529">
              <w:t>29/03/2011</w:t>
            </w:r>
          </w:p>
        </w:tc>
      </w:tr>
      <w:tr w:rsidR="00F44514" w:rsidRPr="00531529" w14:paraId="022CE0A4" w14:textId="77777777" w:rsidTr="008A1DC6">
        <w:tc>
          <w:tcPr>
            <w:tcW w:w="1890" w:type="dxa"/>
          </w:tcPr>
          <w:p w14:paraId="6F1E412D" w14:textId="77777777" w:rsidR="00F44514" w:rsidRPr="00531529" w:rsidRDefault="00F44514" w:rsidP="008A1DC6">
            <w:pPr>
              <w:pStyle w:val="Tables"/>
            </w:pPr>
            <w:r w:rsidRPr="00531529">
              <w:t>134/2013/NĐ-CP</w:t>
            </w:r>
          </w:p>
        </w:tc>
        <w:tc>
          <w:tcPr>
            <w:tcW w:w="6390" w:type="dxa"/>
          </w:tcPr>
          <w:p w14:paraId="76B73F60" w14:textId="77777777" w:rsidR="00F44514" w:rsidRPr="00531529" w:rsidRDefault="00F44514" w:rsidP="008A1DC6">
            <w:pPr>
              <w:pStyle w:val="Tables"/>
            </w:pPr>
            <w:r w:rsidRPr="00531529">
              <w:t>Regulations on sanction against administrative violation in the field of electricity, safety of hydroelectric dam, thrifty and effective use of energy</w:t>
            </w:r>
          </w:p>
        </w:tc>
        <w:tc>
          <w:tcPr>
            <w:tcW w:w="1170" w:type="dxa"/>
          </w:tcPr>
          <w:p w14:paraId="6F073298" w14:textId="77777777" w:rsidR="00F44514" w:rsidRPr="00531529" w:rsidRDefault="00F44514" w:rsidP="008A1DC6">
            <w:pPr>
              <w:pStyle w:val="Tables"/>
            </w:pPr>
            <w:r w:rsidRPr="00531529">
              <w:t>17/10/2013</w:t>
            </w:r>
          </w:p>
        </w:tc>
      </w:tr>
      <w:tr w:rsidR="00F44514" w:rsidRPr="00531529" w14:paraId="39AA31B7" w14:textId="77777777" w:rsidTr="008A1DC6">
        <w:tc>
          <w:tcPr>
            <w:tcW w:w="1890" w:type="dxa"/>
          </w:tcPr>
          <w:p w14:paraId="0EB2AAF4" w14:textId="77777777" w:rsidR="00F44514" w:rsidRPr="00531529" w:rsidRDefault="00F44514" w:rsidP="008A1DC6">
            <w:pPr>
              <w:pStyle w:val="Tables"/>
            </w:pPr>
            <w:r w:rsidRPr="00531529">
              <w:t>201/2013/NĐ-CP</w:t>
            </w:r>
          </w:p>
        </w:tc>
        <w:tc>
          <w:tcPr>
            <w:tcW w:w="6390" w:type="dxa"/>
          </w:tcPr>
          <w:p w14:paraId="77550F08" w14:textId="77777777" w:rsidR="00F44514" w:rsidRPr="00531529" w:rsidRDefault="00F44514" w:rsidP="008A1DC6">
            <w:pPr>
              <w:pStyle w:val="Tables"/>
            </w:pPr>
            <w:r w:rsidRPr="00531529">
              <w:t>Guide to implement water resource law</w:t>
            </w:r>
          </w:p>
        </w:tc>
        <w:tc>
          <w:tcPr>
            <w:tcW w:w="1170" w:type="dxa"/>
          </w:tcPr>
          <w:p w14:paraId="152EA630" w14:textId="77777777" w:rsidR="00F44514" w:rsidRPr="00531529" w:rsidRDefault="00F44514" w:rsidP="008A1DC6">
            <w:pPr>
              <w:pStyle w:val="Tables"/>
            </w:pPr>
            <w:r w:rsidRPr="00531529">
              <w:t>27/11/2013</w:t>
            </w:r>
          </w:p>
        </w:tc>
      </w:tr>
      <w:tr w:rsidR="00F44514" w:rsidRPr="00531529" w14:paraId="06F68FD6" w14:textId="77777777" w:rsidTr="008A1DC6">
        <w:tc>
          <w:tcPr>
            <w:tcW w:w="1890" w:type="dxa"/>
          </w:tcPr>
          <w:p w14:paraId="51420EC0" w14:textId="77777777" w:rsidR="00F44514" w:rsidRPr="00531529" w:rsidRDefault="00F44514" w:rsidP="008A1DC6">
            <w:pPr>
              <w:pStyle w:val="Tables"/>
            </w:pPr>
            <w:r w:rsidRPr="00531529">
              <w:t>80/2014/NĐ-CP</w:t>
            </w:r>
          </w:p>
        </w:tc>
        <w:tc>
          <w:tcPr>
            <w:tcW w:w="6390" w:type="dxa"/>
          </w:tcPr>
          <w:p w14:paraId="6E3CAA59" w14:textId="77777777" w:rsidR="00F44514" w:rsidRPr="00531529" w:rsidRDefault="00F44514" w:rsidP="008A1DC6">
            <w:pPr>
              <w:pStyle w:val="Tables"/>
            </w:pPr>
            <w:r w:rsidRPr="00531529">
              <w:t>Regulates the drainage and treatment of wastewater</w:t>
            </w:r>
          </w:p>
        </w:tc>
        <w:tc>
          <w:tcPr>
            <w:tcW w:w="1170" w:type="dxa"/>
          </w:tcPr>
          <w:p w14:paraId="286006EE" w14:textId="77777777" w:rsidR="00F44514" w:rsidRPr="00531529" w:rsidRDefault="00F44514" w:rsidP="008A1DC6">
            <w:pPr>
              <w:pStyle w:val="Tables"/>
            </w:pPr>
            <w:r w:rsidRPr="00531529">
              <w:t>06/08/2014</w:t>
            </w:r>
          </w:p>
        </w:tc>
      </w:tr>
      <w:tr w:rsidR="00F44514" w:rsidRPr="00531529" w14:paraId="5095DCD3" w14:textId="77777777" w:rsidTr="008A1DC6">
        <w:tc>
          <w:tcPr>
            <w:tcW w:w="1890" w:type="dxa"/>
          </w:tcPr>
          <w:p w14:paraId="3BF8C123" w14:textId="77777777" w:rsidR="00F44514" w:rsidRPr="00531529" w:rsidRDefault="00F44514" w:rsidP="008A1DC6">
            <w:pPr>
              <w:pStyle w:val="Tables"/>
            </w:pPr>
            <w:r w:rsidRPr="00531529">
              <w:t>18/2015/NĐ-CP</w:t>
            </w:r>
          </w:p>
        </w:tc>
        <w:tc>
          <w:tcPr>
            <w:tcW w:w="6390" w:type="dxa"/>
          </w:tcPr>
          <w:p w14:paraId="51161EA0" w14:textId="77777777" w:rsidR="00F44514" w:rsidRPr="00531529" w:rsidRDefault="00F44514" w:rsidP="008A1DC6">
            <w:pPr>
              <w:pStyle w:val="Tables"/>
            </w:pPr>
            <w:r w:rsidRPr="00531529">
              <w:t>Prescribing environmental protection master plan, strategic environmental assessment, environmental impact assessment and environmental protection plan</w:t>
            </w:r>
          </w:p>
        </w:tc>
        <w:tc>
          <w:tcPr>
            <w:tcW w:w="1170" w:type="dxa"/>
          </w:tcPr>
          <w:p w14:paraId="58A1C1D5" w14:textId="77777777" w:rsidR="00F44514" w:rsidRPr="00531529" w:rsidRDefault="00F44514" w:rsidP="008A1DC6">
            <w:pPr>
              <w:pStyle w:val="Tables"/>
            </w:pPr>
            <w:r w:rsidRPr="00531529">
              <w:t>04/01/2015</w:t>
            </w:r>
          </w:p>
        </w:tc>
      </w:tr>
      <w:tr w:rsidR="00F44514" w:rsidRPr="00531529" w14:paraId="7E79F3D8" w14:textId="77777777" w:rsidTr="008A1DC6">
        <w:tc>
          <w:tcPr>
            <w:tcW w:w="1890" w:type="dxa"/>
          </w:tcPr>
          <w:p w14:paraId="20455954" w14:textId="77777777" w:rsidR="00F44514" w:rsidRPr="00531529" w:rsidRDefault="00F44514" w:rsidP="008A1DC6">
            <w:pPr>
              <w:pStyle w:val="Tables"/>
            </w:pPr>
            <w:r w:rsidRPr="00531529">
              <w:t>19/2015/NĐ-CP</w:t>
            </w:r>
          </w:p>
        </w:tc>
        <w:tc>
          <w:tcPr>
            <w:tcW w:w="6390" w:type="dxa"/>
          </w:tcPr>
          <w:p w14:paraId="1F80BAB8" w14:textId="77777777" w:rsidR="00F44514" w:rsidRPr="00531529" w:rsidRDefault="00F44514" w:rsidP="008A1DC6">
            <w:pPr>
              <w:pStyle w:val="Tables"/>
            </w:pPr>
            <w:r w:rsidRPr="00531529">
              <w:t>Guide to environmental protection law</w:t>
            </w:r>
          </w:p>
        </w:tc>
        <w:tc>
          <w:tcPr>
            <w:tcW w:w="1170" w:type="dxa"/>
          </w:tcPr>
          <w:p w14:paraId="2887D819" w14:textId="77777777" w:rsidR="00F44514" w:rsidRPr="00531529" w:rsidRDefault="00F44514" w:rsidP="008A1DC6">
            <w:pPr>
              <w:pStyle w:val="Tables"/>
            </w:pPr>
            <w:r w:rsidRPr="00531529">
              <w:t>04/01/2015</w:t>
            </w:r>
          </w:p>
        </w:tc>
      </w:tr>
      <w:tr w:rsidR="00F44514" w:rsidRPr="00531529" w14:paraId="03117BFC" w14:textId="77777777" w:rsidTr="008A1DC6">
        <w:tc>
          <w:tcPr>
            <w:tcW w:w="1890" w:type="dxa"/>
          </w:tcPr>
          <w:p w14:paraId="278CB196" w14:textId="77777777" w:rsidR="00F44514" w:rsidRPr="00531529" w:rsidRDefault="00F44514" w:rsidP="008A1DC6">
            <w:pPr>
              <w:pStyle w:val="Tables"/>
            </w:pPr>
            <w:r w:rsidRPr="00531529">
              <w:t>38/2015/NĐ-CP</w:t>
            </w:r>
          </w:p>
        </w:tc>
        <w:tc>
          <w:tcPr>
            <w:tcW w:w="6390" w:type="dxa"/>
          </w:tcPr>
          <w:p w14:paraId="5B8594BE" w14:textId="77777777" w:rsidR="00F44514" w:rsidRPr="00531529" w:rsidRDefault="00F44514" w:rsidP="008A1DC6">
            <w:pPr>
              <w:pStyle w:val="Tables"/>
            </w:pPr>
            <w:r w:rsidRPr="00531529">
              <w:t>Management of waste and discarded materials</w:t>
            </w:r>
          </w:p>
        </w:tc>
        <w:tc>
          <w:tcPr>
            <w:tcW w:w="1170" w:type="dxa"/>
          </w:tcPr>
          <w:p w14:paraId="2EA82147" w14:textId="77777777" w:rsidR="00F44514" w:rsidRPr="00531529" w:rsidRDefault="00F44514" w:rsidP="008A1DC6">
            <w:pPr>
              <w:pStyle w:val="Tables"/>
            </w:pPr>
            <w:r w:rsidRPr="00531529">
              <w:t>24/04/2015</w:t>
            </w:r>
          </w:p>
        </w:tc>
      </w:tr>
      <w:tr w:rsidR="00F44514" w:rsidRPr="00531529" w14:paraId="79F237E4" w14:textId="77777777" w:rsidTr="008A1DC6">
        <w:tc>
          <w:tcPr>
            <w:tcW w:w="1890" w:type="dxa"/>
          </w:tcPr>
          <w:p w14:paraId="50CE2832" w14:textId="77777777" w:rsidR="00F44514" w:rsidRPr="00531529" w:rsidRDefault="00F44514" w:rsidP="008A1DC6">
            <w:pPr>
              <w:pStyle w:val="Tables"/>
            </w:pPr>
            <w:r w:rsidRPr="00531529">
              <w:t>155/2016/NĐ-CP</w:t>
            </w:r>
          </w:p>
        </w:tc>
        <w:tc>
          <w:tcPr>
            <w:tcW w:w="6390" w:type="dxa"/>
          </w:tcPr>
          <w:p w14:paraId="0FE8E21B" w14:textId="77777777" w:rsidR="00F44514" w:rsidRPr="00531529" w:rsidRDefault="00F44514" w:rsidP="008A1DC6">
            <w:pPr>
              <w:pStyle w:val="Tables"/>
            </w:pPr>
            <w:r w:rsidRPr="00531529">
              <w:t>On administrative measures against violations in the field of environment</w:t>
            </w:r>
          </w:p>
        </w:tc>
        <w:tc>
          <w:tcPr>
            <w:tcW w:w="1170" w:type="dxa"/>
          </w:tcPr>
          <w:p w14:paraId="7436EB6A" w14:textId="77777777" w:rsidR="00F44514" w:rsidRPr="00531529" w:rsidRDefault="00F44514" w:rsidP="008A1DC6">
            <w:pPr>
              <w:pStyle w:val="Tables"/>
            </w:pPr>
            <w:r w:rsidRPr="00531529">
              <w:t>01/02/2017</w:t>
            </w:r>
          </w:p>
        </w:tc>
      </w:tr>
      <w:tr w:rsidR="00F44514" w:rsidRPr="00531529" w14:paraId="534462D6" w14:textId="77777777" w:rsidTr="008A1DC6">
        <w:tc>
          <w:tcPr>
            <w:tcW w:w="1890" w:type="dxa"/>
          </w:tcPr>
          <w:p w14:paraId="5C5725BB" w14:textId="77777777" w:rsidR="00F44514" w:rsidRPr="00531529" w:rsidRDefault="00F44514" w:rsidP="008A1DC6">
            <w:pPr>
              <w:pStyle w:val="Tables"/>
            </w:pPr>
            <w:r w:rsidRPr="00531529">
              <w:t>113/2017/NĐ-CP</w:t>
            </w:r>
          </w:p>
        </w:tc>
        <w:tc>
          <w:tcPr>
            <w:tcW w:w="6390" w:type="dxa"/>
          </w:tcPr>
          <w:p w14:paraId="164F532C" w14:textId="77777777" w:rsidR="00F44514" w:rsidRPr="00531529" w:rsidRDefault="00F44514" w:rsidP="008A1DC6">
            <w:pPr>
              <w:pStyle w:val="Tables"/>
            </w:pPr>
            <w:r w:rsidRPr="00531529">
              <w:t>Guide to Chemicals law</w:t>
            </w:r>
          </w:p>
        </w:tc>
        <w:tc>
          <w:tcPr>
            <w:tcW w:w="1170" w:type="dxa"/>
          </w:tcPr>
          <w:p w14:paraId="7C368976" w14:textId="77777777" w:rsidR="00F44514" w:rsidRPr="00531529" w:rsidRDefault="00F44514" w:rsidP="008A1DC6">
            <w:pPr>
              <w:pStyle w:val="Tables"/>
            </w:pPr>
            <w:r w:rsidRPr="00531529">
              <w:t>09/10/2017</w:t>
            </w:r>
          </w:p>
        </w:tc>
      </w:tr>
      <w:tr w:rsidR="00F44514" w:rsidRPr="00531529" w14:paraId="6FF52C3A" w14:textId="77777777" w:rsidTr="008A1DC6">
        <w:tc>
          <w:tcPr>
            <w:tcW w:w="1890" w:type="dxa"/>
          </w:tcPr>
          <w:p w14:paraId="01908609" w14:textId="77777777" w:rsidR="00F44514" w:rsidRPr="00531529" w:rsidRDefault="00F44514" w:rsidP="008A1DC6">
            <w:pPr>
              <w:pStyle w:val="Tables"/>
            </w:pPr>
            <w:r w:rsidRPr="00531529">
              <w:t>40/2019/NĐ-CP</w:t>
            </w:r>
          </w:p>
        </w:tc>
        <w:tc>
          <w:tcPr>
            <w:tcW w:w="6390" w:type="dxa"/>
          </w:tcPr>
          <w:p w14:paraId="2072B607" w14:textId="77777777" w:rsidR="00F44514" w:rsidRPr="00531529" w:rsidRDefault="00F44514" w:rsidP="008A1DC6">
            <w:pPr>
              <w:pStyle w:val="Tables"/>
            </w:pPr>
            <w:r w:rsidRPr="00531529">
              <w:t>On amendments to Decrees on guidelines for the Law on Environment Protection.</w:t>
            </w:r>
          </w:p>
        </w:tc>
        <w:tc>
          <w:tcPr>
            <w:tcW w:w="1170" w:type="dxa"/>
          </w:tcPr>
          <w:p w14:paraId="6BBDEB34" w14:textId="77777777" w:rsidR="00F44514" w:rsidRPr="00531529" w:rsidRDefault="00F44514" w:rsidP="008A1DC6">
            <w:pPr>
              <w:pStyle w:val="Tables"/>
            </w:pPr>
            <w:r w:rsidRPr="00531529">
              <w:t>13/05/2019</w:t>
            </w:r>
          </w:p>
        </w:tc>
      </w:tr>
      <w:tr w:rsidR="00F44514" w:rsidRPr="00531529" w14:paraId="273FE04D" w14:textId="77777777" w:rsidTr="008A1DC6">
        <w:tc>
          <w:tcPr>
            <w:tcW w:w="1890" w:type="dxa"/>
          </w:tcPr>
          <w:p w14:paraId="2BAE98BE" w14:textId="77777777" w:rsidR="00F44514" w:rsidRPr="00531529" w:rsidRDefault="00F44514" w:rsidP="008A1DC6">
            <w:pPr>
              <w:pStyle w:val="Tables"/>
            </w:pPr>
            <w:r w:rsidRPr="00531529">
              <w:t>71/2019/NĐ-CP</w:t>
            </w:r>
          </w:p>
        </w:tc>
        <w:tc>
          <w:tcPr>
            <w:tcW w:w="6390" w:type="dxa"/>
          </w:tcPr>
          <w:p w14:paraId="64268B9C" w14:textId="77777777" w:rsidR="00F44514" w:rsidRPr="00531529" w:rsidRDefault="00F44514" w:rsidP="008A1DC6">
            <w:pPr>
              <w:pStyle w:val="Tables"/>
            </w:pPr>
            <w:r w:rsidRPr="00531529">
              <w:t>On administrative measures against violations in the field of chemicals and industrial explosive materials</w:t>
            </w:r>
          </w:p>
        </w:tc>
        <w:tc>
          <w:tcPr>
            <w:tcW w:w="1170" w:type="dxa"/>
          </w:tcPr>
          <w:p w14:paraId="35C6D0AA" w14:textId="77777777" w:rsidR="00F44514" w:rsidRPr="00531529" w:rsidRDefault="00F44514" w:rsidP="008A1DC6">
            <w:pPr>
              <w:pStyle w:val="Tables"/>
            </w:pPr>
            <w:r w:rsidRPr="00531529">
              <w:t>30/08/2019</w:t>
            </w:r>
          </w:p>
        </w:tc>
      </w:tr>
      <w:tr w:rsidR="00F44514" w:rsidRPr="00531529" w14:paraId="540AA95F" w14:textId="77777777" w:rsidTr="008A1DC6">
        <w:tc>
          <w:tcPr>
            <w:tcW w:w="1890" w:type="dxa"/>
          </w:tcPr>
          <w:p w14:paraId="588CBBF1" w14:textId="77777777" w:rsidR="00F44514" w:rsidRPr="00531529" w:rsidRDefault="00F44514" w:rsidP="008A1DC6">
            <w:pPr>
              <w:pStyle w:val="Tables"/>
            </w:pPr>
            <w:r w:rsidRPr="00531529">
              <w:t>36/2020/NĐ-CP</w:t>
            </w:r>
          </w:p>
        </w:tc>
        <w:tc>
          <w:tcPr>
            <w:tcW w:w="6390" w:type="dxa"/>
          </w:tcPr>
          <w:p w14:paraId="2A1301D1" w14:textId="77777777" w:rsidR="00F44514" w:rsidRPr="00531529" w:rsidRDefault="00F44514" w:rsidP="008A1DC6">
            <w:pPr>
              <w:pStyle w:val="Tables"/>
            </w:pPr>
            <w:r w:rsidRPr="00531529">
              <w:t>On administrative measures against violations in the field of water and mineral resources</w:t>
            </w:r>
          </w:p>
        </w:tc>
        <w:tc>
          <w:tcPr>
            <w:tcW w:w="1170" w:type="dxa"/>
          </w:tcPr>
          <w:p w14:paraId="36396CAB" w14:textId="77777777" w:rsidR="00F44514" w:rsidRPr="00531529" w:rsidRDefault="00F44514" w:rsidP="008A1DC6">
            <w:pPr>
              <w:pStyle w:val="Tables"/>
            </w:pPr>
            <w:r w:rsidRPr="00531529">
              <w:t>24/03/2020</w:t>
            </w:r>
          </w:p>
        </w:tc>
      </w:tr>
      <w:tr w:rsidR="00F44514" w:rsidRPr="00531529" w14:paraId="7C7B808A" w14:textId="77777777" w:rsidTr="008A1DC6">
        <w:tc>
          <w:tcPr>
            <w:tcW w:w="1890" w:type="dxa"/>
          </w:tcPr>
          <w:p w14:paraId="381085C4" w14:textId="77777777" w:rsidR="00F44514" w:rsidRPr="00531529" w:rsidRDefault="00F44514" w:rsidP="008A1DC6">
            <w:pPr>
              <w:pStyle w:val="Tables"/>
            </w:pPr>
            <w:r w:rsidRPr="00531529">
              <w:t>53/2020/NĐ-CP</w:t>
            </w:r>
          </w:p>
        </w:tc>
        <w:tc>
          <w:tcPr>
            <w:tcW w:w="6390" w:type="dxa"/>
          </w:tcPr>
          <w:p w14:paraId="6CE88B63" w14:textId="77777777" w:rsidR="00F44514" w:rsidRPr="00531529" w:rsidRDefault="00F44514" w:rsidP="008A1DC6">
            <w:pPr>
              <w:pStyle w:val="Tables"/>
            </w:pPr>
            <w:r w:rsidRPr="00531529">
              <w:t>Environmental protection fee of wastewater.</w:t>
            </w:r>
          </w:p>
        </w:tc>
        <w:tc>
          <w:tcPr>
            <w:tcW w:w="1170" w:type="dxa"/>
          </w:tcPr>
          <w:p w14:paraId="30385757" w14:textId="77777777" w:rsidR="00F44514" w:rsidRPr="00531529" w:rsidRDefault="00F44514" w:rsidP="008A1DC6">
            <w:pPr>
              <w:pStyle w:val="Tables"/>
            </w:pPr>
            <w:r w:rsidRPr="00531529">
              <w:t>05/05/2020</w:t>
            </w:r>
          </w:p>
        </w:tc>
      </w:tr>
      <w:tr w:rsidR="00F44514" w:rsidRPr="00531529" w14:paraId="3E6AC9E2" w14:textId="77777777" w:rsidTr="008A1DC6">
        <w:tc>
          <w:tcPr>
            <w:tcW w:w="1890" w:type="dxa"/>
          </w:tcPr>
          <w:p w14:paraId="28FF2977" w14:textId="77777777" w:rsidR="00F44514" w:rsidRPr="00531529" w:rsidRDefault="00F44514" w:rsidP="008A1DC6">
            <w:pPr>
              <w:pStyle w:val="Tables"/>
            </w:pPr>
            <w:r w:rsidRPr="00531529">
              <w:t>25/2009/TT-BTNMT</w:t>
            </w:r>
          </w:p>
        </w:tc>
        <w:tc>
          <w:tcPr>
            <w:tcW w:w="6390" w:type="dxa"/>
          </w:tcPr>
          <w:p w14:paraId="5FE69378" w14:textId="77777777" w:rsidR="00F44514" w:rsidRPr="00531529" w:rsidRDefault="00F44514" w:rsidP="008A1DC6">
            <w:pPr>
              <w:pStyle w:val="Tables"/>
            </w:pPr>
            <w:r w:rsidRPr="00531529">
              <w:t>On promulgation of the national regulation on environment minister of natural resources and environment</w:t>
            </w:r>
          </w:p>
        </w:tc>
        <w:tc>
          <w:tcPr>
            <w:tcW w:w="1170" w:type="dxa"/>
          </w:tcPr>
          <w:p w14:paraId="2BB4493F" w14:textId="77777777" w:rsidR="00F44514" w:rsidRPr="00531529" w:rsidRDefault="00F44514" w:rsidP="008A1DC6">
            <w:pPr>
              <w:pStyle w:val="Tables"/>
            </w:pPr>
            <w:r w:rsidRPr="00531529">
              <w:t>16/11/2009</w:t>
            </w:r>
          </w:p>
        </w:tc>
      </w:tr>
      <w:tr w:rsidR="00F44514" w:rsidRPr="00531529" w14:paraId="4E5A1CC4" w14:textId="77777777" w:rsidTr="008A1DC6">
        <w:tc>
          <w:tcPr>
            <w:tcW w:w="1890" w:type="dxa"/>
          </w:tcPr>
          <w:p w14:paraId="21CFAE55" w14:textId="77777777" w:rsidR="00F44514" w:rsidRPr="00531529" w:rsidRDefault="00F44514" w:rsidP="008A1DC6">
            <w:pPr>
              <w:pStyle w:val="Tables"/>
            </w:pPr>
            <w:r w:rsidRPr="00531529">
              <w:t>39/2010/TT-BTNMT</w:t>
            </w:r>
          </w:p>
        </w:tc>
        <w:tc>
          <w:tcPr>
            <w:tcW w:w="6390" w:type="dxa"/>
          </w:tcPr>
          <w:p w14:paraId="375FB471" w14:textId="77777777" w:rsidR="00F44514" w:rsidRPr="00531529" w:rsidRDefault="00F44514" w:rsidP="008A1DC6">
            <w:pPr>
              <w:pStyle w:val="Tables"/>
            </w:pPr>
            <w:r w:rsidRPr="00531529">
              <w:t>On promulgation of the national regulation on environment minister of natural resources and environment</w:t>
            </w:r>
          </w:p>
        </w:tc>
        <w:tc>
          <w:tcPr>
            <w:tcW w:w="1170" w:type="dxa"/>
          </w:tcPr>
          <w:p w14:paraId="6D9A2A6A" w14:textId="77777777" w:rsidR="00F44514" w:rsidRPr="00531529" w:rsidRDefault="00F44514" w:rsidP="008A1DC6">
            <w:pPr>
              <w:pStyle w:val="Tables"/>
            </w:pPr>
            <w:r w:rsidRPr="00531529">
              <w:t>16/12/2010</w:t>
            </w:r>
          </w:p>
        </w:tc>
      </w:tr>
      <w:tr w:rsidR="00F44514" w:rsidRPr="00531529" w14:paraId="2324A460" w14:textId="77777777" w:rsidTr="008A1DC6">
        <w:tc>
          <w:tcPr>
            <w:tcW w:w="1890" w:type="dxa"/>
          </w:tcPr>
          <w:p w14:paraId="720E7992" w14:textId="77777777" w:rsidR="00F44514" w:rsidRPr="00531529" w:rsidRDefault="00F44514" w:rsidP="008A1DC6">
            <w:pPr>
              <w:pStyle w:val="Tables"/>
            </w:pPr>
            <w:r w:rsidRPr="00531529">
              <w:t>41/2010/TT-BTNMT</w:t>
            </w:r>
          </w:p>
        </w:tc>
        <w:tc>
          <w:tcPr>
            <w:tcW w:w="6390" w:type="dxa"/>
          </w:tcPr>
          <w:p w14:paraId="305AC53C" w14:textId="77777777" w:rsidR="00F44514" w:rsidRPr="00531529" w:rsidRDefault="00F44514" w:rsidP="008A1DC6">
            <w:pPr>
              <w:pStyle w:val="Tables"/>
            </w:pPr>
            <w:r w:rsidRPr="00531529">
              <w:t xml:space="preserve">On promulgation of the national regulation on emission of industrial waste incinerator </w:t>
            </w:r>
          </w:p>
        </w:tc>
        <w:tc>
          <w:tcPr>
            <w:tcW w:w="1170" w:type="dxa"/>
          </w:tcPr>
          <w:p w14:paraId="254D578E" w14:textId="77777777" w:rsidR="00F44514" w:rsidRPr="00531529" w:rsidRDefault="00F44514" w:rsidP="008A1DC6">
            <w:pPr>
              <w:pStyle w:val="Tables"/>
            </w:pPr>
            <w:r w:rsidRPr="00531529">
              <w:t>28/12/2010</w:t>
            </w:r>
          </w:p>
        </w:tc>
      </w:tr>
      <w:tr w:rsidR="00F44514" w:rsidRPr="00531529" w14:paraId="4593F150" w14:textId="77777777" w:rsidTr="008A1DC6">
        <w:tc>
          <w:tcPr>
            <w:tcW w:w="1890" w:type="dxa"/>
          </w:tcPr>
          <w:p w14:paraId="4FC2BCC8" w14:textId="77777777" w:rsidR="00F44514" w:rsidRPr="00531529" w:rsidRDefault="00F44514" w:rsidP="008A1DC6">
            <w:pPr>
              <w:pStyle w:val="Tables"/>
            </w:pPr>
            <w:r w:rsidRPr="00531529">
              <w:t>02/2014/TT-BCT</w:t>
            </w:r>
          </w:p>
        </w:tc>
        <w:tc>
          <w:tcPr>
            <w:tcW w:w="6390" w:type="dxa"/>
          </w:tcPr>
          <w:p w14:paraId="7CD1308D" w14:textId="77777777" w:rsidR="00F44514" w:rsidRPr="00531529" w:rsidRDefault="00F44514" w:rsidP="008A1DC6">
            <w:pPr>
              <w:pStyle w:val="Tables"/>
            </w:pPr>
            <w:r w:rsidRPr="00531529">
              <w:t>On solutions for economical and efficient use of energy in industries</w:t>
            </w:r>
          </w:p>
        </w:tc>
        <w:tc>
          <w:tcPr>
            <w:tcW w:w="1170" w:type="dxa"/>
          </w:tcPr>
          <w:p w14:paraId="004080A5" w14:textId="77777777" w:rsidR="00F44514" w:rsidRPr="00531529" w:rsidRDefault="00F44514" w:rsidP="008A1DC6">
            <w:pPr>
              <w:pStyle w:val="Tables"/>
            </w:pPr>
            <w:r w:rsidRPr="00531529">
              <w:t>16/01/2014</w:t>
            </w:r>
          </w:p>
        </w:tc>
      </w:tr>
      <w:tr w:rsidR="00F44514" w:rsidRPr="00531529" w14:paraId="6AFA5A3F" w14:textId="77777777" w:rsidTr="008A1DC6">
        <w:tc>
          <w:tcPr>
            <w:tcW w:w="1890" w:type="dxa"/>
          </w:tcPr>
          <w:p w14:paraId="579D6CD1" w14:textId="77777777" w:rsidR="00F44514" w:rsidRPr="00531529" w:rsidRDefault="00F44514" w:rsidP="008A1DC6">
            <w:pPr>
              <w:pStyle w:val="Tables"/>
            </w:pPr>
            <w:r w:rsidRPr="00531529">
              <w:t>27/2014/TT-BTNMT</w:t>
            </w:r>
          </w:p>
        </w:tc>
        <w:tc>
          <w:tcPr>
            <w:tcW w:w="6390" w:type="dxa"/>
          </w:tcPr>
          <w:p w14:paraId="4D648596" w14:textId="77777777" w:rsidR="00F44514" w:rsidRPr="00531529" w:rsidRDefault="00F44514" w:rsidP="008A1DC6">
            <w:pPr>
              <w:pStyle w:val="Tables"/>
            </w:pPr>
            <w:r w:rsidRPr="00531529">
              <w:t>Ground water exploitation and water resource registration</w:t>
            </w:r>
          </w:p>
        </w:tc>
        <w:tc>
          <w:tcPr>
            <w:tcW w:w="1170" w:type="dxa"/>
          </w:tcPr>
          <w:p w14:paraId="2465A868" w14:textId="77777777" w:rsidR="00F44514" w:rsidRPr="00531529" w:rsidRDefault="00F44514" w:rsidP="008A1DC6">
            <w:pPr>
              <w:pStyle w:val="Tables"/>
            </w:pPr>
            <w:r w:rsidRPr="00531529">
              <w:t>30/05/2014</w:t>
            </w:r>
          </w:p>
        </w:tc>
      </w:tr>
      <w:tr w:rsidR="00F44514" w:rsidRPr="00531529" w14:paraId="1E93FBA5" w14:textId="77777777" w:rsidTr="008A1DC6">
        <w:tc>
          <w:tcPr>
            <w:tcW w:w="1890" w:type="dxa"/>
          </w:tcPr>
          <w:p w14:paraId="21651322" w14:textId="77777777" w:rsidR="00F44514" w:rsidRPr="00531529" w:rsidRDefault="00F44514" w:rsidP="008A1DC6">
            <w:pPr>
              <w:pStyle w:val="Tables"/>
            </w:pPr>
            <w:r w:rsidRPr="00531529">
              <w:t>35/2015/TT-BTNMT</w:t>
            </w:r>
          </w:p>
        </w:tc>
        <w:tc>
          <w:tcPr>
            <w:tcW w:w="6390" w:type="dxa"/>
          </w:tcPr>
          <w:p w14:paraId="3D9BB6B9" w14:textId="77777777" w:rsidR="00F44514" w:rsidRPr="00531529" w:rsidRDefault="00F44514" w:rsidP="008A1DC6">
            <w:pPr>
              <w:pStyle w:val="Tables"/>
            </w:pPr>
            <w:r w:rsidRPr="00531529">
              <w:t>Environmental protection in economic zones, industrial parks, hi-tech parks.</w:t>
            </w:r>
          </w:p>
        </w:tc>
        <w:tc>
          <w:tcPr>
            <w:tcW w:w="1170" w:type="dxa"/>
          </w:tcPr>
          <w:p w14:paraId="19BDB9F7" w14:textId="77777777" w:rsidR="00F44514" w:rsidRPr="00531529" w:rsidRDefault="00F44514" w:rsidP="008A1DC6">
            <w:pPr>
              <w:pStyle w:val="Tables"/>
            </w:pPr>
            <w:r w:rsidRPr="00531529">
              <w:t>30/06/2015</w:t>
            </w:r>
          </w:p>
        </w:tc>
      </w:tr>
      <w:tr w:rsidR="00F44514" w:rsidRPr="00531529" w14:paraId="09AEC6FC" w14:textId="77777777" w:rsidTr="008A1DC6">
        <w:tc>
          <w:tcPr>
            <w:tcW w:w="1890" w:type="dxa"/>
          </w:tcPr>
          <w:p w14:paraId="2E29A449" w14:textId="77777777" w:rsidR="00F44514" w:rsidRPr="00531529" w:rsidRDefault="00F44514" w:rsidP="008A1DC6">
            <w:pPr>
              <w:pStyle w:val="Tables"/>
            </w:pPr>
            <w:r w:rsidRPr="00531529">
              <w:t>36/2015/TT-BTNMT</w:t>
            </w:r>
          </w:p>
        </w:tc>
        <w:tc>
          <w:tcPr>
            <w:tcW w:w="6390" w:type="dxa"/>
          </w:tcPr>
          <w:p w14:paraId="0E9058F8" w14:textId="77777777" w:rsidR="00F44514" w:rsidRPr="00531529" w:rsidRDefault="00F44514" w:rsidP="008A1DC6">
            <w:pPr>
              <w:pStyle w:val="Tables"/>
            </w:pPr>
            <w:r w:rsidRPr="00531529">
              <w:t>Hazardous waste management</w:t>
            </w:r>
          </w:p>
        </w:tc>
        <w:tc>
          <w:tcPr>
            <w:tcW w:w="1170" w:type="dxa"/>
          </w:tcPr>
          <w:p w14:paraId="52B1CA68" w14:textId="77777777" w:rsidR="00F44514" w:rsidRPr="00531529" w:rsidRDefault="00F44514" w:rsidP="008A1DC6">
            <w:pPr>
              <w:pStyle w:val="Tables"/>
            </w:pPr>
            <w:r w:rsidRPr="00531529">
              <w:t>30/06/2015</w:t>
            </w:r>
          </w:p>
        </w:tc>
      </w:tr>
      <w:tr w:rsidR="00F44514" w:rsidRPr="00531529" w14:paraId="1C8CF41D" w14:textId="77777777" w:rsidTr="008A1DC6">
        <w:tc>
          <w:tcPr>
            <w:tcW w:w="1890" w:type="dxa"/>
          </w:tcPr>
          <w:p w14:paraId="111464CD" w14:textId="77777777" w:rsidR="00F44514" w:rsidRPr="00531529" w:rsidRDefault="00F44514" w:rsidP="008A1DC6">
            <w:pPr>
              <w:pStyle w:val="Tables"/>
            </w:pPr>
            <w:r w:rsidRPr="00531529">
              <w:t>26/2016/TT-BYT</w:t>
            </w:r>
          </w:p>
        </w:tc>
        <w:tc>
          <w:tcPr>
            <w:tcW w:w="6390" w:type="dxa"/>
          </w:tcPr>
          <w:p w14:paraId="566BC93D" w14:textId="77777777" w:rsidR="00F44514" w:rsidRPr="00531529" w:rsidRDefault="00F44514" w:rsidP="008A1DC6">
            <w:pPr>
              <w:pStyle w:val="Tables"/>
            </w:pPr>
            <w:r w:rsidRPr="00531529">
              <w:t>On promulgation of the national regulation microclimate</w:t>
            </w:r>
          </w:p>
        </w:tc>
        <w:tc>
          <w:tcPr>
            <w:tcW w:w="1170" w:type="dxa"/>
          </w:tcPr>
          <w:p w14:paraId="00140EEB" w14:textId="77777777" w:rsidR="00F44514" w:rsidRPr="00531529" w:rsidRDefault="00F44514" w:rsidP="008A1DC6">
            <w:pPr>
              <w:pStyle w:val="Tables"/>
            </w:pPr>
            <w:r w:rsidRPr="00531529">
              <w:t>30/06/2016</w:t>
            </w:r>
          </w:p>
        </w:tc>
      </w:tr>
      <w:tr w:rsidR="00F44514" w:rsidRPr="00531529" w14:paraId="09A9923C" w14:textId="77777777" w:rsidTr="008A1DC6">
        <w:tc>
          <w:tcPr>
            <w:tcW w:w="1890" w:type="dxa"/>
          </w:tcPr>
          <w:p w14:paraId="667DAC7D" w14:textId="77777777" w:rsidR="00F44514" w:rsidRPr="00531529" w:rsidRDefault="00F44514" w:rsidP="008A1DC6">
            <w:pPr>
              <w:pStyle w:val="Tables"/>
            </w:pPr>
            <w:r w:rsidRPr="00531529">
              <w:t>31/2016/TT-BTNMT</w:t>
            </w:r>
          </w:p>
        </w:tc>
        <w:tc>
          <w:tcPr>
            <w:tcW w:w="6390" w:type="dxa"/>
          </w:tcPr>
          <w:p w14:paraId="7E4F2879" w14:textId="77777777" w:rsidR="00F44514" w:rsidRPr="00531529" w:rsidRDefault="00F44514" w:rsidP="008A1DC6">
            <w:pPr>
              <w:pStyle w:val="Tables"/>
            </w:pPr>
            <w:r w:rsidRPr="00531529">
              <w:t>On environmental management in industrial parks, industrial complexes; trade villages; agencies, organizations, and businesses</w:t>
            </w:r>
          </w:p>
        </w:tc>
        <w:tc>
          <w:tcPr>
            <w:tcW w:w="1170" w:type="dxa"/>
          </w:tcPr>
          <w:p w14:paraId="3DD0ADD5" w14:textId="77777777" w:rsidR="00F44514" w:rsidRPr="00531529" w:rsidRDefault="00F44514" w:rsidP="008A1DC6">
            <w:pPr>
              <w:pStyle w:val="Tables"/>
            </w:pPr>
            <w:r w:rsidRPr="00531529">
              <w:t>14/10/2016</w:t>
            </w:r>
          </w:p>
        </w:tc>
      </w:tr>
      <w:tr w:rsidR="00F44514" w:rsidRPr="00531529" w14:paraId="40F06761" w14:textId="77777777" w:rsidTr="008A1DC6">
        <w:tc>
          <w:tcPr>
            <w:tcW w:w="1890" w:type="dxa"/>
          </w:tcPr>
          <w:p w14:paraId="495BB0B5" w14:textId="77777777" w:rsidR="00F44514" w:rsidRPr="00531529" w:rsidRDefault="00F44514" w:rsidP="008A1DC6">
            <w:pPr>
              <w:pStyle w:val="Tables"/>
            </w:pPr>
            <w:r w:rsidRPr="00531529">
              <w:t>32/2017/TT-BCT</w:t>
            </w:r>
          </w:p>
        </w:tc>
        <w:tc>
          <w:tcPr>
            <w:tcW w:w="6390" w:type="dxa"/>
          </w:tcPr>
          <w:p w14:paraId="5D96F056" w14:textId="77777777" w:rsidR="00F44514" w:rsidRPr="00531529" w:rsidRDefault="00F44514" w:rsidP="008A1DC6">
            <w:pPr>
              <w:pStyle w:val="Tables"/>
            </w:pPr>
            <w:r w:rsidRPr="00531529">
              <w:t>Specifying and providing guidelines for implementation of certain articles of the law on chemicals and the government’s decree no. 113/2017/ND-CP</w:t>
            </w:r>
          </w:p>
        </w:tc>
        <w:tc>
          <w:tcPr>
            <w:tcW w:w="1170" w:type="dxa"/>
          </w:tcPr>
          <w:p w14:paraId="028EF241" w14:textId="77777777" w:rsidR="00F44514" w:rsidRPr="00531529" w:rsidRDefault="00F44514" w:rsidP="008A1DC6">
            <w:pPr>
              <w:pStyle w:val="Tables"/>
            </w:pPr>
            <w:r w:rsidRPr="00531529">
              <w:t>28/12/2017</w:t>
            </w:r>
          </w:p>
        </w:tc>
      </w:tr>
      <w:tr w:rsidR="00F44514" w:rsidRPr="00531529" w14:paraId="6D0FE26C" w14:textId="77777777" w:rsidTr="008A1DC6">
        <w:tc>
          <w:tcPr>
            <w:tcW w:w="1890" w:type="dxa"/>
          </w:tcPr>
          <w:p w14:paraId="61BABDD2" w14:textId="77777777" w:rsidR="00F44514" w:rsidRPr="00531529" w:rsidRDefault="00F44514" w:rsidP="008A1DC6">
            <w:pPr>
              <w:pStyle w:val="Tables"/>
            </w:pPr>
            <w:r w:rsidRPr="00531529">
              <w:br w:type="page"/>
              <w:t>25/2019/TT-BTNMT</w:t>
            </w:r>
          </w:p>
        </w:tc>
        <w:tc>
          <w:tcPr>
            <w:tcW w:w="6390" w:type="dxa"/>
          </w:tcPr>
          <w:p w14:paraId="5410FA01" w14:textId="77777777" w:rsidR="00F44514" w:rsidRPr="00531529" w:rsidRDefault="00F44514" w:rsidP="008A1DC6">
            <w:pPr>
              <w:pStyle w:val="Tables"/>
            </w:pPr>
            <w:r w:rsidRPr="00531529">
              <w:t>On amendments to Decree 40/2019/NĐ-CP; on guidelines for the Law on Environment Protection and regulate environmental monitoring activities management</w:t>
            </w:r>
          </w:p>
        </w:tc>
        <w:tc>
          <w:tcPr>
            <w:tcW w:w="1170" w:type="dxa"/>
          </w:tcPr>
          <w:p w14:paraId="2A53D49A" w14:textId="77777777" w:rsidR="00F44514" w:rsidRPr="00531529" w:rsidRDefault="00F44514" w:rsidP="008A1DC6">
            <w:pPr>
              <w:pStyle w:val="Tables"/>
            </w:pPr>
            <w:r w:rsidRPr="00531529">
              <w:t>31/12/2019</w:t>
            </w:r>
          </w:p>
        </w:tc>
      </w:tr>
      <w:tr w:rsidR="00F44514" w:rsidRPr="00531529" w14:paraId="29BA860B" w14:textId="77777777" w:rsidTr="008A1DC6">
        <w:tc>
          <w:tcPr>
            <w:tcW w:w="1890" w:type="dxa"/>
          </w:tcPr>
          <w:p w14:paraId="156E3835" w14:textId="77777777" w:rsidR="00F44514" w:rsidRPr="00531529" w:rsidRDefault="00F44514" w:rsidP="008A1DC6">
            <w:pPr>
              <w:pStyle w:val="Tables"/>
            </w:pPr>
            <w:r w:rsidRPr="00531529">
              <w:t>36/2020/TT-BTC</w:t>
            </w:r>
          </w:p>
        </w:tc>
        <w:tc>
          <w:tcPr>
            <w:tcW w:w="6390" w:type="dxa"/>
          </w:tcPr>
          <w:p w14:paraId="406EFD2E" w14:textId="77777777" w:rsidR="00F44514" w:rsidRPr="00531529" w:rsidRDefault="00F44514" w:rsidP="008A1DC6">
            <w:pPr>
              <w:pStyle w:val="Tables"/>
            </w:pPr>
            <w:r w:rsidRPr="00531529">
              <w:t>Prescribing the collection and remittance rate of granting license for exploring, exploiting and using water resource; discharging wastewater in to the water source and performing groundwater exploitation by the state agencies and charge of exploiting and using hydro meteorological information and data</w:t>
            </w:r>
          </w:p>
        </w:tc>
        <w:tc>
          <w:tcPr>
            <w:tcW w:w="1170" w:type="dxa"/>
          </w:tcPr>
          <w:p w14:paraId="7CF3A2D3" w14:textId="77777777" w:rsidR="00F44514" w:rsidRPr="00531529" w:rsidRDefault="00F44514" w:rsidP="008A1DC6">
            <w:pPr>
              <w:pStyle w:val="Tables"/>
            </w:pPr>
            <w:r w:rsidRPr="00531529">
              <w:t>05/05/2020</w:t>
            </w:r>
          </w:p>
        </w:tc>
      </w:tr>
      <w:tr w:rsidR="00F44514" w:rsidRPr="00531529" w14:paraId="5AF73760" w14:textId="77777777" w:rsidTr="008A1DC6">
        <w:tc>
          <w:tcPr>
            <w:tcW w:w="1890" w:type="dxa"/>
          </w:tcPr>
          <w:p w14:paraId="73B5248B" w14:textId="77777777" w:rsidR="00F44514" w:rsidRPr="00531529" w:rsidRDefault="00F44514" w:rsidP="008A1DC6">
            <w:pPr>
              <w:pStyle w:val="Tables"/>
            </w:pPr>
            <w:r w:rsidRPr="00531529">
              <w:t>25/2020/TT-BCT</w:t>
            </w:r>
          </w:p>
        </w:tc>
        <w:tc>
          <w:tcPr>
            <w:tcW w:w="6390" w:type="dxa"/>
          </w:tcPr>
          <w:p w14:paraId="0747CC74" w14:textId="77777777" w:rsidR="00F44514" w:rsidRPr="00531529" w:rsidRDefault="00F44514" w:rsidP="008A1DC6">
            <w:pPr>
              <w:pStyle w:val="Tables"/>
            </w:pPr>
            <w:r w:rsidRPr="00531529">
              <w:t>On preparing plans for economical and efficient use of energy and reports on implementation thereof; implementation of energy accounting</w:t>
            </w:r>
          </w:p>
        </w:tc>
        <w:tc>
          <w:tcPr>
            <w:tcW w:w="1170" w:type="dxa"/>
          </w:tcPr>
          <w:p w14:paraId="687B3D9A" w14:textId="77777777" w:rsidR="00F44514" w:rsidRPr="00531529" w:rsidRDefault="00F44514" w:rsidP="008A1DC6">
            <w:pPr>
              <w:pStyle w:val="Tables"/>
            </w:pPr>
            <w:r w:rsidRPr="00531529">
              <w:t>29/09/2020</w:t>
            </w:r>
          </w:p>
        </w:tc>
      </w:tr>
    </w:tbl>
    <w:p w14:paraId="3AE44518" w14:textId="77777777" w:rsidR="00B3397F" w:rsidRPr="00B3397F" w:rsidRDefault="00B3397F" w:rsidP="00B3397F"/>
    <w:p w14:paraId="7EA89564" w14:textId="4A6DC25F" w:rsidR="00E51851" w:rsidRPr="00577960" w:rsidRDefault="00E51851" w:rsidP="00F44514">
      <w:pPr>
        <w:pStyle w:val="Heading1"/>
      </w:pPr>
      <w:bookmarkStart w:id="8" w:name="_Toc74158718"/>
      <w:bookmarkStart w:id="9" w:name="_Toc74228433"/>
      <w:bookmarkStart w:id="10" w:name="_Toc75361601"/>
      <w:r w:rsidRPr="00577960">
        <w:lastRenderedPageBreak/>
        <w:t xml:space="preserve">THE </w:t>
      </w:r>
      <w:r w:rsidRPr="0018308D">
        <w:t>2015</w:t>
      </w:r>
      <w:r w:rsidRPr="00577960">
        <w:t xml:space="preserve"> LAW ON ENVIRONMENTAL PROTECTION</w:t>
      </w:r>
      <w:bookmarkEnd w:id="8"/>
      <w:bookmarkEnd w:id="9"/>
      <w:bookmarkEnd w:id="10"/>
      <w:r w:rsidRPr="00577960">
        <w:t xml:space="preserve"> </w:t>
      </w:r>
    </w:p>
    <w:p w14:paraId="247816B7" w14:textId="6B387A7C" w:rsidR="00E51851" w:rsidRPr="009349A5" w:rsidRDefault="00E51851" w:rsidP="002054B4">
      <w:pPr>
        <w:pStyle w:val="Heading2"/>
      </w:pPr>
      <w:bookmarkStart w:id="11" w:name="_Toc74158719"/>
      <w:bookmarkStart w:id="12" w:name="_Toc74228434"/>
      <w:bookmarkStart w:id="13" w:name="_Toc75361602"/>
      <w:r w:rsidRPr="009349A5">
        <w:t xml:space="preserve">COMPETENT </w:t>
      </w:r>
      <w:r w:rsidRPr="004B45AC">
        <w:t>AUTHORITIES</w:t>
      </w:r>
      <w:bookmarkEnd w:id="11"/>
      <w:bookmarkEnd w:id="12"/>
      <w:bookmarkEnd w:id="13"/>
    </w:p>
    <w:p w14:paraId="2E0C27D9" w14:textId="4BC72011" w:rsidR="00E51851" w:rsidRPr="00E51851" w:rsidRDefault="00E51851" w:rsidP="00A77DC9">
      <w:pPr>
        <w:pStyle w:val="Heading3"/>
      </w:pPr>
      <w:r w:rsidRPr="00E51851">
        <w:t xml:space="preserve">State </w:t>
      </w:r>
      <w:r w:rsidR="004E0CFA" w:rsidRPr="00E51851">
        <w:t>Management Hierarchy</w:t>
      </w:r>
      <w:r w:rsidR="004E0CFA">
        <w:t xml:space="preserve"> o</w:t>
      </w:r>
      <w:r w:rsidR="004E0CFA" w:rsidRPr="00E51851">
        <w:t>n Environment</w:t>
      </w:r>
      <w:r w:rsidR="004E0CFA">
        <w:t>al Topics</w:t>
      </w:r>
    </w:p>
    <w:p w14:paraId="510988C5" w14:textId="511BF778" w:rsidR="0018308D" w:rsidRPr="0018308D" w:rsidRDefault="004E0CFA" w:rsidP="00365E22">
      <w:pPr>
        <w:pStyle w:val="NoSpacing"/>
        <w:rPr>
          <w:noProof/>
        </w:rPr>
      </w:pPr>
      <w:r w:rsidRPr="00365E22">
        <w:rPr>
          <w:noProof/>
        </w:rPr>
        <mc:AlternateContent>
          <mc:Choice Requires="wpg">
            <w:drawing>
              <wp:anchor distT="0" distB="0" distL="114300" distR="114300" simplePos="0" relativeHeight="251669504" behindDoc="1" locked="0" layoutInCell="1" allowOverlap="1" wp14:anchorId="1F0D9430" wp14:editId="5E6FA050">
                <wp:simplePos x="0" y="0"/>
                <wp:positionH relativeFrom="column">
                  <wp:posOffset>602615</wp:posOffset>
                </wp:positionH>
                <wp:positionV relativeFrom="paragraph">
                  <wp:posOffset>225128</wp:posOffset>
                </wp:positionV>
                <wp:extent cx="4201795" cy="2995295"/>
                <wp:effectExtent l="0" t="0" r="14605" b="14605"/>
                <wp:wrapTight wrapText="bothSides">
                  <wp:wrapPolygon edited="0">
                    <wp:start x="7377" y="366"/>
                    <wp:lineTo x="783" y="641"/>
                    <wp:lineTo x="65" y="733"/>
                    <wp:lineTo x="131" y="5129"/>
                    <wp:lineTo x="2285" y="6411"/>
                    <wp:lineTo x="2546" y="6411"/>
                    <wp:lineTo x="65" y="7601"/>
                    <wp:lineTo x="65" y="10532"/>
                    <wp:lineTo x="588" y="10807"/>
                    <wp:lineTo x="2611" y="10807"/>
                    <wp:lineTo x="2481" y="11631"/>
                    <wp:lineTo x="2481" y="12272"/>
                    <wp:lineTo x="522" y="12272"/>
                    <wp:lineTo x="65" y="12547"/>
                    <wp:lineTo x="65" y="15844"/>
                    <wp:lineTo x="1567" y="16668"/>
                    <wp:lineTo x="2611" y="16668"/>
                    <wp:lineTo x="522" y="17492"/>
                    <wp:lineTo x="65" y="17767"/>
                    <wp:lineTo x="131" y="21064"/>
                    <wp:lineTo x="196" y="21247"/>
                    <wp:lineTo x="5484" y="21614"/>
                    <wp:lineTo x="7312" y="21614"/>
                    <wp:lineTo x="13710" y="21614"/>
                    <wp:lineTo x="13971" y="21064"/>
                    <wp:lineTo x="13971" y="19599"/>
                    <wp:lineTo x="21610" y="18683"/>
                    <wp:lineTo x="21610" y="14837"/>
                    <wp:lineTo x="19716" y="14470"/>
                    <wp:lineTo x="15212" y="13738"/>
                    <wp:lineTo x="21479" y="12272"/>
                    <wp:lineTo x="21610" y="10807"/>
                    <wp:lineTo x="21610" y="8517"/>
                    <wp:lineTo x="21153" y="8243"/>
                    <wp:lineTo x="18868" y="7876"/>
                    <wp:lineTo x="18737" y="6411"/>
                    <wp:lineTo x="19194" y="6411"/>
                    <wp:lineTo x="21610" y="5220"/>
                    <wp:lineTo x="21610" y="733"/>
                    <wp:lineTo x="20826" y="641"/>
                    <wp:lineTo x="13645" y="366"/>
                    <wp:lineTo x="7377" y="366"/>
                  </wp:wrapPolygon>
                </wp:wrapTight>
                <wp:docPr id="41" name="Canvas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2995295"/>
                          <a:chOff x="720" y="3216"/>
                          <a:chExt cx="6100" cy="4847"/>
                        </a:xfrm>
                      </wpg:grpSpPr>
                      <wps:wsp>
                        <wps:cNvPr id="42" name="AutoShape 1663"/>
                        <wps:cNvSpPr>
                          <a:spLocks noChangeAspect="1" noChangeArrowheads="1"/>
                        </wps:cNvSpPr>
                        <wps:spPr bwMode="auto">
                          <a:xfrm>
                            <a:off x="720" y="3216"/>
                            <a:ext cx="6100" cy="47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traight Arrow Connector 58"/>
                        <wps:cNvCnPr>
                          <a:cxnSpLocks noChangeShapeType="1"/>
                        </wps:cNvCnPr>
                        <wps:spPr bwMode="auto">
                          <a:xfrm>
                            <a:off x="2169" y="3971"/>
                            <a:ext cx="58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319"/>
                        <wps:cNvSpPr>
                          <a:spLocks noChangeArrowheads="1"/>
                        </wps:cNvSpPr>
                        <wps:spPr bwMode="auto">
                          <a:xfrm>
                            <a:off x="2754" y="3336"/>
                            <a:ext cx="1880" cy="1024"/>
                          </a:xfrm>
                          <a:prstGeom prst="roundRect">
                            <a:avLst>
                              <a:gd name="adj" fmla="val 16667"/>
                            </a:avLst>
                          </a:prstGeom>
                          <a:solidFill>
                            <a:schemeClr val="accent5">
                              <a:lumMod val="75000"/>
                            </a:schemeClr>
                          </a:solidFill>
                          <a:ln w="6350">
                            <a:solidFill>
                              <a:schemeClr val="accent5">
                                <a:lumMod val="75000"/>
                              </a:schemeClr>
                            </a:solidFill>
                            <a:round/>
                            <a:headEnd/>
                            <a:tailEnd/>
                          </a:ln>
                        </wps:spPr>
                        <wps:txbx>
                          <w:txbxContent>
                            <w:p w14:paraId="68A06A7C" w14:textId="77777777" w:rsidR="008A1DC6" w:rsidRPr="004E0CFA" w:rsidRDefault="008A1DC6" w:rsidP="0018308D">
                              <w:pPr>
                                <w:spacing w:before="0" w:after="0"/>
                                <w:jc w:val="center"/>
                                <w:rPr>
                                  <w:sz w:val="20"/>
                                  <w:szCs w:val="20"/>
                                </w:rPr>
                              </w:pPr>
                              <w:r w:rsidRPr="004E0CFA">
                                <w:rPr>
                                  <w:sz w:val="20"/>
                                  <w:szCs w:val="20"/>
                                </w:rPr>
                                <w:t>Ministry of Natural Resources and Environment</w:t>
                              </w:r>
                            </w:p>
                          </w:txbxContent>
                        </wps:txbx>
                        <wps:bodyPr rot="0" vert="horz" wrap="square" lIns="91440" tIns="45720" rIns="91440" bIns="45720" anchor="ctr" anchorCtr="0" upright="1">
                          <a:noAutofit/>
                        </wps:bodyPr>
                      </wps:wsp>
                      <wps:wsp>
                        <wps:cNvPr id="51" name="Straight Arrow Connector 60"/>
                        <wps:cNvCnPr>
                          <a:cxnSpLocks noChangeShapeType="1"/>
                        </wps:cNvCnPr>
                        <wps:spPr bwMode="auto">
                          <a:xfrm>
                            <a:off x="4640" y="3971"/>
                            <a:ext cx="533"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AutoShape 1321"/>
                        <wps:cNvSpPr>
                          <a:spLocks noChangeArrowheads="1"/>
                        </wps:cNvSpPr>
                        <wps:spPr bwMode="auto">
                          <a:xfrm>
                            <a:off x="5171" y="3381"/>
                            <a:ext cx="1634" cy="1024"/>
                          </a:xfrm>
                          <a:prstGeom prst="roundRect">
                            <a:avLst>
                              <a:gd name="adj" fmla="val 16667"/>
                            </a:avLst>
                          </a:prstGeom>
                          <a:solidFill>
                            <a:schemeClr val="accent5">
                              <a:lumMod val="75000"/>
                            </a:schemeClr>
                          </a:solidFill>
                          <a:ln w="6350">
                            <a:solidFill>
                              <a:schemeClr val="accent5">
                                <a:lumMod val="75000"/>
                              </a:schemeClr>
                            </a:solidFill>
                            <a:round/>
                            <a:headEnd/>
                            <a:tailEnd/>
                          </a:ln>
                        </wps:spPr>
                        <wps:txbx>
                          <w:txbxContent>
                            <w:p w14:paraId="6D22009E" w14:textId="77777777" w:rsidR="008A1DC6" w:rsidRPr="004E0CFA" w:rsidRDefault="008A1DC6" w:rsidP="00ED011D">
                              <w:pPr>
                                <w:spacing w:before="0" w:after="0"/>
                                <w:jc w:val="center"/>
                                <w:rPr>
                                  <w:sz w:val="20"/>
                                  <w:szCs w:val="20"/>
                                </w:rPr>
                              </w:pPr>
                              <w:r w:rsidRPr="004E0CFA">
                                <w:rPr>
                                  <w:sz w:val="20"/>
                                  <w:szCs w:val="20"/>
                                </w:rPr>
                                <w:t>Other Ministries &amp; Ministerial-level bodies</w:t>
                              </w:r>
                            </w:p>
                          </w:txbxContent>
                        </wps:txbx>
                        <wps:bodyPr rot="0" vert="horz" wrap="square" lIns="91440" tIns="45720" rIns="91440" bIns="45720" anchor="ctr" anchorCtr="0" upright="1">
                          <a:noAutofit/>
                        </wps:bodyPr>
                      </wps:wsp>
                      <wps:wsp>
                        <wps:cNvPr id="56" name="AutoShape 1322"/>
                        <wps:cNvSpPr>
                          <a:spLocks noChangeArrowheads="1"/>
                        </wps:cNvSpPr>
                        <wps:spPr bwMode="auto">
                          <a:xfrm>
                            <a:off x="5067" y="5077"/>
                            <a:ext cx="1723" cy="886"/>
                          </a:xfrm>
                          <a:prstGeom prst="roundRect">
                            <a:avLst>
                              <a:gd name="adj" fmla="val 16667"/>
                            </a:avLst>
                          </a:prstGeom>
                          <a:solidFill>
                            <a:schemeClr val="accent5">
                              <a:lumMod val="75000"/>
                            </a:schemeClr>
                          </a:solidFill>
                          <a:ln w="6350">
                            <a:solidFill>
                              <a:schemeClr val="accent5">
                                <a:lumMod val="75000"/>
                              </a:schemeClr>
                            </a:solidFill>
                            <a:round/>
                            <a:headEnd/>
                            <a:tailEnd/>
                          </a:ln>
                        </wps:spPr>
                        <wps:txbx>
                          <w:txbxContent>
                            <w:p w14:paraId="4C7EAAFA" w14:textId="77777777" w:rsidR="008A1DC6" w:rsidRPr="004E0CFA" w:rsidRDefault="008A1DC6" w:rsidP="0018308D">
                              <w:pPr>
                                <w:jc w:val="center"/>
                                <w:rPr>
                                  <w:sz w:val="20"/>
                                  <w:szCs w:val="20"/>
                                </w:rPr>
                              </w:pPr>
                              <w:r w:rsidRPr="004E0CFA">
                                <w:rPr>
                                  <w:sz w:val="20"/>
                                  <w:szCs w:val="20"/>
                                </w:rPr>
                                <w:t>Fatherland Front Committees</w:t>
                              </w:r>
                            </w:p>
                          </w:txbxContent>
                        </wps:txbx>
                        <wps:bodyPr rot="0" vert="horz" wrap="square" lIns="72000" tIns="36000" rIns="108000" bIns="36000" anchor="ctr" anchorCtr="0" upright="1">
                          <a:noAutofit/>
                        </wps:bodyPr>
                      </wps:wsp>
                      <wps:wsp>
                        <wps:cNvPr id="57" name="AutoShape 1323"/>
                        <wps:cNvSpPr>
                          <a:spLocks noChangeArrowheads="1"/>
                        </wps:cNvSpPr>
                        <wps:spPr bwMode="auto">
                          <a:xfrm>
                            <a:off x="5097" y="6549"/>
                            <a:ext cx="1723" cy="847"/>
                          </a:xfrm>
                          <a:prstGeom prst="roundRect">
                            <a:avLst>
                              <a:gd name="adj" fmla="val 16667"/>
                            </a:avLst>
                          </a:prstGeom>
                          <a:solidFill>
                            <a:schemeClr val="accent5">
                              <a:lumMod val="75000"/>
                            </a:schemeClr>
                          </a:solidFill>
                          <a:ln w="6350">
                            <a:solidFill>
                              <a:schemeClr val="accent5">
                                <a:lumMod val="75000"/>
                              </a:schemeClr>
                            </a:solidFill>
                            <a:round/>
                            <a:headEnd/>
                            <a:tailEnd/>
                          </a:ln>
                        </wps:spPr>
                        <wps:txbx>
                          <w:txbxContent>
                            <w:p w14:paraId="32722325" w14:textId="77777777" w:rsidR="008A1DC6" w:rsidRPr="004E0CFA" w:rsidRDefault="008A1DC6" w:rsidP="0018308D">
                              <w:pPr>
                                <w:jc w:val="center"/>
                                <w:rPr>
                                  <w:sz w:val="20"/>
                                  <w:szCs w:val="20"/>
                                </w:rPr>
                              </w:pPr>
                              <w:r w:rsidRPr="004E0CFA">
                                <w:rPr>
                                  <w:sz w:val="20"/>
                                  <w:szCs w:val="20"/>
                                </w:rPr>
                                <w:t>Other organizations</w:t>
                              </w:r>
                            </w:p>
                          </w:txbxContent>
                        </wps:txbx>
                        <wps:bodyPr rot="0" vert="horz" wrap="square" lIns="72000" tIns="36000" rIns="108000" bIns="36000" anchor="ctr" anchorCtr="0" upright="1">
                          <a:noAutofit/>
                        </wps:bodyPr>
                      </wps:wsp>
                      <wps:wsp>
                        <wps:cNvPr id="58" name="Straight Arrow Connector 79"/>
                        <wps:cNvCnPr>
                          <a:cxnSpLocks noChangeShapeType="1"/>
                          <a:endCxn id="59" idx="0"/>
                        </wps:cNvCnPr>
                        <wps:spPr bwMode="auto">
                          <a:xfrm flipH="1">
                            <a:off x="1471" y="4405"/>
                            <a:ext cx="5" cy="4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325"/>
                        <wps:cNvSpPr>
                          <a:spLocks noChangeArrowheads="1"/>
                        </wps:cNvSpPr>
                        <wps:spPr bwMode="auto">
                          <a:xfrm>
                            <a:off x="772" y="4892"/>
                            <a:ext cx="1397" cy="706"/>
                          </a:xfrm>
                          <a:prstGeom prst="roundRect">
                            <a:avLst>
                              <a:gd name="adj" fmla="val 16667"/>
                            </a:avLst>
                          </a:prstGeom>
                          <a:solidFill>
                            <a:srgbClr val="B6DDE8"/>
                          </a:solidFill>
                          <a:ln w="6350">
                            <a:solidFill>
                              <a:srgbClr val="B6DDE8"/>
                            </a:solidFill>
                            <a:round/>
                            <a:headEnd/>
                            <a:tailEnd/>
                          </a:ln>
                        </wps:spPr>
                        <wps:txbx>
                          <w:txbxContent>
                            <w:p w14:paraId="5FBB129D" w14:textId="77777777" w:rsidR="008A1DC6" w:rsidRPr="004E0CFA" w:rsidRDefault="008A1DC6" w:rsidP="0018308D">
                              <w:pPr>
                                <w:jc w:val="center"/>
                                <w:rPr>
                                  <w:sz w:val="20"/>
                                  <w:szCs w:val="20"/>
                                </w:rPr>
                              </w:pPr>
                              <w:r w:rsidRPr="004E0CFA">
                                <w:rPr>
                                  <w:sz w:val="20"/>
                                  <w:szCs w:val="20"/>
                                </w:rPr>
                                <w:t>Province</w:t>
                              </w:r>
                            </w:p>
                          </w:txbxContent>
                        </wps:txbx>
                        <wps:bodyPr rot="0" vert="horz" wrap="square" lIns="91440" tIns="45720" rIns="91440" bIns="45720" anchor="ctr" anchorCtr="0" upright="1">
                          <a:noAutofit/>
                        </wps:bodyPr>
                      </wps:wsp>
                      <wps:wsp>
                        <wps:cNvPr id="60" name="AutoShape 1326"/>
                        <wps:cNvSpPr>
                          <a:spLocks noChangeArrowheads="1"/>
                        </wps:cNvSpPr>
                        <wps:spPr bwMode="auto">
                          <a:xfrm>
                            <a:off x="772" y="5990"/>
                            <a:ext cx="1495" cy="801"/>
                          </a:xfrm>
                          <a:prstGeom prst="roundRect">
                            <a:avLst>
                              <a:gd name="adj" fmla="val 16667"/>
                            </a:avLst>
                          </a:prstGeom>
                          <a:solidFill>
                            <a:srgbClr val="B6DDE8"/>
                          </a:solidFill>
                          <a:ln w="6350">
                            <a:solidFill>
                              <a:srgbClr val="B6DDE8"/>
                            </a:solidFill>
                            <a:round/>
                            <a:headEnd/>
                            <a:tailEnd/>
                          </a:ln>
                        </wps:spPr>
                        <wps:txbx>
                          <w:txbxContent>
                            <w:p w14:paraId="26C5F883" w14:textId="540FD8E2" w:rsidR="008A1DC6" w:rsidRPr="004E0CFA" w:rsidRDefault="008A1DC6" w:rsidP="0018308D">
                              <w:pPr>
                                <w:jc w:val="center"/>
                                <w:rPr>
                                  <w:sz w:val="20"/>
                                  <w:szCs w:val="20"/>
                                </w:rPr>
                              </w:pPr>
                              <w:r w:rsidRPr="004E0CFA">
                                <w:rPr>
                                  <w:sz w:val="20"/>
                                  <w:szCs w:val="20"/>
                                </w:rPr>
                                <w:t>District PC*</w:t>
                              </w:r>
                            </w:p>
                          </w:txbxContent>
                        </wps:txbx>
                        <wps:bodyPr rot="0" vert="horz" wrap="square" lIns="91440" tIns="45720" rIns="91440" bIns="45720" anchor="ctr" anchorCtr="0" upright="1">
                          <a:noAutofit/>
                        </wps:bodyPr>
                      </wps:wsp>
                      <wps:wsp>
                        <wps:cNvPr id="61" name="AutoShape 1327"/>
                        <wps:cNvSpPr>
                          <a:spLocks noChangeArrowheads="1"/>
                        </wps:cNvSpPr>
                        <wps:spPr bwMode="auto">
                          <a:xfrm>
                            <a:off x="772" y="7162"/>
                            <a:ext cx="1397" cy="798"/>
                          </a:xfrm>
                          <a:prstGeom prst="roundRect">
                            <a:avLst>
                              <a:gd name="adj" fmla="val 16667"/>
                            </a:avLst>
                          </a:prstGeom>
                          <a:solidFill>
                            <a:srgbClr val="B6DDE8"/>
                          </a:solidFill>
                          <a:ln w="6350">
                            <a:solidFill>
                              <a:srgbClr val="B6DDE8"/>
                            </a:solidFill>
                            <a:round/>
                            <a:headEnd/>
                            <a:tailEnd/>
                          </a:ln>
                        </wps:spPr>
                        <wps:txbx>
                          <w:txbxContent>
                            <w:p w14:paraId="13DB8D83" w14:textId="33AFF29A" w:rsidR="008A1DC6" w:rsidRPr="004E0CFA" w:rsidRDefault="008A1DC6" w:rsidP="0018308D">
                              <w:pPr>
                                <w:jc w:val="center"/>
                                <w:rPr>
                                  <w:sz w:val="20"/>
                                  <w:szCs w:val="20"/>
                                </w:rPr>
                              </w:pPr>
                              <w:r w:rsidRPr="004E0CFA">
                                <w:rPr>
                                  <w:sz w:val="20"/>
                                  <w:szCs w:val="20"/>
                                </w:rPr>
                                <w:t>Commune PC*</w:t>
                              </w:r>
                            </w:p>
                          </w:txbxContent>
                        </wps:txbx>
                        <wps:bodyPr rot="0" vert="horz" wrap="square" lIns="91440" tIns="45720" rIns="91440" bIns="45720" anchor="ctr" anchorCtr="0" upright="1">
                          <a:noAutofit/>
                        </wps:bodyPr>
                      </wps:wsp>
                      <wps:wsp>
                        <wps:cNvPr id="2880" name="Straight Arrow Connector 85"/>
                        <wps:cNvCnPr>
                          <a:cxnSpLocks noChangeShapeType="1"/>
                        </wps:cNvCnPr>
                        <wps:spPr bwMode="auto">
                          <a:xfrm>
                            <a:off x="2169" y="5272"/>
                            <a:ext cx="5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1" name="Straight Arrow Connector 87"/>
                        <wps:cNvCnPr>
                          <a:cxnSpLocks noChangeShapeType="1"/>
                        </wps:cNvCnPr>
                        <wps:spPr bwMode="auto">
                          <a:xfrm>
                            <a:off x="3732" y="4374"/>
                            <a:ext cx="1" cy="3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2" name="AutoShape 1331"/>
                        <wps:cNvCnPr>
                          <a:cxnSpLocks noChangeShapeType="1"/>
                        </wps:cNvCnPr>
                        <wps:spPr bwMode="auto">
                          <a:xfrm>
                            <a:off x="2169" y="6400"/>
                            <a:ext cx="5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3" name="AutoShape 1332"/>
                        <wps:cNvSpPr>
                          <a:spLocks noChangeArrowheads="1"/>
                        </wps:cNvSpPr>
                        <wps:spPr bwMode="auto">
                          <a:xfrm>
                            <a:off x="2753" y="5963"/>
                            <a:ext cx="1880" cy="991"/>
                          </a:xfrm>
                          <a:prstGeom prst="roundRect">
                            <a:avLst>
                              <a:gd name="adj" fmla="val 16667"/>
                            </a:avLst>
                          </a:prstGeom>
                          <a:solidFill>
                            <a:srgbClr val="B6DDE8"/>
                          </a:solidFill>
                          <a:ln w="6350">
                            <a:solidFill>
                              <a:srgbClr val="B6DDE8"/>
                            </a:solidFill>
                            <a:round/>
                            <a:headEnd/>
                            <a:tailEnd/>
                          </a:ln>
                        </wps:spPr>
                        <wps:txbx>
                          <w:txbxContent>
                            <w:p w14:paraId="68D09ED9" w14:textId="77777777" w:rsidR="008A1DC6" w:rsidRPr="004E0CFA" w:rsidRDefault="008A1DC6" w:rsidP="00ED011D">
                              <w:pPr>
                                <w:spacing w:before="0" w:after="0"/>
                                <w:jc w:val="center"/>
                                <w:rPr>
                                  <w:sz w:val="20"/>
                                  <w:szCs w:val="20"/>
                                </w:rPr>
                              </w:pPr>
                              <w:r w:rsidRPr="004E0CFA">
                                <w:rPr>
                                  <w:sz w:val="20"/>
                                  <w:szCs w:val="20"/>
                                </w:rPr>
                                <w:t>Division of Natural Resources and Environment</w:t>
                              </w:r>
                            </w:p>
                          </w:txbxContent>
                        </wps:txbx>
                        <wps:bodyPr rot="0" vert="horz" wrap="square" lIns="72000" tIns="10800" rIns="72000" bIns="10800" anchor="ctr" anchorCtr="0" upright="1">
                          <a:noAutofit/>
                        </wps:bodyPr>
                      </wps:wsp>
                      <wps:wsp>
                        <wps:cNvPr id="2884" name="Straight Arrow Connector 91"/>
                        <wps:cNvCnPr>
                          <a:cxnSpLocks noChangeShapeType="1"/>
                        </wps:cNvCnPr>
                        <wps:spPr bwMode="auto">
                          <a:xfrm>
                            <a:off x="2169" y="7516"/>
                            <a:ext cx="5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7" name="AutoShape 1334"/>
                        <wps:cNvSpPr>
                          <a:spLocks noChangeArrowheads="1"/>
                        </wps:cNvSpPr>
                        <wps:spPr bwMode="auto">
                          <a:xfrm>
                            <a:off x="2753" y="7148"/>
                            <a:ext cx="1880" cy="915"/>
                          </a:xfrm>
                          <a:prstGeom prst="roundRect">
                            <a:avLst>
                              <a:gd name="adj" fmla="val 16667"/>
                            </a:avLst>
                          </a:prstGeom>
                          <a:solidFill>
                            <a:srgbClr val="B6DDE8"/>
                          </a:solidFill>
                          <a:ln w="6350">
                            <a:solidFill>
                              <a:srgbClr val="B6DDE8"/>
                            </a:solidFill>
                            <a:round/>
                            <a:headEnd/>
                            <a:tailEnd/>
                          </a:ln>
                        </wps:spPr>
                        <wps:txbx>
                          <w:txbxContent>
                            <w:p w14:paraId="266AD6E1" w14:textId="77777777" w:rsidR="008A1DC6" w:rsidRPr="004E0CFA" w:rsidRDefault="008A1DC6" w:rsidP="0018308D">
                              <w:pPr>
                                <w:jc w:val="center"/>
                                <w:rPr>
                                  <w:sz w:val="20"/>
                                  <w:szCs w:val="20"/>
                                </w:rPr>
                              </w:pPr>
                              <w:r w:rsidRPr="004E0CFA">
                                <w:rPr>
                                  <w:sz w:val="20"/>
                                  <w:szCs w:val="20"/>
                                </w:rPr>
                                <w:t>Cadre in charge of the environment</w:t>
                              </w:r>
                            </w:p>
                          </w:txbxContent>
                        </wps:txbx>
                        <wps:bodyPr rot="0" vert="horz" wrap="square" lIns="72000" tIns="45720" rIns="72000" bIns="45720" anchor="ctr" anchorCtr="0" upright="1">
                          <a:noAutofit/>
                        </wps:bodyPr>
                      </wps:wsp>
                      <wps:wsp>
                        <wps:cNvPr id="2891" name="Straight Arrow Connector 94"/>
                        <wps:cNvCnPr>
                          <a:cxnSpLocks noChangeShapeType="1"/>
                        </wps:cNvCnPr>
                        <wps:spPr bwMode="auto">
                          <a:xfrm>
                            <a:off x="1488" y="5639"/>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2" name="Straight Arrow Connector 95"/>
                        <wps:cNvCnPr>
                          <a:cxnSpLocks noChangeShapeType="1"/>
                        </wps:cNvCnPr>
                        <wps:spPr bwMode="auto">
                          <a:xfrm>
                            <a:off x="3743" y="5652"/>
                            <a:ext cx="0" cy="3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4" name="Straight Arrow Connector 96"/>
                        <wps:cNvCnPr>
                          <a:cxnSpLocks noChangeShapeType="1"/>
                        </wps:cNvCnPr>
                        <wps:spPr bwMode="auto">
                          <a:xfrm>
                            <a:off x="1488" y="6778"/>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5" name="Straight Arrow Connector 97"/>
                        <wps:cNvCnPr>
                          <a:cxnSpLocks noChangeShapeType="1"/>
                          <a:stCxn id="2900" idx="2"/>
                          <a:endCxn id="2900" idx="2"/>
                        </wps:cNvCnPr>
                        <wps:spPr bwMode="auto">
                          <a:xfrm>
                            <a:off x="1471" y="4405"/>
                            <a:ext cx="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6" name="Straight Arrow Connector 60"/>
                        <wps:cNvCnPr>
                          <a:cxnSpLocks noChangeShapeType="1"/>
                        </wps:cNvCnPr>
                        <wps:spPr bwMode="auto">
                          <a:xfrm flipH="1">
                            <a:off x="5956" y="4398"/>
                            <a:ext cx="3" cy="692"/>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897" name="Straight Arrow Connector 60"/>
                        <wps:cNvCnPr>
                          <a:cxnSpLocks noChangeShapeType="1"/>
                        </wps:cNvCnPr>
                        <wps:spPr bwMode="auto">
                          <a:xfrm>
                            <a:off x="4529" y="5363"/>
                            <a:ext cx="533"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898" name="AutoShape 1350"/>
                        <wps:cNvCnPr>
                          <a:cxnSpLocks noChangeShapeType="1"/>
                        </wps:cNvCnPr>
                        <wps:spPr bwMode="auto">
                          <a:xfrm>
                            <a:off x="1476" y="4518"/>
                            <a:ext cx="4424" cy="1"/>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899" name="AutoShape 1351"/>
                        <wps:cNvSpPr>
                          <a:spLocks/>
                        </wps:cNvSpPr>
                        <wps:spPr bwMode="auto">
                          <a:xfrm>
                            <a:off x="4881" y="5425"/>
                            <a:ext cx="181" cy="1971"/>
                          </a:xfrm>
                          <a:prstGeom prst="leftBrace">
                            <a:avLst>
                              <a:gd name="adj1" fmla="val 907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AutoShape 1317"/>
                        <wps:cNvSpPr>
                          <a:spLocks noChangeArrowheads="1"/>
                        </wps:cNvSpPr>
                        <wps:spPr bwMode="auto">
                          <a:xfrm>
                            <a:off x="772" y="3381"/>
                            <a:ext cx="1397" cy="1024"/>
                          </a:xfrm>
                          <a:prstGeom prst="roundRect">
                            <a:avLst>
                              <a:gd name="adj" fmla="val 16667"/>
                            </a:avLst>
                          </a:prstGeom>
                          <a:solidFill>
                            <a:schemeClr val="accent5">
                              <a:lumMod val="75000"/>
                            </a:schemeClr>
                          </a:solidFill>
                          <a:ln w="6350">
                            <a:solidFill>
                              <a:schemeClr val="accent5">
                                <a:lumMod val="75000"/>
                              </a:schemeClr>
                            </a:solidFill>
                            <a:round/>
                            <a:headEnd/>
                            <a:tailEnd/>
                          </a:ln>
                        </wps:spPr>
                        <wps:txbx>
                          <w:txbxContent>
                            <w:p w14:paraId="6BC24CBA" w14:textId="77777777" w:rsidR="008A1DC6" w:rsidRPr="004E0CFA" w:rsidRDefault="008A1DC6" w:rsidP="0018308D">
                              <w:pPr>
                                <w:spacing w:before="0" w:after="0"/>
                                <w:jc w:val="center"/>
                                <w:rPr>
                                  <w:color w:val="000000" w:themeColor="text1"/>
                                  <w:sz w:val="20"/>
                                  <w:szCs w:val="20"/>
                                </w:rPr>
                              </w:pPr>
                              <w:r w:rsidRPr="004E0CFA">
                                <w:rPr>
                                  <w:color w:val="000000" w:themeColor="text1"/>
                                  <w:sz w:val="20"/>
                                  <w:szCs w:val="20"/>
                                </w:rPr>
                                <w:t>Government</w:t>
                              </w:r>
                            </w:p>
                          </w:txbxContent>
                        </wps:txbx>
                        <wps:bodyPr rot="0" vert="horz" wrap="square" lIns="91440" tIns="45720" rIns="91440" bIns="45720" anchor="ctr" anchorCtr="0" upright="1">
                          <a:noAutofit/>
                        </wps:bodyPr>
                      </wps:wsp>
                      <wps:wsp>
                        <wps:cNvPr id="2901" name="AutoShape 1329"/>
                        <wps:cNvSpPr>
                          <a:spLocks noChangeArrowheads="1"/>
                        </wps:cNvSpPr>
                        <wps:spPr bwMode="auto">
                          <a:xfrm>
                            <a:off x="2753" y="4711"/>
                            <a:ext cx="1773" cy="983"/>
                          </a:xfrm>
                          <a:prstGeom prst="roundRect">
                            <a:avLst>
                              <a:gd name="adj" fmla="val 16667"/>
                            </a:avLst>
                          </a:prstGeom>
                          <a:solidFill>
                            <a:srgbClr val="B6DDE8"/>
                          </a:solidFill>
                          <a:ln w="6350">
                            <a:solidFill>
                              <a:srgbClr val="B6DDE8"/>
                            </a:solidFill>
                            <a:round/>
                            <a:headEnd/>
                            <a:tailEnd/>
                          </a:ln>
                        </wps:spPr>
                        <wps:txbx>
                          <w:txbxContent>
                            <w:p w14:paraId="1806775B" w14:textId="77777777" w:rsidR="008A1DC6" w:rsidRPr="004E0CFA" w:rsidRDefault="008A1DC6" w:rsidP="0018308D">
                              <w:pPr>
                                <w:rPr>
                                  <w:sz w:val="20"/>
                                  <w:szCs w:val="20"/>
                                </w:rPr>
                              </w:pPr>
                              <w:r w:rsidRPr="004E0CFA">
                                <w:rPr>
                                  <w:sz w:val="20"/>
                                  <w:szCs w:val="20"/>
                                </w:rPr>
                                <w:t>Department of Natural Resources and Environment</w:t>
                              </w:r>
                            </w:p>
                            <w:p w14:paraId="4B1D943B" w14:textId="77777777" w:rsidR="008A1DC6" w:rsidRPr="004E0CFA" w:rsidRDefault="008A1DC6" w:rsidP="0018308D">
                              <w:pPr>
                                <w:rPr>
                                  <w:sz w:val="20"/>
                                  <w:szCs w:val="20"/>
                                </w:rPr>
                              </w:pPr>
                            </w:p>
                          </w:txbxContent>
                        </wps:txbx>
                        <wps:bodyPr rot="0" vert="horz" wrap="square" lIns="91440" tIns="45720" rIns="91440" bIns="45720" anchor="ctr" anchorCtr="0" upright="1">
                          <a:noAutofit/>
                        </wps:bodyPr>
                      </wps:wsp>
                      <wps:wsp>
                        <wps:cNvPr id="62" name="AutoShape 1329"/>
                        <wps:cNvSpPr>
                          <a:spLocks noChangeArrowheads="1"/>
                        </wps:cNvSpPr>
                        <wps:spPr bwMode="auto">
                          <a:xfrm>
                            <a:off x="2753" y="4720"/>
                            <a:ext cx="1773" cy="983"/>
                          </a:xfrm>
                          <a:prstGeom prst="roundRect">
                            <a:avLst>
                              <a:gd name="adj" fmla="val 16667"/>
                            </a:avLst>
                          </a:prstGeom>
                          <a:solidFill>
                            <a:srgbClr val="B6DDE8"/>
                          </a:solidFill>
                          <a:ln w="6350">
                            <a:solidFill>
                              <a:srgbClr val="B6DDE8"/>
                            </a:solidFill>
                            <a:round/>
                            <a:headEnd/>
                            <a:tailEnd/>
                          </a:ln>
                        </wps:spPr>
                        <wps:txbx>
                          <w:txbxContent>
                            <w:p w14:paraId="48CC81C9" w14:textId="13E49E92" w:rsidR="008A1DC6" w:rsidRPr="004E0CFA" w:rsidRDefault="008A1DC6" w:rsidP="00ED011D">
                              <w:pPr>
                                <w:spacing w:before="0" w:after="0"/>
                                <w:jc w:val="center"/>
                                <w:rPr>
                                  <w:sz w:val="20"/>
                                  <w:szCs w:val="20"/>
                                </w:rPr>
                              </w:pPr>
                              <w:r w:rsidRPr="004E0CFA">
                                <w:rPr>
                                  <w:sz w:val="20"/>
                                  <w:szCs w:val="20"/>
                                </w:rPr>
                                <w:t>Department of Natural Resources and Environment</w:t>
                              </w:r>
                            </w:p>
                            <w:p w14:paraId="689BDA81" w14:textId="77777777" w:rsidR="008A1DC6" w:rsidRPr="004E0CFA" w:rsidRDefault="008A1DC6" w:rsidP="00365E22">
                              <w:pPr>
                                <w:pStyle w:val="NoSpacing"/>
                              </w:pPr>
                            </w:p>
                            <w:p w14:paraId="3E1A6293" w14:textId="77777777" w:rsidR="008A1DC6" w:rsidRPr="004E0CFA" w:rsidRDefault="008A1DC6" w:rsidP="0018308D">
                              <w:pPr>
                                <w:jc w:val="center"/>
                                <w:rPr>
                                  <w:sz w:val="20"/>
                                  <w:szCs w:val="20"/>
                                </w:rPr>
                              </w:pPr>
                            </w:p>
                            <w:p w14:paraId="154487D5" w14:textId="77777777" w:rsidR="008A1DC6" w:rsidRPr="004E0CFA" w:rsidRDefault="008A1DC6" w:rsidP="0018308D">
                              <w:pPr>
                                <w:rPr>
                                  <w:sz w:val="20"/>
                                  <w:szCs w:val="2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D9430" id="Canvas 51" o:spid="_x0000_s1027" style="position:absolute;left:0;text-align:left;margin-left:47.45pt;margin-top:17.75pt;width:330.85pt;height:235.85pt;z-index:-251646976" coordorigin="720,3216" coordsize="6100,48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IlRwgAAD5LAAAOAAAAZHJzL2Uyb0RvYy54bWzsXNlu20YUfS/QfyD43kjcRSFykNhpWiBt&#13;&#10;gzr9gDFJLS1FsiRtyf36nrmziNosW7boKGAeAtJDjYZ3zj1zV719t5ynxl1SVrM8G5nWm75pJFmU&#13;&#10;x7NsMjL/+vrzTwPTqGqWxSzNs2Rk3ieV+e7ixx/eLophYufTPI2T0sAkWTVcFCNzWtfFsNeromky&#13;&#10;Z9WbvEgyDI7zcs5q3JaTXlyyBWafpz273/d7i7yMizKPkqrCX6/EoHlB84/HSVT/MR5XSW2kIxNr&#13;&#10;q+n/kv6/4f/3Lt6y4aRkxXQWyWWwI1YxZ7MMX6qnumI1M27L2dZU81lU5lU+rt9E+byXj8ezKKF3&#13;&#10;wNtY/Y23+VTmtwW9y2S4mBRaTBDthpyOnjb6/e5LaczikelappGxOfbokmV3rDI8i0tnUUyGeOhT&#13;&#10;WVwXX0rxirj8nEf/VBjubY7z+4l42LhZ/JbHmJDd1jlJZzku53wKvLexpE2415uQLGsjwh9dCCII&#13;&#10;PdOIMGaHoWfjhrYpmmIv+ecCG1uJUce2fDX0UX7ct/oY5J91B27AR3tsKL6X1irXxl8MiKtWQq2e&#13;&#10;J9TrKSsS2quKy0sJ1VZCfQ8Z0DOG5fuOkCw9qcRaCZkaWX45ZdkkeV8VQC90CjOoP5VlvpgmLMZa&#13;&#10;aXPwRo05+E2FTToo9235KeE3pBe47pr02LAoq/pTks8NfjEySyyPdpXdfa5qIWj1CN/kLP95lqYC&#13;&#10;I2JhQug3eXyPRZa5UEaQBy6mefmfaSygiCOz+veWlYlppL9meNHQcl2uuXTjerT2sjly0xxhWYSp&#13;&#10;RmZtGuLyshbafluUs8mU5CkWxzdkPKN1c8GJVRGgCRdtAQT8KLTuui4ZX6Hxnu+ycZlnGQScl4Y3&#13;&#10;aKDlMhNKGC0zqYQaHYSur/cFFG4NHOIjjwYHdCoU2hUGNA8bKnR4A6mWYn6lV1vIqOSr6HewHoUT&#13;&#10;NkwzY4Ed92yPPlDl6SzmIOI7VpWTm8u0NO4Yp3L6J/G59hgoM4uJLriifJTXNZuluDZqEk9dzqBh&#13;&#10;KSCGb5snMaCW4PTiVwLGaSaBwNWpiVqFZhBHSwDxgH0BkAaDOFbYwMReBnkhurADzxWIcBzJtwoR&#13;&#10;1mAg2dbq24f4gu/Mn2ukwfd1Esv3Y/HfpjGepzh/scecJn3F38QwxORNglnbd7IYEg0QFkVJVgsY&#13;&#10;pbdznEMCOIEH5CjccCODf4RmXptNANF3IH3C3hoQ1cfEjM/8pgfxuheN9fJmSac2aeKKv07MqlFd&#13;&#10;ngmvwng5xKs+4YDLDuf16XnV9fkxxq2WbV51HGGynBOvPopL2fCMmReH3Tbz2lrjgJpTM69n4Qgm&#13;&#10;zDgD+t7VWWz5DkiZ27kd8+IUOYLjn8m8tjqBW7Fnz4h5/Z1qo8XVhtr0YTlwtfH6AZkQDbUJbMm1&#13;&#10;gwHZMto73LJiCR+dvQLLu2n9PFNrtOf7RK2B28f9euEFOj7dCC/Q6g/oTriBcki5gWekNkDsjtNG&#13;&#10;y6sVtQmF2vieS/7FTrXZCKp0avMoh+KZakOu1RFm/vevNofjJ0HTV36CnQ/0Z/HlMiM/y0NMZBZT&#13;&#10;zFLFALTX8HBoxRins+IXHpPhnqSMfFquNOwQ25LRTeVSyxCLO1DOrwqaKtdXht+6IIvMETwp9r07&#13;&#10;TMt3dwf50s5IB/HUpn4QIFRMUeuQTKUG98JhFJZ+0H9dk6UZgfvgX119pMgkLKg1C+HB2Mnjpngm&#13;&#10;W+p9e6KRcVyo+XxsDEQ8dsGcQNUyzL0wlMk3xXuWq5I+g/6BOMiJLfPHYfT1Ya73rYO5COLJpJuv&#13;&#10;Y3/NkLlN52nLMA8sfz+bh4o+95zwHczJ9NL71sF8DeY25V6E2XK9L3mIjB3sVYn6Jxi/KrN8bPLQ&#13;&#10;s2HP4JtXZow3kPFKlX7Zg/rOrn05uxYQ0Vy4HyJawbRHw4anyy87gSMtXScgt3YFEayVB7Qdp3N9&#13;&#10;WssvAyK7alQcp5nnaJE4kCXbMAw74lARh/aqDoAKhMm3XWKo7uo4ObVLjLoDLIKH8UNRMdVgCl13&#13;&#10;EIads0BFLnDDd5St6EIBXUT0RCtqLYJIsXbTEIF3OSLi7nLk/OLuQDrskgNWlMBY+1ZU4KkCR+Ul&#13;&#10;d2T4KmS4MzmDBPwrkGFguaTLO8nQInP/1XKa5xI50RmB55DhWi3qGhnKkXMkQzDdQTJswv70liHg&#13;&#10;jhwPtwJ8ZyMrKUsPHVGpvh/1nUv5ki4l8hMHIdJu1AGOpDQUfW8j6qAg4hyItXUQeVGIPMKk0tHr&#13;&#10;VqIOmkX8INg4PhVEOhZp07/kyZ5DVveRgSnkI2uVt7dDXjZEmXvFDKuk/ubgkUHPB5L5MqJ1wEXt&#13;&#10;yOdFyUcXIO4NebZR+r2z7sMLPayOp/kdkf1ZWfGyLNEX6f9v05jhJShXrJqKzocYVyLGv5Wv/+6L&#13;&#10;w+0BL8o4QGBtwKxRVOSiVVJYys5mvMw7gw6DDlyqaxTg0mVtzRQ2upFWAYc2PK9AkpVnbdhMrotu&#13;&#10;L9F9wJfUsdW33UQIQO2scFMt3o0mYhhPzebuxggPf1aPaS+Gww67h3vsLho5AY/VIWfxEWpakU1Q&#13;&#10;+5GTJuP6Q8ki3lTNhrIDcL1dEHOt+gXDfuCST7H+DJzV1TO8+U+ln3f3FOqm5dM3owq92RGzf2JQ&#13;&#10;6riqtfpMGvmEjb6dibKazsGpM1GqONPZbsPSxZldGxbUtP02LEufia2oTXQ2HbBQHPDjtuLARlwZ&#13;&#10;EadWHJ3CRb07OcGNoyAIpMsTItf8oBHRFcJRIZyQID+GO6ivVcKhxvIbAjp+nGbd5umALn6QQ7aC&#13;&#10;77V7dK2CpatMzgfo9ONC+JEmcobkD0rxX4Fq3uO6+bNXF/8DAAD//wMAUEsDBBQABgAIAAAAIQDx&#13;&#10;FXXf5AAAAA4BAAAPAAAAZHJzL2Rvd25yZXYueG1sTE/LbsIwELxX6j9YW6m34gTqUEIchOjjhCoV&#13;&#10;KiFuJl6SiHgdxSYJf1/31F5WGs1jZ7LVaBrWY+dqSxLiSQQMqbC6plLC9/796QWY84q0aiyhhBs6&#13;&#10;WOX3d5lKtR3oC/udL1kIIZcqCZX3bcq5Kyo0yk1sixS4s+2M8gF2JdedGkK4afg0ihJuVE3hQ6Va&#13;&#10;3FRYXHZXI+FjUMN6Fr/128t5czvuxedhG6OUjw/j6zKc9RKYx9H/OeB3Q+gPeSh2slfSjjUSFs+L&#13;&#10;oJQwEwJY4OciSYCdJIhoPgWeZ/z/jPwHAAD//wMAUEsBAi0AFAAGAAgAAAAhALaDOJL+AAAA4QEA&#13;&#10;ABMAAAAAAAAAAAAAAAAAAAAAAFtDb250ZW50X1R5cGVzXS54bWxQSwECLQAUAAYACAAAACEAOP0h&#13;&#10;/9YAAACUAQAACwAAAAAAAAAAAAAAAAAvAQAAX3JlbHMvLnJlbHNQSwECLQAUAAYACAAAACEAfntC&#13;&#10;JUcIAAA+SwAADgAAAAAAAAAAAAAAAAAuAgAAZHJzL2Uyb0RvYy54bWxQSwECLQAUAAYACAAAACEA&#13;&#10;8RV13+QAAAAOAQAADwAAAAAAAAAAAAAAAAChCgAAZHJzL2Rvd25yZXYueG1sUEsFBgAAAAAEAAQA&#13;&#10;8wAAALILAAAAAA==&#13;&#10;">
                <v:rect id="AutoShape 1663" o:spid="_x0000_s1028" style="position:absolute;left:720;top:3216;width:6100;height:47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6khyAAAAOAAAAAPAAAAZHJzL2Rvd25yZXYueG1sRI9Ba8JA&#13;&#10;FITvgv9heUIvpW4qRUp0FVFKgwhibD0/ss8kmH0bs2uS/ntXKHgZGIb5hpkve1OJlhpXWlbwPo5A&#13;&#10;EGdWl5wr+Dl+vX2CcB5ZY2WZFPyRg+ViOJhjrG3HB2pTn4sAYRejgsL7OpbSZQUZdGNbE4fsbBuD&#13;&#10;Ptgml7rBLsBNJSdRNJUGSw4LBda0Lii7pDejoMv27em4+5b711Ni+Zpc1+nvVqmXUb+ZBVnNQHjq&#13;&#10;/bPxj0i0go8JPA6FMyAXdwAAAP//AwBQSwECLQAUAAYACAAAACEA2+H2y+4AAACFAQAAEwAAAAAA&#13;&#10;AAAAAAAAAAAAAAAAW0NvbnRlbnRfVHlwZXNdLnhtbFBLAQItABQABgAIAAAAIQBa9CxbvwAAABUB&#13;&#10;AAALAAAAAAAAAAAAAAAAAB8BAABfcmVscy8ucmVsc1BLAQItABQABgAIAAAAIQChK6khyAAAAOAA&#13;&#10;AAAPAAAAAAAAAAAAAAAAAAcCAABkcnMvZG93bnJldi54bWxQSwUGAAAAAAMAAwC3AAAA/AIAAAAA&#13;&#10;" filled="f" stroked="f">
                  <o:lock v:ext="edit" aspectratio="t"/>
                </v:rect>
                <v:shapetype id="_x0000_t32" coordsize="21600,21600" o:spt="32" o:oned="t" path="m,l21600,21600e" filled="f">
                  <v:path arrowok="t" fillok="f" o:connecttype="none"/>
                  <o:lock v:ext="edit" shapetype="t"/>
                </v:shapetype>
                <v:shape id="Straight Arrow Connector 58" o:spid="_x0000_s1029" type="#_x0000_t32" style="position:absolute;left:2169;top:3971;width:585;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NyUyQAAAOAAAAAPAAAAZHJzL2Rvd25yZXYueG1sRI/BasJA&#13;&#10;EIbvhb7DMgVvdWORotFVSotSlB6qJbS3ITtNQrOzYXfV6NN3DoKXgZ/h/2a++bJ3rTpSiI1nA6Nh&#13;&#10;Boq49LbhysDXfvU4ARUTssXWMxk4U4Tl4v5ujrn1J/6k4y5VSiAcczRQp9TlWseyJodx6Dti2f36&#13;&#10;4DBJDJW2AU8Cd61+yrJn7bBhuVBjR681lX+7gzPwvZ0einPxQZtiNN38YHDxsl8bM3jo32YyXmag&#13;&#10;EvXp1rgi3q2BsXwsQiIDevEPAAD//wMAUEsBAi0AFAAGAAgAAAAhANvh9svuAAAAhQEAABMAAAAA&#13;&#10;AAAAAAAAAAAAAAAAAFtDb250ZW50X1R5cGVzXS54bWxQSwECLQAUAAYACAAAACEAWvQsW78AAAAV&#13;&#10;AQAACwAAAAAAAAAAAAAAAAAfAQAAX3JlbHMvLnJlbHNQSwECLQAUAAYACAAAACEAKEzclMkAAADg&#13;&#10;AAAADwAAAAAAAAAAAAAAAAAHAgAAZHJzL2Rvd25yZXYueG1sUEsFBgAAAAADAAMAtwAAAP0CAAAA&#13;&#10;AA==&#13;&#10;">
                  <v:stroke endarrow="block"/>
                </v:shape>
                <v:roundrect id="AutoShape 1319" o:spid="_x0000_s1030" style="position:absolute;left:2754;top:3336;width:1880;height:10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3FyQAAAOAAAAAPAAAAZHJzL2Rvd25yZXYueG1sRI9Ba8JA&#13;&#10;EIXvhf6HZQpeSt20oJboKtJW0OKlVgRvQ3ZMQrOz6e4a4793DoVeBh7D+x7fbNG7RnUUYu3ZwPMw&#13;&#10;A0VceFtzaWD/vXp6BRUTssXGMxm4UoTF/P5uhrn1F/6ibpdKJRCOORqoUmpzrWNRkcM49C2x/E4+&#13;&#10;OEwSQ6ltwIvAXaNfsmysHdYsCxW29FZR8bM7OwPHsNxMPk9d/Tg58nZb/B7G+4+DMYOH/n0qZzkF&#13;&#10;lahP/40/xNoaGImCCIkM6PkNAAD//wMAUEsBAi0AFAAGAAgAAAAhANvh9svuAAAAhQEAABMAAAAA&#13;&#10;AAAAAAAAAAAAAAAAAFtDb250ZW50X1R5cGVzXS54bWxQSwECLQAUAAYACAAAACEAWvQsW78AAAAV&#13;&#10;AQAACwAAAAAAAAAAAAAAAAAfAQAAX3JlbHMvLnJlbHNQSwECLQAUAAYACAAAACEAUeutxckAAADg&#13;&#10;AAAADwAAAAAAAAAAAAAAAAAHAgAAZHJzL2Rvd25yZXYueG1sUEsFBgAAAAADAAMAtwAAAP0CAAAA&#13;&#10;AA==&#13;&#10;" fillcolor="#2e74b5 [2408]" strokecolor="#2e74b5 [2408]" strokeweight=".5pt">
                  <v:textbox>
                    <w:txbxContent>
                      <w:p w14:paraId="68A06A7C" w14:textId="77777777" w:rsidR="008A1DC6" w:rsidRPr="004E0CFA" w:rsidRDefault="008A1DC6" w:rsidP="0018308D">
                        <w:pPr>
                          <w:spacing w:before="0" w:after="0"/>
                          <w:jc w:val="center"/>
                          <w:rPr>
                            <w:sz w:val="20"/>
                            <w:szCs w:val="20"/>
                          </w:rPr>
                        </w:pPr>
                        <w:r w:rsidRPr="004E0CFA">
                          <w:rPr>
                            <w:sz w:val="20"/>
                            <w:szCs w:val="20"/>
                          </w:rPr>
                          <w:t>Ministry of Natural Resources and Environment</w:t>
                        </w:r>
                      </w:p>
                    </w:txbxContent>
                  </v:textbox>
                </v:roundrect>
                <v:shape id="Straight Arrow Connector 60" o:spid="_x0000_s1031" type="#_x0000_t32" style="position:absolute;left:4640;top:3971;width:533;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XhbxwAAAOAAAAAPAAAAZHJzL2Rvd25yZXYueG1sRI9Ba8JA&#13;&#10;FITvBf/D8gRvdZNCpERXKdViQVSMzf2RfSah2bchu2rqr3eFgpeBYZhvmNmiN424UOdqywricQSC&#13;&#10;uLC65lLBz/Hr9R2E88gaG8uk4I8cLOaDlxmm2l75QJfMlyJA2KWooPK+TaV0RUUG3di2xCE72c6g&#13;&#10;D7Yrpe7wGuCmkW9RNJEGaw4LFbb0WVHxm52Ngtt2Tcctnm77VZbvNsk6TnZ5rtRo2C+nQT6mIDz1&#13;&#10;/tn4R3xrBUkMj0PhDMj5HQAA//8DAFBLAQItABQABgAIAAAAIQDb4fbL7gAAAIUBAAATAAAAAAAA&#13;&#10;AAAAAAAAAAAAAABbQ29udGVudF9UeXBlc10ueG1sUEsBAi0AFAAGAAgAAAAhAFr0LFu/AAAAFQEA&#13;&#10;AAsAAAAAAAAAAAAAAAAAHwEAAF9yZWxzLy5yZWxzUEsBAi0AFAAGAAgAAAAhAIN9eFvHAAAA4AAA&#13;&#10;AA8AAAAAAAAAAAAAAAAABwIAAGRycy9kb3ducmV2LnhtbFBLBQYAAAAAAwADALcAAAD7AgAAAAA=&#13;&#10;">
                  <v:stroke startarrow="block" endarrow="block"/>
                </v:shape>
                <v:roundrect id="AutoShape 1321" o:spid="_x0000_s1032" style="position:absolute;left:5171;top:3381;width:1634;height:10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A5dyQAAAOAAAAAPAAAAZHJzL2Rvd25yZXYueG1sRI9BawIx&#13;&#10;FITvQv9DeIIXqVkFtaxGkapQi5daEbw9Ns/dxc3LmsR1++8bodDLwDDMN8x82ZpKNOR8aVnBcJCA&#13;&#10;IM6sLjlXcPzevr6B8AFZY2WZFPyQh+XipTPHVNsHf1FzCLmIEPYpKihCqFMpfVaQQT+wNXHMLtYZ&#13;&#10;DNG6XGqHjwg3lRwlyUQaLDkuFFjTe0HZ9XA3Cs5utZt+XpqyPz3zfp/dTpPj5qRUr9uuZ1FWMxCB&#13;&#10;2vDf+EN8aAXjMTwPxTMgF78AAAD//wMAUEsBAi0AFAAGAAgAAAAhANvh9svuAAAAhQEAABMAAAAA&#13;&#10;AAAAAAAAAAAAAAAAAFtDb250ZW50X1R5cGVzXS54bWxQSwECLQAUAAYACAAAACEAWvQsW78AAAAV&#13;&#10;AQAACwAAAAAAAAAAAAAAAAAfAQAAX3JlbHMvLnJlbHNQSwECLQAUAAYACAAAACEAQZwOXckAAADg&#13;&#10;AAAADwAAAAAAAAAAAAAAAAAHAgAAZHJzL2Rvd25yZXYueG1sUEsFBgAAAAADAAMAtwAAAP0CAAAA&#13;&#10;AA==&#13;&#10;" fillcolor="#2e74b5 [2408]" strokecolor="#2e74b5 [2408]" strokeweight=".5pt">
                  <v:textbox>
                    <w:txbxContent>
                      <w:p w14:paraId="6D22009E" w14:textId="77777777" w:rsidR="008A1DC6" w:rsidRPr="004E0CFA" w:rsidRDefault="008A1DC6" w:rsidP="00ED011D">
                        <w:pPr>
                          <w:spacing w:before="0" w:after="0"/>
                          <w:jc w:val="center"/>
                          <w:rPr>
                            <w:sz w:val="20"/>
                            <w:szCs w:val="20"/>
                          </w:rPr>
                        </w:pPr>
                        <w:r w:rsidRPr="004E0CFA">
                          <w:rPr>
                            <w:sz w:val="20"/>
                            <w:szCs w:val="20"/>
                          </w:rPr>
                          <w:t>Other Ministries &amp; Ministerial-level bodies</w:t>
                        </w:r>
                      </w:p>
                    </w:txbxContent>
                  </v:textbox>
                </v:roundrect>
                <v:roundrect id="AutoShape 1322" o:spid="_x0000_s1033" style="position:absolute;left:5067;top:5077;width:1723;height:8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DtPyAAAAOAAAAAPAAAAZHJzL2Rvd25yZXYueG1sRI/dasJA&#13;&#10;FITvhb7Dcgq9000ExcZspLQIgqLE/t0esqdJMHs2ZLea+PTdguDNwDDMN0y66k0jztS52rKCeBKB&#13;&#10;IC6srrlU8PG+Hi9AOI+ssbFMCgZysMoeRikm2l44p/PRlyJA2CWooPK+TaR0RUUG3cS2xCH7sZ1B&#13;&#10;H2xXSt3hJcBNI6dRNJcGaw4LFbb0WlFxOv4aBdd4tt49fyMP29NnXn7tm3w4xEo9PfZvyyAvSxCe&#13;&#10;en9v3BAbrWA2h/9D4QzI7A8AAP//AwBQSwECLQAUAAYACAAAACEA2+H2y+4AAACFAQAAEwAAAAAA&#13;&#10;AAAAAAAAAAAAAAAAW0NvbnRlbnRfVHlwZXNdLnhtbFBLAQItABQABgAIAAAAIQBa9CxbvwAAABUB&#13;&#10;AAALAAAAAAAAAAAAAAAAAB8BAABfcmVscy8ucmVsc1BLAQItABQABgAIAAAAIQDlzDtPyAAAAOAA&#13;&#10;AAAPAAAAAAAAAAAAAAAAAAcCAABkcnMvZG93bnJldi54bWxQSwUGAAAAAAMAAwC3AAAA/AIAAAAA&#13;&#10;" fillcolor="#2e74b5 [2408]" strokecolor="#2e74b5 [2408]" strokeweight=".5pt">
                  <v:textbox inset="2mm,1mm,3mm,1mm">
                    <w:txbxContent>
                      <w:p w14:paraId="4C7EAAFA" w14:textId="77777777" w:rsidR="008A1DC6" w:rsidRPr="004E0CFA" w:rsidRDefault="008A1DC6" w:rsidP="0018308D">
                        <w:pPr>
                          <w:jc w:val="center"/>
                          <w:rPr>
                            <w:sz w:val="20"/>
                            <w:szCs w:val="20"/>
                          </w:rPr>
                        </w:pPr>
                        <w:r w:rsidRPr="004E0CFA">
                          <w:rPr>
                            <w:sz w:val="20"/>
                            <w:szCs w:val="20"/>
                          </w:rPr>
                          <w:t>Fatherland Front Committees</w:t>
                        </w:r>
                      </w:p>
                    </w:txbxContent>
                  </v:textbox>
                </v:roundrect>
                <v:roundrect id="AutoShape 1323" o:spid="_x0000_s1034" style="position:absolute;left:5097;top:6549;width:1723;height:8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7UyQAAAOAAAAAPAAAAZHJzL2Rvd25yZXYueG1sRI9ba8JA&#13;&#10;FITfBf/DcoS+6SYFe4muUloEwaIkvfh6yB6TYPZsyG418de7QsGXgWGYb5j5sjO1OFHrKssK4kkE&#13;&#10;gji3uuJCwffXavwCwnlkjbVlUtCTg+ViOJhjou2ZUzplvhABwi5BBaX3TSKly0sy6Ca2IQ7ZwbYG&#13;&#10;fbBtIXWL5wA3tXyMoidpsOKwUGJD7yXlx+zPKLjE09Xn6x653xx/0uJ3W6f9LlbqYdR9zIK8zUB4&#13;&#10;6vy98Y9YawXTZ7gdCmdALq4AAAD//wMAUEsBAi0AFAAGAAgAAAAhANvh9svuAAAAhQEAABMAAAAA&#13;&#10;AAAAAAAAAAAAAAAAAFtDb250ZW50X1R5cGVzXS54bWxQSwECLQAUAAYACAAAACEAWvQsW78AAAAV&#13;&#10;AQAACwAAAAAAAAAAAAAAAAAfAQAAX3JlbHMvLnJlbHNQSwECLQAUAAYACAAAACEAioCe1MkAAADg&#13;&#10;AAAADwAAAAAAAAAAAAAAAAAHAgAAZHJzL2Rvd25yZXYueG1sUEsFBgAAAAADAAMAtwAAAP0CAAAA&#13;&#10;AA==&#13;&#10;" fillcolor="#2e74b5 [2408]" strokecolor="#2e74b5 [2408]" strokeweight=".5pt">
                  <v:textbox inset="2mm,1mm,3mm,1mm">
                    <w:txbxContent>
                      <w:p w14:paraId="32722325" w14:textId="77777777" w:rsidR="008A1DC6" w:rsidRPr="004E0CFA" w:rsidRDefault="008A1DC6" w:rsidP="0018308D">
                        <w:pPr>
                          <w:jc w:val="center"/>
                          <w:rPr>
                            <w:sz w:val="20"/>
                            <w:szCs w:val="20"/>
                          </w:rPr>
                        </w:pPr>
                        <w:r w:rsidRPr="004E0CFA">
                          <w:rPr>
                            <w:sz w:val="20"/>
                            <w:szCs w:val="20"/>
                          </w:rPr>
                          <w:t>Other organizations</w:t>
                        </w:r>
                      </w:p>
                    </w:txbxContent>
                  </v:textbox>
                </v:roundrect>
                <v:shape id="Straight Arrow Connector 79" o:spid="_x0000_s1035" type="#_x0000_t32" style="position:absolute;left:1471;top:4405;width:5;height:48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lNAxgAAAOAAAAAPAAAAZHJzL2Rvd25yZXYueG1sRI/BagIx&#13;&#10;EIbvhb5DmEJvNduCRVajqKUgvRRtQY/DZtwNbibLJt2sb985CF4Gfob/m/kWq9G3aqA+usAGXicF&#13;&#10;KOIqWMe1gd+fz5cZqJiQLbaBycCVIqyWjw8LLG3IvKfhkGolEI4lGmhS6kqtY9WQxzgJHbHszqH3&#13;&#10;mCT2tbY9ZoH7Vr8Vxbv26FguNNjRtqHqcvjzBlz+dkO32+bN1/EUbSZ3nQZnzPPT+DGXsZ6DSjSm&#13;&#10;e+OG2FkDU/lYhEQG9PIfAAD//wMAUEsBAi0AFAAGAAgAAAAhANvh9svuAAAAhQEAABMAAAAAAAAA&#13;&#10;AAAAAAAAAAAAAFtDb250ZW50X1R5cGVzXS54bWxQSwECLQAUAAYACAAAACEAWvQsW78AAAAVAQAA&#13;&#10;CwAAAAAAAAAAAAAAAAAfAQAAX3JlbHMvLnJlbHNQSwECLQAUAAYACAAAACEA9OpTQMYAAADgAAAA&#13;&#10;DwAAAAAAAAAAAAAAAAAHAgAAZHJzL2Rvd25yZXYueG1sUEsFBgAAAAADAAMAtwAAAPoCAAAAAA==&#13;&#10;">
                  <v:stroke endarrow="block"/>
                </v:shape>
                <v:roundrect id="AutoShape 1325" o:spid="_x0000_s1036" style="position:absolute;left:772;top:4892;width:1397;height:70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xtyAAAAOAAAAAPAAAAZHJzL2Rvd25yZXYueG1sRI9Li8JA&#13;&#10;EITvgv9haMHLohOFFY2OIj4gehB8gNcm0ybRTE/IzGr23+8IC14KiqK+omaLxpTiSbUrLCsY9CMQ&#13;&#10;xKnVBWcKLudtbwzCeWSNpWVS8EsOFvN2a4axti8+0vPkMxEg7GJUkHtfxVK6NCeDrm8r4pDdbG3Q&#13;&#10;B1tnUtf4CnBTymEUjaTBgsNCjhWtckofpx+jYHJIVxv62j+u4+V9v8Zkt3XJTqlup1lPgyynIDw1&#13;&#10;/tP4RyRawfcE3ofCGZDzPwAAAP//AwBQSwECLQAUAAYACAAAACEA2+H2y+4AAACFAQAAEwAAAAAA&#13;&#10;AAAAAAAAAAAAAAAAW0NvbnRlbnRfVHlwZXNdLnhtbFBLAQItABQABgAIAAAAIQBa9CxbvwAAABUB&#13;&#10;AAALAAAAAAAAAAAAAAAAAB8BAABfcmVscy8ucmVsc1BLAQItABQABgAIAAAAIQCk/mxtyAAAAOAA&#13;&#10;AAAPAAAAAAAAAAAAAAAAAAcCAABkcnMvZG93bnJldi54bWxQSwUGAAAAAAMAAwC3AAAA/AIAAAAA&#13;&#10;" fillcolor="#b6dde8" strokecolor="#b6dde8" strokeweight=".5pt">
                  <v:textbox>
                    <w:txbxContent>
                      <w:p w14:paraId="5FBB129D" w14:textId="77777777" w:rsidR="008A1DC6" w:rsidRPr="004E0CFA" w:rsidRDefault="008A1DC6" w:rsidP="0018308D">
                        <w:pPr>
                          <w:jc w:val="center"/>
                          <w:rPr>
                            <w:sz w:val="20"/>
                            <w:szCs w:val="20"/>
                          </w:rPr>
                        </w:pPr>
                        <w:r w:rsidRPr="004E0CFA">
                          <w:rPr>
                            <w:sz w:val="20"/>
                            <w:szCs w:val="20"/>
                          </w:rPr>
                          <w:t>Province</w:t>
                        </w:r>
                      </w:p>
                    </w:txbxContent>
                  </v:textbox>
                </v:roundrect>
                <v:roundrect id="AutoShape 1326" o:spid="_x0000_s1037" style="position:absolute;left:772;top:5990;width:1495;height:8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A9NyAAAAOAAAAAPAAAAZHJzL2Rvd25yZXYueG1sRI9Na8JA&#13;&#10;EIbvBf/DMoKXUjf2IDa6ivgB0YNQFXodsmMSzc6G7Fbjv+8cCl4GXob3eXlmi87V6k5tqDwbGA0T&#13;&#10;UMS5txUXBs6n7ccEVIjIFmvPZOBJARbz3tsMU+sf/E33YyyUQDikaKCMsUm1DnlJDsPQN8Tyu/jW&#13;&#10;YZTYFtq2+BC4q/Vnkoy1w4plocSGViXlt+OvM/B1yFcbet/ffibL636N2W4bsp0xg363nspZTkFF&#13;&#10;6uKr8Y/IrIGxKIiQyICe/wEAAP//AwBQSwECLQAUAAYACAAAACEA2+H2y+4AAACFAQAAEwAAAAAA&#13;&#10;AAAAAAAAAAAAAAAAW0NvbnRlbnRfVHlwZXNdLnhtbFBLAQItABQABgAIAAAAIQBa9CxbvwAAABUB&#13;&#10;AAALAAAAAAAAAAAAAAAAAB8BAABfcmVscy8ucmVsc1BLAQItABQABgAIAAAAIQD7qA9NyAAAAOAA&#13;&#10;AAAPAAAAAAAAAAAAAAAAAAcCAABkcnMvZG93bnJldi54bWxQSwUGAAAAAAMAAwC3AAAA/AIAAAAA&#13;&#10;" fillcolor="#b6dde8" strokecolor="#b6dde8" strokeweight=".5pt">
                  <v:textbox>
                    <w:txbxContent>
                      <w:p w14:paraId="26C5F883" w14:textId="540FD8E2" w:rsidR="008A1DC6" w:rsidRPr="004E0CFA" w:rsidRDefault="008A1DC6" w:rsidP="0018308D">
                        <w:pPr>
                          <w:jc w:val="center"/>
                          <w:rPr>
                            <w:sz w:val="20"/>
                            <w:szCs w:val="20"/>
                          </w:rPr>
                        </w:pPr>
                        <w:r w:rsidRPr="004E0CFA">
                          <w:rPr>
                            <w:sz w:val="20"/>
                            <w:szCs w:val="20"/>
                          </w:rPr>
                          <w:t>District PC*</w:t>
                        </w:r>
                      </w:p>
                    </w:txbxContent>
                  </v:textbox>
                </v:roundrect>
                <v:roundrect id="AutoShape 1327" o:spid="_x0000_s1038" style="position:absolute;left:772;top:7162;width:1397;height:7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KrWxwAAAOAAAAAPAAAAZHJzL2Rvd25yZXYueG1sRI9Lq8Iw&#13;&#10;FIT3gv8hHMHNRVNdiFajiA+oLi74ALeH5thWm5PSRK3/3ly44GZgGOYbZrZoTCmeVLvCsoJBPwJB&#13;&#10;nFpdcKbgfNr2xiCcR9ZYWiYFb3KwmLdbM4y1ffGBnkefiQBhF6OC3PsqltKlORl0fVsRh+xqa4M+&#13;&#10;2DqTusZXgJtSDqNoJA0WHBZyrGiVU3o/PoyCyW+62tDP/n4ZL2/7NSa7rUt2SnU7zXoaZDkF4anx&#13;&#10;38Y/ItEKRgP4OxTOgJx/AAAA//8DAFBLAQItABQABgAIAAAAIQDb4fbL7gAAAIUBAAATAAAAAAAA&#13;&#10;AAAAAAAAAAAAAABbQ29udGVudF9UeXBlc10ueG1sUEsBAi0AFAAGAAgAAAAhAFr0LFu/AAAAFQEA&#13;&#10;AAsAAAAAAAAAAAAAAAAAHwEAAF9yZWxzLy5yZWxzUEsBAi0AFAAGAAgAAAAhAJTkqtbHAAAA4AAA&#13;&#10;AA8AAAAAAAAAAAAAAAAABwIAAGRycy9kb3ducmV2LnhtbFBLBQYAAAAAAwADALcAAAD7AgAAAAA=&#13;&#10;" fillcolor="#b6dde8" strokecolor="#b6dde8" strokeweight=".5pt">
                  <v:textbox>
                    <w:txbxContent>
                      <w:p w14:paraId="13DB8D83" w14:textId="33AFF29A" w:rsidR="008A1DC6" w:rsidRPr="004E0CFA" w:rsidRDefault="008A1DC6" w:rsidP="0018308D">
                        <w:pPr>
                          <w:jc w:val="center"/>
                          <w:rPr>
                            <w:sz w:val="20"/>
                            <w:szCs w:val="20"/>
                          </w:rPr>
                        </w:pPr>
                        <w:r w:rsidRPr="004E0CFA">
                          <w:rPr>
                            <w:sz w:val="20"/>
                            <w:szCs w:val="20"/>
                          </w:rPr>
                          <w:t>Commune PC*</w:t>
                        </w:r>
                      </w:p>
                    </w:txbxContent>
                  </v:textbox>
                </v:roundrect>
                <v:shape id="Straight Arrow Connector 85" o:spid="_x0000_s1039" type="#_x0000_t32" style="position:absolute;left:2169;top:5272;width:58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R+KygAAAOIAAAAPAAAAZHJzL2Rvd25yZXYueG1sRI9Ba8JA&#13;&#10;EIXvBf/DMkJvdaOHEqOriKWlWHqoltDehuyYBLOzYXfV2F/fORR6GXgM73t8y/XgOnWhEFvPBqaT&#13;&#10;DBRx5W3LtYHPw/NDDiomZIudZzJwowjr1ehuiYX1V/6gyz7VSiAcCzTQpNQXWseqIYdx4nti+R19&#13;&#10;cJgkhlrbgFeBu07PsuxRO2xZFhrsadtQddqfnYGvt/m5vJXvtCun8903Bhd/Di/G3I+Hp4WczQJU&#13;&#10;oiH9N/4Qr9bALM9FQpREB/TqFwAA//8DAFBLAQItABQABgAIAAAAIQDb4fbL7gAAAIUBAAATAAAA&#13;&#10;AAAAAAAAAAAAAAAAAABbQ29udGVudF9UeXBlc10ueG1sUEsBAi0AFAAGAAgAAAAhAFr0LFu/AAAA&#13;&#10;FQEAAAsAAAAAAAAAAAAAAAAAHwEAAF9yZWxzLy5yZWxzUEsBAi0AFAAGAAgAAAAhAE9xH4rKAAAA&#13;&#10;4gAAAA8AAAAAAAAAAAAAAAAABwIAAGRycy9kb3ducmV2LnhtbFBLBQYAAAAAAwADALcAAAD+AgAA&#13;&#10;AAA=&#13;&#10;">
                  <v:stroke endarrow="block"/>
                </v:shape>
                <v:shape id="Straight Arrow Connector 87" o:spid="_x0000_s1040" type="#_x0000_t32" style="position:absolute;left:3732;top:4374;width:1;height:3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oRygAAAOIAAAAPAAAAZHJzL2Rvd25yZXYueG1sRI9Ba8JA&#13;&#10;FITvBf/D8gRvdRMPEqOrSEtFLB6qJbS3R/aZhGbfht1VY3+9WxB6GRiG+YZZrHrTigs531hWkI4T&#13;&#10;EMSl1Q1XCj6Pb88ZCB+QNbaWScGNPKyWg6cF5tpe+YMuh1CJCGGfo4I6hC6X0pc1GfRj2xHH7GSd&#13;&#10;wRCtq6R2eI1w08pJkkylwYbjQo0dvdRU/hzORsHX++xc3Io97Yp0tvtGZ/zvcaPUaNi/zqOs5yAC&#13;&#10;9eG/8UBstYJJlqXwdyneAbm8AwAA//8DAFBLAQItABQABgAIAAAAIQDb4fbL7gAAAIUBAAATAAAA&#13;&#10;AAAAAAAAAAAAAAAAAABbQ29udGVudF9UeXBlc10ueG1sUEsBAi0AFAAGAAgAAAAhAFr0LFu/AAAA&#13;&#10;FQEAAAsAAAAAAAAAAAAAAAAAHwEAAF9yZWxzLy5yZWxzUEsBAi0AFAAGAAgAAAAhACA9uhHKAAAA&#13;&#10;4gAAAA8AAAAAAAAAAAAAAAAABwIAAGRycy9kb3ducmV2LnhtbFBLBQYAAAAAAwADALcAAAD+AgAA&#13;&#10;AAA=&#13;&#10;">
                  <v:stroke endarrow="block"/>
                </v:shape>
                <v:shape id="AutoShape 1331" o:spid="_x0000_s1041" type="#_x0000_t32" style="position:absolute;left:2169;top:6400;width:58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yRmygAAAOIAAAAPAAAAZHJzL2Rvd25yZXYueG1sRI9Ba8JA&#13;&#10;FITvhf6H5RW81Y05SIyuIpaKWDxUS2hvj+wzCWbfht1VY3+9WxB6GRiG+YaZLXrTigs531hWMBom&#13;&#10;IIhLqxuuFHwd3l8zED4ga2wtk4IbeVjMn59mmGt75U+67EMlIoR9jgrqELpcSl/WZNAPbUccs6N1&#13;&#10;BkO0rpLa4TXCTSvTJBlLgw3HhRo7WtVUnvZno+D7Y3IubsWOtsVosv1BZ/zvYa3U4KV/m0ZZTkEE&#13;&#10;6sN/44HYaAVplqXwdyneATm/AwAA//8DAFBLAQItABQABgAIAAAAIQDb4fbL7gAAAIUBAAATAAAA&#13;&#10;AAAAAAAAAAAAAAAAAABbQ29udGVudF9UeXBlc10ueG1sUEsBAi0AFAAGAAgAAAAhAFr0LFu/AAAA&#13;&#10;FQEAAAsAAAAAAAAAAAAAAAAAHwEAAF9yZWxzLy5yZWxzUEsBAi0AFAAGAAgAAAAhANDvJGbKAAAA&#13;&#10;4gAAAA8AAAAAAAAAAAAAAAAABwIAAGRycy9kb3ducmV2LnhtbFBLBQYAAAAAAwADALcAAAD+AgAA&#13;&#10;AAA=&#13;&#10;">
                  <v:stroke endarrow="block"/>
                </v:shape>
                <v:roundrect id="AutoShape 1332" o:spid="_x0000_s1042" style="position:absolute;left:2753;top:5963;width:1880;height:9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eEygAAAOIAAAAPAAAAZHJzL2Rvd25yZXYueG1sRI9Ba8JA&#13;&#10;FITvhf6H5RW8lLqpgRKiq7SWlt7UNVSPj+xrEsy+DdlV4793hYKXgWGYb5jZYrCtOFHvG8cKXscJ&#13;&#10;COLSmYYrBcX26yUD4QOywdYxKbiQh8X88WGGuXFn3tBJh0pECPscFdQhdLmUvqzJoh+7jjhmf663&#13;&#10;GKLtK2l6PEe4beUkSd6kxYbjQo0dLWsqD/po48h3ul/v9PPHJT1UhVkttS1+tVKjp+FzGuV9CiLQ&#13;&#10;EO6Nf8SPUTDJshRul+IdkPMrAAAA//8DAFBLAQItABQABgAIAAAAIQDb4fbL7gAAAIUBAAATAAAA&#13;&#10;AAAAAAAAAAAAAAAAAABbQ29udGVudF9UeXBlc10ueG1sUEsBAi0AFAAGAAgAAAAhAFr0LFu/AAAA&#13;&#10;FQEAAAsAAAAAAAAAAAAAAAAAHwEAAF9yZWxzLy5yZWxzUEsBAi0AFAAGAAgAAAAhAFn/t4TKAAAA&#13;&#10;4gAAAA8AAAAAAAAAAAAAAAAABwIAAGRycy9kb3ducmV2LnhtbFBLBQYAAAAAAwADALcAAAD+AgAA&#13;&#10;AAA=&#13;&#10;" fillcolor="#b6dde8" strokecolor="#b6dde8" strokeweight=".5pt">
                  <v:textbox inset="2mm,.3mm,2mm,.3mm">
                    <w:txbxContent>
                      <w:p w14:paraId="68D09ED9" w14:textId="77777777" w:rsidR="008A1DC6" w:rsidRPr="004E0CFA" w:rsidRDefault="008A1DC6" w:rsidP="00ED011D">
                        <w:pPr>
                          <w:spacing w:before="0" w:after="0"/>
                          <w:jc w:val="center"/>
                          <w:rPr>
                            <w:sz w:val="20"/>
                            <w:szCs w:val="20"/>
                          </w:rPr>
                        </w:pPr>
                        <w:r w:rsidRPr="004E0CFA">
                          <w:rPr>
                            <w:sz w:val="20"/>
                            <w:szCs w:val="20"/>
                          </w:rPr>
                          <w:t>Division of Natural Resources and Environment</w:t>
                        </w:r>
                      </w:p>
                    </w:txbxContent>
                  </v:textbox>
                </v:roundrect>
                <v:shape id="Straight Arrow Connector 91" o:spid="_x0000_s1043" type="#_x0000_t32" style="position:absolute;left:2169;top:7516;width:58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hmJygAAAOIAAAAPAAAAZHJzL2Rvd25yZXYueG1sRI9Ba8JA&#13;&#10;FITvBf/D8gRvdaNIidFVRGkpFg/VEtrbI/uaBLNvw+6qsb/eFYReBoZhvmHmy8404kzO15YVjIYJ&#13;&#10;COLC6ppLBV+H1+cUhA/IGhvLpOBKHpaL3tMcM20v/EnnfShFhLDPUEEVQptJ6YuKDPqhbYlj9mud&#13;&#10;wRCtK6V2eIlw08hxkrxIgzXHhQpbWldUHPcno+D7Y3rKr/mOtvlouv1BZ/zf4U2pQb/bzKKsZiAC&#13;&#10;deG/8UC8awXjNJ3A/VK8A3JxAwAA//8DAFBLAQItABQABgAIAAAAIQDb4fbL7gAAAIUBAAATAAAA&#13;&#10;AAAAAAAAAAAAAAAAAABbQ29udGVudF9UeXBlc10ueG1sUEsBAi0AFAAGAAgAAAAhAFr0LFu/AAAA&#13;&#10;FQEAAAsAAAAAAAAAAAAAAAAAHwEAAF9yZWxzLy5yZWxzUEsBAi0AFAAGAAgAAAAhADBKGYnKAAAA&#13;&#10;4gAAAA8AAAAAAAAAAAAAAAAABwIAAGRycy9kb3ducmV2LnhtbFBLBQYAAAAAAwADALcAAAD+AgAA&#13;&#10;AAA=&#13;&#10;">
                  <v:stroke endarrow="block"/>
                </v:shape>
                <v:roundrect id="AutoShape 1334" o:spid="_x0000_s1044" style="position:absolute;left:2753;top:7148;width:1880;height:91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a81xgAAAOIAAAAPAAAAZHJzL2Rvd25yZXYueG1sRI9Pi8Iw&#13;&#10;FMTvC36H8IS9ramia6lG8Q8L3sQqen00z7bYvJQmavbbbwRhLwPDML9h5stgGvGgztWWFQwHCQji&#13;&#10;wuqaSwWn489XCsJ5ZI2NZVLwSw6Wi97HHDNtn3ygR+5LESHsMlRQed9mUrqiIoNuYFvimF1tZ9BH&#13;&#10;25VSd/iMcNPIUZJ8S4M1x4UKW9pUVNzyu4kj4VxM1rU77D2Pw0UmoTxOglKf/bCdRVnNQHgK/r/x&#13;&#10;Ruy0glGaTuF1Kd4BufgDAAD//wMAUEsBAi0AFAAGAAgAAAAhANvh9svuAAAAhQEAABMAAAAAAAAA&#13;&#10;AAAAAAAAAAAAAFtDb250ZW50X1R5cGVzXS54bWxQSwECLQAUAAYACAAAACEAWvQsW78AAAAVAQAA&#13;&#10;CwAAAAAAAAAAAAAAAAAfAQAAX3JlbHMvLnJlbHNQSwECLQAUAAYACAAAACEAElWvNcYAAADiAAAA&#13;&#10;DwAAAAAAAAAAAAAAAAAHAgAAZHJzL2Rvd25yZXYueG1sUEsFBgAAAAADAAMAtwAAAPoCAAAAAA==&#13;&#10;" fillcolor="#b6dde8" strokecolor="#b6dde8" strokeweight=".5pt">
                  <v:textbox inset="2mm,,2mm">
                    <w:txbxContent>
                      <w:p w14:paraId="266AD6E1" w14:textId="77777777" w:rsidR="008A1DC6" w:rsidRPr="004E0CFA" w:rsidRDefault="008A1DC6" w:rsidP="0018308D">
                        <w:pPr>
                          <w:jc w:val="center"/>
                          <w:rPr>
                            <w:sz w:val="20"/>
                            <w:szCs w:val="20"/>
                          </w:rPr>
                        </w:pPr>
                        <w:r w:rsidRPr="004E0CFA">
                          <w:rPr>
                            <w:sz w:val="20"/>
                            <w:szCs w:val="20"/>
                          </w:rPr>
                          <w:t>Cadre in charge of the environment</w:t>
                        </w:r>
                      </w:p>
                    </w:txbxContent>
                  </v:textbox>
                </v:roundrect>
                <v:shape id="Straight Arrow Connector 94" o:spid="_x0000_s1045" type="#_x0000_t32" style="position:absolute;left:1488;top:5639;width:0;height:3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CzMygAAAOIAAAAPAAAAZHJzL2Rvd25yZXYueG1sRI9Ba8JA&#13;&#10;FITvBf/D8gRvdRMPYqKrSEtFLD2oJbS3R/aZhGbfht1VY399VxB6GRiG+YZZrHrTigs531hWkI4T&#13;&#10;EMSl1Q1XCj6Pb88zED4ga2wtk4IbeVgtB08LzLW98p4uh1CJCGGfo4I6hC6X0pc1GfRj2xHH7GSd&#13;&#10;wRCtq6R2eI1w08pJkkylwYbjQo0dvdRU/hzORsHXe3YubsUH7Yo0232jM/73uFFqNOxf51HWcxCB&#13;&#10;+vDfeCC2WsFklqVwvxTvgFz+AQAA//8DAFBLAQItABQABgAIAAAAIQDb4fbL7gAAAIUBAAATAAAA&#13;&#10;AAAAAAAAAAAAAAAAAABbQ29udGVudF9UeXBlc10ueG1sUEsBAi0AFAAGAAgAAAAhAFr0LFu/AAAA&#13;&#10;FQEAAAsAAAAAAAAAAAAAAAAAHwEAAF9yZWxzLy5yZWxzUEsBAi0AFAAGAAgAAAAhAKXkLMzKAAAA&#13;&#10;4gAAAA8AAAAAAAAAAAAAAAAABwIAAGRycy9kb3ducmV2LnhtbFBLBQYAAAAAAwADALcAAAD+AgAA&#13;&#10;AAA=&#13;&#10;">
                  <v:stroke endarrow="block"/>
                </v:shape>
                <v:shape id="Straight Arrow Connector 95" o:spid="_x0000_s1046" type="#_x0000_t32" style="position:absolute;left:3743;top:5652;width:0;height:3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rK7ygAAAOIAAAAPAAAAZHJzL2Rvd25yZXYueG1sRI9Ba8JA&#13;&#10;FITvhf6H5RW81Y05iImuIpaKWHpQS2hvj+wzCWbfht1VY399VxB6GRiG+YaZLXrTigs531hWMBom&#13;&#10;IIhLqxuuFHwd3l8nIHxA1thaJgU38rCYPz/NMNf2yju67EMlIoR9jgrqELpcSl/WZNAPbUccs6N1&#13;&#10;BkO0rpLa4TXCTSvTJBlLgw3HhRo7WtVUnvZno+D7IzsXt+KTtsUo2/6gM/73sFZq8NK/TaMspyAC&#13;&#10;9eG/8UBstIJ0kqVwvxTvgJz/AQAA//8DAFBLAQItABQABgAIAAAAIQDb4fbL7gAAAIUBAAATAAAA&#13;&#10;AAAAAAAAAAAAAAAAAABbQ29udGVudF9UeXBlc10ueG1sUEsBAi0AFAAGAAgAAAAhAFr0LFu/AAAA&#13;&#10;FQEAAAsAAAAAAAAAAAAAAAAAHwEAAF9yZWxzLy5yZWxzUEsBAi0AFAAGAAgAAAAhAFU2srvKAAAA&#13;&#10;4gAAAA8AAAAAAAAAAAAAAAAABwIAAGRycy9kb3ducmV2LnhtbFBLBQYAAAAAAwADALcAAAD+AgAA&#13;&#10;AAA=&#13;&#10;">
                  <v:stroke endarrow="block"/>
                </v:shape>
                <v:shape id="Straight Arrow Connector 96" o:spid="_x0000_s1047" type="#_x0000_t32" style="position:absolute;left:1488;top:6778;width:0;height:35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49UygAAAOIAAAAPAAAAZHJzL2Rvd25yZXYueG1sRI9Ba8JA&#13;&#10;FITvgv9heYI33ShSTHQVUVqKpYdqCe3tkX1Ngtm3YXfV2F/vCoVeBoZhvmGW68404kLO15YVTMYJ&#13;&#10;COLC6ppLBZ/H59EchA/IGhvLpOBGHtarfm+JmbZX/qDLIZQiQthnqKAKoc2k9EVFBv3YtsQx+7HO&#13;&#10;YIjWlVI7vEa4aeQ0SZ6kwZrjQoUtbSsqToezUfD1lp7zW/5O+3yS7r/RGf97fFFqOOh2iyibBYhA&#13;&#10;Xfhv/CFetYLpPJ3B41K8A3J1BwAA//8DAFBLAQItABQABgAIAAAAIQDb4fbL7gAAAIUBAAATAAAA&#13;&#10;AAAAAAAAAAAAAAAAAABbQ29udGVudF9UeXBlc10ueG1sUEsBAi0AFAAGAAgAAAAhAFr0LFu/AAAA&#13;&#10;FQEAAAsAAAAAAAAAAAAAAAAAHwEAAF9yZWxzLy5yZWxzUEsBAi0AFAAGAAgAAAAhALWTj1TKAAAA&#13;&#10;4gAAAA8AAAAAAAAAAAAAAAAABwIAAGRycy9kb3ducmV2LnhtbFBLBQYAAAAAAwADALcAAAD+AgAA&#13;&#10;AAA=&#13;&#10;">
                  <v:stroke endarrow="block"/>
                </v:shape>
                <v:shape id="Straight Arrow Connector 97" o:spid="_x0000_s1048" type="#_x0000_t32" style="position:absolute;left:1471;top:4405;width:1;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yrPygAAAOIAAAAPAAAAZHJzL2Rvd25yZXYueG1sRI9Ba8JA&#13;&#10;FITvgv9heYI33ShYTHQVUVqKpYdqCe3tkX1Ngtm3YXfV2F/vCoVeBoZhvmGW68404kLO15YVTMYJ&#13;&#10;COLC6ppLBZ/H59EchA/IGhvLpOBGHtarfm+JmbZX/qDLIZQiQthnqKAKoc2k9EVFBv3YtsQx+7HO&#13;&#10;YIjWlVI7vEa4aeQ0SZ6kwZrjQoUtbSsqToezUfD1lp7zW/5O+3yS7r/RGf97fFFqOOh2iyibBYhA&#13;&#10;Xfhv/CFetYLpPJ3B41K8A3J1BwAA//8DAFBLAQItABQABgAIAAAAIQDb4fbL7gAAAIUBAAATAAAA&#13;&#10;AAAAAAAAAAAAAAAAAABbQ29udGVudF9UeXBlc10ueG1sUEsBAi0AFAAGAAgAAAAhAFr0LFu/AAAA&#13;&#10;FQEAAAsAAAAAAAAAAAAAAAAAHwEAAF9yZWxzLy5yZWxzUEsBAi0AFAAGAAgAAAAhANrfKs/KAAAA&#13;&#10;4gAAAA8AAAAAAAAAAAAAAAAABwIAAGRycy9kb3ducmV2LnhtbFBLBQYAAAAAAwADALcAAAD+AgAA&#13;&#10;AAA=&#13;&#10;">
                  <v:stroke endarrow="block"/>
                </v:shape>
                <v:shape id="Straight Arrow Connector 60" o:spid="_x0000_s1049" type="#_x0000_t32" style="position:absolute;left:5956;top:4398;width:3;height:69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NoMyQAAAOIAAAAPAAAAZHJzL2Rvd25yZXYueG1sRI9Ba8JA&#13;&#10;EIXvQv/DMoXedGMoVqOrSFvBq7F4HrNjNpqdDdltTPz13UKhlweP4X1v3mrT21p01PrKsYLpJAFB&#13;&#10;XDhdcang67gbz0H4gKyxdkwKBvKwWT+NVphpd+cDdXkoRYSwz1CBCaHJpPSFIYt+4hrieLu41mKI&#13;&#10;ti2lbvEe4baWaZLMpMWKY4PBht4NFbf828Y3HtPk3L0e6/31bWuGQ55+DvlJqZfn/mMZZbsEEagP&#13;&#10;/4k/xF4rSOeLGfxOihyQ6x8AAAD//wMAUEsBAi0AFAAGAAgAAAAhANvh9svuAAAAhQEAABMAAAAA&#13;&#10;AAAAAAAAAAAAAAAAAFtDb250ZW50X1R5cGVzXS54bWxQSwECLQAUAAYACAAAACEAWvQsW78AAAAV&#13;&#10;AQAACwAAAAAAAAAAAAAAAAAfAQAAX3JlbHMvLnJlbHNQSwECLQAUAAYACAAAACEAhxjaDMkAAADi&#13;&#10;AAAADwAAAAAAAAAAAAAAAAAHAgAAZHJzL2Rvd25yZXYueG1sUEsFBgAAAAADAAMAtwAAAP0CAAAA&#13;&#10;AA==&#13;&#10;">
                  <v:stroke dashstyle="dash" startarrow="block" endarrow="block"/>
                </v:shape>
                <v:shape id="Straight Arrow Connector 60" o:spid="_x0000_s1050" type="#_x0000_t32" style="position:absolute;left:4529;top:5363;width:533;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rsywAAAOIAAAAPAAAAZHJzL2Rvd25yZXYueG1sRI9Pa8JA&#13;&#10;FMTvBb/D8gq9iG5MoWp0lVJbKj0Z/+D1kX3NBrNvQ3arsZ/eLRS8DAzD/IaZLztbizO1vnKsYDRM&#13;&#10;QBAXTldcKtjvPgYTED4ga6wdk4IreVgueg9zzLS7cE7nbShFhLDPUIEJocmk9IUhi37oGuKYfbvW&#13;&#10;Yoi2LaVu8RLhtpZpkrxIixXHBYMNvRkqTtsfqyAfjzDVB/O7+jpu8uf+++fm2j8q9fTYrWZRXmcg&#13;&#10;AnXh3vhHrLWCdDIdw9+leAfk4gYAAP//AwBQSwECLQAUAAYACAAAACEA2+H2y+4AAACFAQAAEwAA&#13;&#10;AAAAAAAAAAAAAAAAAAAAW0NvbnRlbnRfVHlwZXNdLnhtbFBLAQItABQABgAIAAAAIQBa9CxbvwAA&#13;&#10;ABUBAAALAAAAAAAAAAAAAAAAAB8BAABfcmVscy8ucmVsc1BLAQItABQABgAIAAAAIQCK/9rsywAA&#13;&#10;AOIAAAAPAAAAAAAAAAAAAAAAAAcCAABkcnMvZG93bnJldi54bWxQSwUGAAAAAAMAAwC3AAAA/wIA&#13;&#10;AAAA&#13;&#10;">
                  <v:stroke dashstyle="dash" startarrow="block" endarrow="block"/>
                </v:shape>
                <v:shape id="AutoShape 1350" o:spid="_x0000_s1051" type="#_x0000_t32" style="position:absolute;left:1476;top:4518;width:4424;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E6ezAAAAOIAAAAPAAAAZHJzL2Rvd25yZXYueG1sRI/BSsNA&#13;&#10;EIbvgu+wjOCltJtGsDXttohVFE9NVXodsmM2mJ0N2bVN+/Sdg+Bl4Gf4v5lvuR58qw7Uxyawgekk&#13;&#10;A0VcBdtwbeDz42U8BxUTssU2MBk4UYT16vpqiYUNRy7psEu1EgjHAg24lLpC61g58hgnoSOW3Xfo&#13;&#10;PSaJfa1tj0eB+1bnWXavPTYsFxx29OSo+tn9egPlbIq5/XLnzft+W96Nnl+3p9HemNubYbOQ8bgA&#13;&#10;lWhI/40/xJs1kM8f5GdREh3QqwsAAAD//wMAUEsBAi0AFAAGAAgAAAAhANvh9svuAAAAhQEAABMA&#13;&#10;AAAAAAAAAAAAAAAAAAAAAFtDb250ZW50X1R5cGVzXS54bWxQSwECLQAUAAYACAAAACEAWvQsW78A&#13;&#10;AAAVAQAACwAAAAAAAAAAAAAAAAAfAQAAX3JlbHMvLnJlbHNQSwECLQAUAAYACAAAACEA+2BOnswA&#13;&#10;AADiAAAADwAAAAAAAAAAAAAAAAAHAgAAZHJzL2Rvd25yZXYueG1sUEsFBgAAAAADAAMAtwAAAAAD&#13;&#10;AAAAAA==&#13;&#10;">
                  <v:stroke dashstyle="dash" startarrow="block"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51" o:spid="_x0000_s1052" type="#_x0000_t87" style="position:absolute;left:4881;top:5425;width:181;height:1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y44yQAAAOIAAAAPAAAAZHJzL2Rvd25yZXYueG1sRI9Bi8Iw&#13;&#10;FITvwv6H8Ba8iKb1IFqNsqwI6kHRXT0/mmdbbF5qE7W7v94IgpeBYZhvmMmsMaW4Ue0KywriXgSC&#13;&#10;OLW64EzB78+iOwThPLLG0jIp+CMHs+lHa4KJtnfe0W3vMxEg7BJUkHtfJVK6NCeDrmcr4pCdbG3Q&#13;&#10;B1tnUtd4D3BTyn4UDaTBgsNCjhV955Se91ejwB/iTdr82wsuVsdoGXfWu+15rVT7s5mPg3yNQXhq&#13;&#10;/LvxQiy1gv5wNILnpXAH5PQBAAD//wMAUEsBAi0AFAAGAAgAAAAhANvh9svuAAAAhQEAABMAAAAA&#13;&#10;AAAAAAAAAAAAAAAAAFtDb250ZW50X1R5cGVzXS54bWxQSwECLQAUAAYACAAAACEAWvQsW78AAAAV&#13;&#10;AQAACwAAAAAAAAAAAAAAAAAfAQAAX3JlbHMvLnJlbHNQSwECLQAUAAYACAAAACEAsEMuOMkAAADi&#13;&#10;AAAADwAAAAAAAAAAAAAAAAAHAgAAZHJzL2Rvd25yZXYueG1sUEsFBgAAAAADAAMAtwAAAP0CAAAA&#13;&#10;AA==&#13;&#10;"/>
                <v:roundrect id="AutoShape 1317" o:spid="_x0000_s1053" style="position:absolute;left:772;top:3381;width:1397;height:10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5xywAAAOIAAAAPAAAAZHJzL2Rvd25yZXYueG1sRI9Ba8JA&#13;&#10;EIXvhf6HZQq9FN3oQW10FbEttMWLVgRvQ3ZMgtnZdHcb03/fORS8DDyG9z2+xap3jeooxNqzgdEw&#13;&#10;A0VceFtzaeDw9TaYgYoJ2WLjmQz8UoTV8v5ugbn1V95Rt0+lEgjHHA1UKbW51rGoyGEc+pZYfmcf&#13;&#10;HCaJodQ24FXgrtHjLJtohzXLQoUtbSoqLvsfZ+AU1h/Tz3NXP01PvN0W38fJ4fVozOND/zKXs56D&#13;&#10;StSnW+Mf8W4NjJ8zkRAl0QG9/AMAAP//AwBQSwECLQAUAAYACAAAACEA2+H2y+4AAACFAQAAEwAA&#13;&#10;AAAAAAAAAAAAAAAAAAAAW0NvbnRlbnRfVHlwZXNdLnhtbFBLAQItABQABgAIAAAAIQBa9CxbvwAA&#13;&#10;ABUBAAALAAAAAAAAAAAAAAAAAB8BAABfcmVscy8ucmVsc1BLAQItABQABgAIAAAAIQAPI/5xywAA&#13;&#10;AOIAAAAPAAAAAAAAAAAAAAAAAAcCAABkcnMvZG93bnJldi54bWxQSwUGAAAAAAMAAwC3AAAA/wIA&#13;&#10;AAAA&#13;&#10;" fillcolor="#2e74b5 [2408]" strokecolor="#2e74b5 [2408]" strokeweight=".5pt">
                  <v:textbox>
                    <w:txbxContent>
                      <w:p w14:paraId="6BC24CBA" w14:textId="77777777" w:rsidR="008A1DC6" w:rsidRPr="004E0CFA" w:rsidRDefault="008A1DC6" w:rsidP="0018308D">
                        <w:pPr>
                          <w:spacing w:before="0" w:after="0"/>
                          <w:jc w:val="center"/>
                          <w:rPr>
                            <w:color w:val="000000" w:themeColor="text1"/>
                            <w:sz w:val="20"/>
                            <w:szCs w:val="20"/>
                          </w:rPr>
                        </w:pPr>
                        <w:r w:rsidRPr="004E0CFA">
                          <w:rPr>
                            <w:color w:val="000000" w:themeColor="text1"/>
                            <w:sz w:val="20"/>
                            <w:szCs w:val="20"/>
                          </w:rPr>
                          <w:t>Government</w:t>
                        </w:r>
                      </w:p>
                    </w:txbxContent>
                  </v:textbox>
                </v:roundrect>
                <v:roundrect id="AutoShape 1329" o:spid="_x0000_s1054" style="position:absolute;left:2753;top:4711;width:1773;height:9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RtAygAAAOIAAAAPAAAAZHJzL2Rvd25yZXYueG1sRI9Ba8JA&#13;&#10;FITvQv/D8oRepG7MQTS6imgD0YPQtNDrI/uaRLNvQ3Yb47/vFgQvA8Mw3zDr7WAa0VPnassKZtMI&#13;&#10;BHFhdc2lgq/P9G0BwnlkjY1lUnAnB9vNy2iNibY3/qA+96UIEHYJKqi8bxMpXVGRQTe1LXHIfmxn&#13;&#10;0AfblVJ3eAtw08g4iubSYM1hocKW9hUV1/zXKFiei/07TU7X78XucjpgdkxddlTqdTwcVkF2KxCe&#13;&#10;Bv9sPBCZVhAvoxn8Xwp3QG7+AAAA//8DAFBLAQItABQABgAIAAAAIQDb4fbL7gAAAIUBAAATAAAA&#13;&#10;AAAAAAAAAAAAAAAAAABbQ29udGVudF9UeXBlc10ueG1sUEsBAi0AFAAGAAgAAAAhAFr0LFu/AAAA&#13;&#10;FQEAAAsAAAAAAAAAAAAAAAAAHwEAAF9yZWxzLy5yZWxzUEsBAi0AFAAGAAgAAAAhAPLJG0DKAAAA&#13;&#10;4gAAAA8AAAAAAAAAAAAAAAAABwIAAGRycy9kb3ducmV2LnhtbFBLBQYAAAAAAwADALcAAAD+AgAA&#13;&#10;AAA=&#13;&#10;" fillcolor="#b6dde8" strokecolor="#b6dde8" strokeweight=".5pt">
                  <v:textbox>
                    <w:txbxContent>
                      <w:p w14:paraId="1806775B" w14:textId="77777777" w:rsidR="008A1DC6" w:rsidRPr="004E0CFA" w:rsidRDefault="008A1DC6" w:rsidP="0018308D">
                        <w:pPr>
                          <w:rPr>
                            <w:sz w:val="20"/>
                            <w:szCs w:val="20"/>
                          </w:rPr>
                        </w:pPr>
                        <w:r w:rsidRPr="004E0CFA">
                          <w:rPr>
                            <w:sz w:val="20"/>
                            <w:szCs w:val="20"/>
                          </w:rPr>
                          <w:t>Department of Natural Resources and Environment</w:t>
                        </w:r>
                      </w:p>
                      <w:p w14:paraId="4B1D943B" w14:textId="77777777" w:rsidR="008A1DC6" w:rsidRPr="004E0CFA" w:rsidRDefault="008A1DC6" w:rsidP="0018308D">
                        <w:pPr>
                          <w:rPr>
                            <w:sz w:val="20"/>
                            <w:szCs w:val="20"/>
                          </w:rPr>
                        </w:pPr>
                      </w:p>
                    </w:txbxContent>
                  </v:textbox>
                </v:roundrect>
                <v:roundrect id="AutoShape 1329" o:spid="_x0000_s1055" style="position:absolute;left:2753;top:4720;width:1773;height:9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jShyQAAAOAAAAAPAAAAZHJzL2Rvd25yZXYueG1sRI9Ba8JA&#13;&#10;FITvhf6H5RW8lLqphxBjNiJaIcmhoC30+si+JqnZtyG7avz3bqHQy8AwzDdMtp5MLy40us6ygtd5&#13;&#10;BIK4trrjRsHnx/4lAeE8ssbeMim4kYN1/viQYartlQ90OfpGBAi7FBW03g+plK5uyaCb24E4ZN92&#13;&#10;NOiDHRupR7wGuOnlIopiabDjsNDiQNuW6tPxbBQs3+vtGz1Xp69k81PtsCj3riiVmj1Nu1WQzQqE&#13;&#10;p8n/N/4QhVYQL+D3UDgDMr8DAAD//wMAUEsBAi0AFAAGAAgAAAAhANvh9svuAAAAhQEAABMAAAAA&#13;&#10;AAAAAAAAAAAAAAAAAFtDb250ZW50X1R5cGVzXS54bWxQSwECLQAUAAYACAAAACEAWvQsW78AAAAV&#13;&#10;AQAACwAAAAAAAAAAAAAAAAAfAQAAX3JlbHMvLnJlbHNQSwECLQAUAAYACAAAACEAZDY0ockAAADg&#13;&#10;AAAADwAAAAAAAAAAAAAAAAAHAgAAZHJzL2Rvd25yZXYueG1sUEsFBgAAAAADAAMAtwAAAP0CAAAA&#13;&#10;AA==&#13;&#10;" fillcolor="#b6dde8" strokecolor="#b6dde8" strokeweight=".5pt">
                  <v:textbox>
                    <w:txbxContent>
                      <w:p w14:paraId="48CC81C9" w14:textId="13E49E92" w:rsidR="008A1DC6" w:rsidRPr="004E0CFA" w:rsidRDefault="008A1DC6" w:rsidP="00ED011D">
                        <w:pPr>
                          <w:spacing w:before="0" w:after="0"/>
                          <w:jc w:val="center"/>
                          <w:rPr>
                            <w:sz w:val="20"/>
                            <w:szCs w:val="20"/>
                          </w:rPr>
                        </w:pPr>
                        <w:r w:rsidRPr="004E0CFA">
                          <w:rPr>
                            <w:sz w:val="20"/>
                            <w:szCs w:val="20"/>
                          </w:rPr>
                          <w:t>Department of Natural Resources and Environment</w:t>
                        </w:r>
                      </w:p>
                      <w:p w14:paraId="689BDA81" w14:textId="77777777" w:rsidR="008A1DC6" w:rsidRPr="004E0CFA" w:rsidRDefault="008A1DC6" w:rsidP="00365E22">
                        <w:pPr>
                          <w:pStyle w:val="NoSpacing"/>
                        </w:pPr>
                      </w:p>
                      <w:p w14:paraId="3E1A6293" w14:textId="77777777" w:rsidR="008A1DC6" w:rsidRPr="004E0CFA" w:rsidRDefault="008A1DC6" w:rsidP="0018308D">
                        <w:pPr>
                          <w:jc w:val="center"/>
                          <w:rPr>
                            <w:sz w:val="20"/>
                            <w:szCs w:val="20"/>
                          </w:rPr>
                        </w:pPr>
                      </w:p>
                      <w:p w14:paraId="154487D5" w14:textId="77777777" w:rsidR="008A1DC6" w:rsidRPr="004E0CFA" w:rsidRDefault="008A1DC6" w:rsidP="0018308D">
                        <w:pPr>
                          <w:rPr>
                            <w:sz w:val="20"/>
                            <w:szCs w:val="20"/>
                          </w:rPr>
                        </w:pPr>
                      </w:p>
                    </w:txbxContent>
                  </v:textbox>
                </v:roundrect>
                <w10:wrap type="tight"/>
              </v:group>
            </w:pict>
          </mc:Fallback>
        </mc:AlternateContent>
      </w:r>
      <w:r w:rsidR="00E51851" w:rsidRPr="00365E22">
        <w:t>Current</w:t>
      </w:r>
      <w:r w:rsidR="00E51851" w:rsidRPr="0018308D">
        <w:t xml:space="preserve"> hierarchy of state management on environment is as follows:</w:t>
      </w:r>
      <w:r w:rsidR="0018308D" w:rsidRPr="0018308D">
        <w:rPr>
          <w:noProof/>
        </w:rPr>
        <w:t xml:space="preserve"> </w:t>
      </w:r>
    </w:p>
    <w:p w14:paraId="68EE4AE1" w14:textId="172DBF98" w:rsidR="0018308D" w:rsidRDefault="0018308D" w:rsidP="00365E22">
      <w:pPr>
        <w:pStyle w:val="NoSpacing"/>
        <w:rPr>
          <w:noProof/>
        </w:rPr>
      </w:pPr>
    </w:p>
    <w:p w14:paraId="6AFA3EAD" w14:textId="390A2F1D" w:rsidR="0018308D" w:rsidRDefault="0018308D" w:rsidP="00365E22">
      <w:pPr>
        <w:pStyle w:val="NoSpacing"/>
        <w:rPr>
          <w:noProof/>
        </w:rPr>
      </w:pPr>
    </w:p>
    <w:p w14:paraId="3D00E9BB" w14:textId="1158B5F8" w:rsidR="0018308D" w:rsidRDefault="0018308D" w:rsidP="00365E22">
      <w:pPr>
        <w:pStyle w:val="NoSpacing"/>
        <w:rPr>
          <w:noProof/>
        </w:rPr>
      </w:pPr>
    </w:p>
    <w:p w14:paraId="749CBD4B" w14:textId="6BE0BC3B" w:rsidR="0018308D" w:rsidRDefault="0018308D" w:rsidP="00365E22">
      <w:pPr>
        <w:pStyle w:val="NoSpacing"/>
        <w:rPr>
          <w:noProof/>
        </w:rPr>
      </w:pPr>
    </w:p>
    <w:p w14:paraId="5648B373" w14:textId="71A35DD4" w:rsidR="0018308D" w:rsidRDefault="0018308D" w:rsidP="00365E22">
      <w:pPr>
        <w:pStyle w:val="NoSpacing"/>
        <w:rPr>
          <w:noProof/>
        </w:rPr>
      </w:pPr>
    </w:p>
    <w:p w14:paraId="328ADDD1" w14:textId="77777777" w:rsidR="0018308D" w:rsidRDefault="0018308D" w:rsidP="00365E22">
      <w:pPr>
        <w:pStyle w:val="NoSpacing"/>
      </w:pPr>
    </w:p>
    <w:p w14:paraId="1EAEA18D" w14:textId="77777777" w:rsidR="0018308D" w:rsidRDefault="0018308D" w:rsidP="00365E22">
      <w:pPr>
        <w:pStyle w:val="NoSpacing"/>
      </w:pPr>
    </w:p>
    <w:p w14:paraId="21D9EF8F" w14:textId="77777777" w:rsidR="0018308D" w:rsidRDefault="0018308D" w:rsidP="00365E22">
      <w:pPr>
        <w:pStyle w:val="NoSpacing"/>
      </w:pPr>
    </w:p>
    <w:p w14:paraId="559661A0" w14:textId="77777777" w:rsidR="0018308D" w:rsidRDefault="0018308D" w:rsidP="00365E22">
      <w:pPr>
        <w:pStyle w:val="NoSpacing"/>
      </w:pPr>
    </w:p>
    <w:p w14:paraId="08DE0B06" w14:textId="77777777" w:rsidR="0018308D" w:rsidRDefault="0018308D" w:rsidP="00365E22">
      <w:pPr>
        <w:pStyle w:val="NoSpacing"/>
      </w:pPr>
    </w:p>
    <w:p w14:paraId="0DAF71CB" w14:textId="77777777" w:rsidR="0018308D" w:rsidRDefault="0018308D" w:rsidP="00365E22">
      <w:pPr>
        <w:pStyle w:val="NoSpacing"/>
      </w:pPr>
    </w:p>
    <w:p w14:paraId="73FC5E95" w14:textId="77777777" w:rsidR="0018308D" w:rsidRDefault="0018308D" w:rsidP="00365E22">
      <w:pPr>
        <w:pStyle w:val="NoSpacing"/>
      </w:pPr>
    </w:p>
    <w:p w14:paraId="52FFA028" w14:textId="77777777" w:rsidR="0018308D" w:rsidRDefault="0018308D" w:rsidP="00365E22">
      <w:pPr>
        <w:pStyle w:val="NoSpacing"/>
      </w:pPr>
    </w:p>
    <w:p w14:paraId="14199427" w14:textId="15FAD665" w:rsidR="00E51851" w:rsidRPr="0018308D" w:rsidRDefault="00E51851" w:rsidP="00365E22">
      <w:pPr>
        <w:pStyle w:val="NoSpacing"/>
      </w:pPr>
      <w:r w:rsidRPr="0018308D">
        <w:t>*PC – People’s Committees</w:t>
      </w:r>
    </w:p>
    <w:p w14:paraId="3455636D" w14:textId="77777777" w:rsidR="00E51851" w:rsidRPr="004E0CFA" w:rsidRDefault="00E51851" w:rsidP="00E51851">
      <w:pPr>
        <w:rPr>
          <w:sz w:val="6"/>
          <w:szCs w:val="6"/>
        </w:rPr>
      </w:pPr>
    </w:p>
    <w:p w14:paraId="4AD41C79" w14:textId="60484C6B" w:rsidR="00E51851" w:rsidRPr="00531529" w:rsidRDefault="00E51851" w:rsidP="00A77DC9">
      <w:pPr>
        <w:pStyle w:val="Heading3"/>
      </w:pPr>
      <w:r w:rsidRPr="00531529">
        <w:t xml:space="preserve">Responsibility of the State </w:t>
      </w:r>
      <w:r w:rsidRPr="007B7F52">
        <w:t>Management</w:t>
      </w:r>
      <w:r w:rsidRPr="00531529">
        <w:t xml:space="preserve"> Authorities on Environment</w:t>
      </w:r>
      <w:r w:rsidR="004E0CFA">
        <w:t>al Topics</w:t>
      </w:r>
    </w:p>
    <w:p w14:paraId="4655198F" w14:textId="77777777" w:rsidR="00E51851" w:rsidRPr="008A14FF" w:rsidRDefault="00E51851" w:rsidP="00365E22">
      <w:pPr>
        <w:pStyle w:val="Heading4"/>
      </w:pPr>
      <w:r w:rsidRPr="008A14FF">
        <w:t>(2015 Law on Environmental Protection, Art. 140, 141, 142, 143, 144, 145)</w:t>
      </w:r>
    </w:p>
    <w:p w14:paraId="49C2675A" w14:textId="77777777" w:rsidR="00E51851" w:rsidRPr="00365E22" w:rsidRDefault="00E51851" w:rsidP="00365E22">
      <w:pPr>
        <w:pStyle w:val="Heading5"/>
      </w:pPr>
      <w:r w:rsidRPr="00365E22">
        <w:t>National Government</w:t>
      </w:r>
    </w:p>
    <w:p w14:paraId="276EDC10" w14:textId="41D81FB2" w:rsidR="00E51851" w:rsidRPr="00365E22" w:rsidRDefault="00E51851" w:rsidP="00365E22">
      <w:pPr>
        <w:pStyle w:val="NoSpacing"/>
      </w:pPr>
      <w:r w:rsidRPr="00365E22">
        <w:t>Responsible for state management on environmental protection throughout the country.</w:t>
      </w:r>
    </w:p>
    <w:p w14:paraId="62FD0822" w14:textId="77777777" w:rsidR="00E51851" w:rsidRPr="00365E22" w:rsidRDefault="00E51851" w:rsidP="00365E22">
      <w:pPr>
        <w:pStyle w:val="Heading5"/>
      </w:pPr>
      <w:r w:rsidRPr="00365E22">
        <w:t>Minister of Natural Resources and Environment</w:t>
      </w:r>
    </w:p>
    <w:p w14:paraId="1E0F0DD3" w14:textId="314D08A9" w:rsidR="00E51851" w:rsidRPr="00365E22" w:rsidRDefault="00E51851" w:rsidP="004E0CFA">
      <w:pPr>
        <w:pStyle w:val="ListParagraph"/>
        <w:spacing w:before="0" w:after="60"/>
        <w:ind w:left="540" w:right="432"/>
        <w:rPr>
          <w:sz w:val="21"/>
          <w:szCs w:val="21"/>
        </w:rPr>
      </w:pPr>
      <w:r w:rsidRPr="00365E22">
        <w:rPr>
          <w:sz w:val="21"/>
          <w:szCs w:val="21"/>
        </w:rPr>
        <w:t>Body of the national government that is accountable for state management on environmental protection.</w:t>
      </w:r>
    </w:p>
    <w:p w14:paraId="42920DC0" w14:textId="77777777" w:rsidR="00E51851" w:rsidRPr="00365E22" w:rsidRDefault="00E51851" w:rsidP="00365E22">
      <w:pPr>
        <w:pStyle w:val="Heading5"/>
      </w:pPr>
      <w:r w:rsidRPr="00365E22">
        <w:t>Ministers and Heads of Ministerial-level Bodies</w:t>
      </w:r>
    </w:p>
    <w:p w14:paraId="78265E21" w14:textId="77777777" w:rsidR="00E51851" w:rsidRPr="00365E22" w:rsidRDefault="00E51851" w:rsidP="00365E22">
      <w:pPr>
        <w:pStyle w:val="Heading6"/>
      </w:pPr>
      <w:r w:rsidRPr="00365E22">
        <w:t>Lead and cooperate with the Minister of Natural Resources and Environment in the creation and promulgation of circulars and joint circulars on environmental protection in the areas managed by the respective ministries and departments; and</w:t>
      </w:r>
    </w:p>
    <w:p w14:paraId="72F620F4" w14:textId="77777777" w:rsidR="00E51851" w:rsidRPr="00365E22" w:rsidRDefault="00E51851" w:rsidP="00365E22">
      <w:pPr>
        <w:pStyle w:val="Heading6"/>
      </w:pPr>
      <w:r w:rsidRPr="00365E22">
        <w:t xml:space="preserve">Carry out the duties as stipulated in the Law on Environmental Protection and coordinate with the Minister of Natural Resources and Environment the implementation of the law within their own management. </w:t>
      </w:r>
    </w:p>
    <w:p w14:paraId="30A71DA1" w14:textId="77777777" w:rsidR="00E51851" w:rsidRPr="00365E22" w:rsidRDefault="00E51851" w:rsidP="00365E22">
      <w:pPr>
        <w:pStyle w:val="Heading5"/>
      </w:pPr>
      <w:r w:rsidRPr="00365E22">
        <w:t>The People’s Committees (PCs)</w:t>
      </w:r>
    </w:p>
    <w:p w14:paraId="16288428" w14:textId="0C79D115" w:rsidR="00E51851" w:rsidRPr="00365E22" w:rsidRDefault="00E51851" w:rsidP="00C826DB">
      <w:pPr>
        <w:pStyle w:val="Heading6"/>
        <w:numPr>
          <w:ilvl w:val="0"/>
          <w:numId w:val="26"/>
        </w:numPr>
        <w:ind w:left="990" w:right="432" w:hanging="270"/>
        <w:rPr>
          <w:b/>
          <w:bCs/>
          <w:i/>
        </w:rPr>
      </w:pPr>
      <w:r w:rsidRPr="00365E22">
        <w:t>The provincial PCs have the following responsibilities:</w:t>
      </w:r>
    </w:p>
    <w:p w14:paraId="2B629DC4" w14:textId="77777777" w:rsidR="00E51851" w:rsidRPr="00365E22" w:rsidRDefault="00E51851" w:rsidP="00C826DB">
      <w:pPr>
        <w:pStyle w:val="ListParagraph"/>
        <w:numPr>
          <w:ilvl w:val="0"/>
          <w:numId w:val="2"/>
        </w:numPr>
        <w:spacing w:before="40"/>
        <w:ind w:left="1440" w:right="432"/>
        <w:rPr>
          <w:sz w:val="21"/>
          <w:szCs w:val="21"/>
        </w:rPr>
      </w:pPr>
      <w:r w:rsidRPr="00365E22">
        <w:rPr>
          <w:sz w:val="21"/>
          <w:szCs w:val="21"/>
        </w:rPr>
        <w:t>promulgate legal documents, policies, programs and plans on environmental protection by delegated authority;</w:t>
      </w:r>
    </w:p>
    <w:p w14:paraId="27CE5206" w14:textId="4B7F65E1" w:rsidR="004E0CFA" w:rsidRPr="00365E22" w:rsidRDefault="00E51851" w:rsidP="00C826DB">
      <w:pPr>
        <w:pStyle w:val="ListParagraph"/>
        <w:numPr>
          <w:ilvl w:val="0"/>
          <w:numId w:val="2"/>
        </w:numPr>
        <w:spacing w:before="60"/>
        <w:ind w:left="1440" w:right="432"/>
        <w:rPr>
          <w:sz w:val="21"/>
          <w:szCs w:val="21"/>
        </w:rPr>
      </w:pPr>
      <w:r w:rsidRPr="00365E22">
        <w:rPr>
          <w:sz w:val="21"/>
          <w:szCs w:val="21"/>
        </w:rPr>
        <w:t>organize the implementation of laws, strategies, programs, plans and duties on environmental protection;</w:t>
      </w:r>
    </w:p>
    <w:p w14:paraId="3E14DE79" w14:textId="77777777" w:rsidR="00E51851" w:rsidRPr="00365E22" w:rsidRDefault="00E51851" w:rsidP="00C826DB">
      <w:pPr>
        <w:pStyle w:val="ListParagraph"/>
        <w:numPr>
          <w:ilvl w:val="0"/>
          <w:numId w:val="2"/>
        </w:numPr>
        <w:spacing w:before="60"/>
        <w:ind w:left="1440" w:right="432"/>
        <w:rPr>
          <w:sz w:val="21"/>
          <w:szCs w:val="21"/>
        </w:rPr>
      </w:pPr>
      <w:r w:rsidRPr="00365E22">
        <w:rPr>
          <w:sz w:val="21"/>
          <w:szCs w:val="21"/>
        </w:rPr>
        <w:t>manage environmental monitoring systems in their locality in accordance with national environmental monitoring plans;</w:t>
      </w:r>
    </w:p>
    <w:p w14:paraId="41A79356" w14:textId="77777777" w:rsidR="00E51851" w:rsidRPr="00365E22" w:rsidRDefault="00E51851" w:rsidP="00C826DB">
      <w:pPr>
        <w:pStyle w:val="ListParagraph"/>
        <w:numPr>
          <w:ilvl w:val="0"/>
          <w:numId w:val="2"/>
        </w:numPr>
        <w:spacing w:before="60"/>
        <w:ind w:left="1440" w:right="432"/>
        <w:rPr>
          <w:sz w:val="21"/>
          <w:szCs w:val="21"/>
        </w:rPr>
      </w:pPr>
      <w:r w:rsidRPr="00365E22">
        <w:rPr>
          <w:sz w:val="21"/>
          <w:szCs w:val="21"/>
        </w:rPr>
        <w:lastRenderedPageBreak/>
        <w:t>communicate and disseminate policies and laws on environmental protection;</w:t>
      </w:r>
    </w:p>
    <w:p w14:paraId="54CC2534" w14:textId="77777777" w:rsidR="00E51851" w:rsidRPr="00365E22" w:rsidRDefault="00E51851" w:rsidP="00C826DB">
      <w:pPr>
        <w:pStyle w:val="ListParagraph"/>
        <w:numPr>
          <w:ilvl w:val="0"/>
          <w:numId w:val="2"/>
        </w:numPr>
        <w:spacing w:before="60"/>
        <w:ind w:left="1440" w:right="432"/>
        <w:rPr>
          <w:sz w:val="21"/>
          <w:szCs w:val="21"/>
        </w:rPr>
      </w:pPr>
      <w:r w:rsidRPr="00365E22">
        <w:rPr>
          <w:sz w:val="21"/>
          <w:szCs w:val="21"/>
        </w:rPr>
        <w:t>appraise and approve environmental impact assessment reports, environmental protection plans, endorse completion of environmental protection works, instruct and organize the inspection of environmental protection plans by delegated authority;</w:t>
      </w:r>
    </w:p>
    <w:p w14:paraId="36BC295D" w14:textId="77777777" w:rsidR="00E51851" w:rsidRPr="00365E22" w:rsidRDefault="00E51851" w:rsidP="00C826DB">
      <w:pPr>
        <w:pStyle w:val="ListParagraph"/>
        <w:numPr>
          <w:ilvl w:val="0"/>
          <w:numId w:val="2"/>
        </w:numPr>
        <w:spacing w:before="60"/>
        <w:ind w:left="1440" w:right="432"/>
        <w:rPr>
          <w:sz w:val="21"/>
          <w:szCs w:val="21"/>
        </w:rPr>
      </w:pPr>
      <w:r w:rsidRPr="00365E22">
        <w:rPr>
          <w:sz w:val="21"/>
          <w:szCs w:val="21"/>
        </w:rPr>
        <w:t>award, extend and revoke licenses and certificates of environmental protection by delegated authority;</w:t>
      </w:r>
    </w:p>
    <w:p w14:paraId="6B8B96B8" w14:textId="77777777" w:rsidR="00E51851" w:rsidRPr="00365E22" w:rsidRDefault="00E51851" w:rsidP="00C826DB">
      <w:pPr>
        <w:pStyle w:val="ListParagraph"/>
        <w:numPr>
          <w:ilvl w:val="0"/>
          <w:numId w:val="2"/>
        </w:numPr>
        <w:spacing w:before="60"/>
        <w:ind w:left="1440" w:right="432"/>
        <w:rPr>
          <w:sz w:val="21"/>
          <w:szCs w:val="21"/>
        </w:rPr>
      </w:pPr>
      <w:r w:rsidRPr="00365E22">
        <w:rPr>
          <w:sz w:val="21"/>
          <w:szCs w:val="21"/>
        </w:rPr>
        <w:t xml:space="preserve">inspect, investigate and handle environmental violations; settle claims, accusations, petitions; </w:t>
      </w:r>
    </w:p>
    <w:p w14:paraId="65220B0D" w14:textId="77777777" w:rsidR="00E51851" w:rsidRPr="00365E22" w:rsidRDefault="00E51851" w:rsidP="00C826DB">
      <w:pPr>
        <w:pStyle w:val="ListParagraph"/>
        <w:numPr>
          <w:ilvl w:val="0"/>
          <w:numId w:val="2"/>
        </w:numPr>
        <w:spacing w:before="60"/>
        <w:ind w:left="1440" w:right="432"/>
        <w:rPr>
          <w:sz w:val="21"/>
          <w:szCs w:val="21"/>
        </w:rPr>
      </w:pPr>
      <w:r w:rsidRPr="00365E22">
        <w:rPr>
          <w:sz w:val="21"/>
          <w:szCs w:val="21"/>
        </w:rPr>
        <w:t>coordinate with provincial PCs to solve inter-provincial environmental problems; and</w:t>
      </w:r>
    </w:p>
    <w:p w14:paraId="621F93E9" w14:textId="7F002DD7" w:rsidR="00E51851" w:rsidRPr="00365E22" w:rsidRDefault="00E51851" w:rsidP="00C826DB">
      <w:pPr>
        <w:pStyle w:val="ListParagraph"/>
        <w:numPr>
          <w:ilvl w:val="0"/>
          <w:numId w:val="2"/>
        </w:numPr>
        <w:spacing w:before="60"/>
        <w:ind w:left="1440" w:right="432"/>
        <w:rPr>
          <w:sz w:val="21"/>
          <w:szCs w:val="21"/>
        </w:rPr>
      </w:pPr>
      <w:r w:rsidRPr="00365E22">
        <w:rPr>
          <w:sz w:val="21"/>
          <w:szCs w:val="21"/>
        </w:rPr>
        <w:t>be accountable to the Government for any serious environmental pollution in the area.</w:t>
      </w:r>
    </w:p>
    <w:p w14:paraId="44EB85D8" w14:textId="77777777" w:rsidR="0018308D" w:rsidRPr="00365E22" w:rsidRDefault="0018308D" w:rsidP="0018308D">
      <w:pPr>
        <w:pStyle w:val="ListParagraph"/>
        <w:spacing w:before="60"/>
        <w:ind w:left="1440" w:right="432"/>
        <w:rPr>
          <w:sz w:val="21"/>
          <w:szCs w:val="21"/>
        </w:rPr>
      </w:pPr>
    </w:p>
    <w:p w14:paraId="707A4A80" w14:textId="77777777" w:rsidR="00E51851" w:rsidRPr="00365E22" w:rsidRDefault="00E51851" w:rsidP="00C826DB">
      <w:pPr>
        <w:pStyle w:val="ListParagraph"/>
        <w:numPr>
          <w:ilvl w:val="0"/>
          <w:numId w:val="6"/>
        </w:numPr>
        <w:spacing w:before="60"/>
        <w:ind w:left="990" w:right="432" w:hanging="270"/>
        <w:rPr>
          <w:sz w:val="21"/>
          <w:szCs w:val="21"/>
        </w:rPr>
      </w:pPr>
      <w:r w:rsidRPr="00365E22">
        <w:rPr>
          <w:sz w:val="21"/>
          <w:szCs w:val="21"/>
        </w:rPr>
        <w:t>The district-level PCs have the following responsibilities:</w:t>
      </w:r>
    </w:p>
    <w:p w14:paraId="1E89102E" w14:textId="77777777" w:rsidR="00E51851" w:rsidRPr="00365E22" w:rsidRDefault="00E51851" w:rsidP="00C826DB">
      <w:pPr>
        <w:pStyle w:val="ListParagraph"/>
        <w:numPr>
          <w:ilvl w:val="0"/>
          <w:numId w:val="7"/>
        </w:numPr>
        <w:spacing w:before="60"/>
        <w:ind w:left="1440" w:right="432"/>
        <w:rPr>
          <w:sz w:val="21"/>
          <w:szCs w:val="21"/>
        </w:rPr>
      </w:pPr>
      <w:r w:rsidRPr="00365E22">
        <w:rPr>
          <w:sz w:val="21"/>
          <w:szCs w:val="21"/>
        </w:rPr>
        <w:t>promulgate regulations, programs, and plans on environmental protection by delegated authority;</w:t>
      </w:r>
    </w:p>
    <w:p w14:paraId="0B3E7BF9" w14:textId="77777777" w:rsidR="00E51851" w:rsidRPr="00365E22" w:rsidRDefault="00E51851" w:rsidP="00C826DB">
      <w:pPr>
        <w:pStyle w:val="ListParagraph"/>
        <w:numPr>
          <w:ilvl w:val="0"/>
          <w:numId w:val="7"/>
        </w:numPr>
        <w:spacing w:before="60"/>
        <w:ind w:left="1440" w:right="432"/>
        <w:rPr>
          <w:sz w:val="21"/>
          <w:szCs w:val="21"/>
        </w:rPr>
      </w:pPr>
      <w:r w:rsidRPr="00365E22">
        <w:rPr>
          <w:sz w:val="21"/>
          <w:szCs w:val="21"/>
        </w:rPr>
        <w:t>organize the implementation of strategies, programs, plans and duties on environmental protection;</w:t>
      </w:r>
    </w:p>
    <w:p w14:paraId="7726A8F7" w14:textId="77777777" w:rsidR="00E51851" w:rsidRPr="00365E22" w:rsidRDefault="00E51851" w:rsidP="00C826DB">
      <w:pPr>
        <w:pStyle w:val="ListParagraph"/>
        <w:numPr>
          <w:ilvl w:val="0"/>
          <w:numId w:val="7"/>
        </w:numPr>
        <w:spacing w:before="60"/>
        <w:ind w:left="1440" w:right="432"/>
        <w:rPr>
          <w:sz w:val="21"/>
          <w:szCs w:val="21"/>
        </w:rPr>
      </w:pPr>
      <w:r w:rsidRPr="00365E22">
        <w:rPr>
          <w:sz w:val="21"/>
          <w:szCs w:val="21"/>
        </w:rPr>
        <w:t>inspect and endorse the implementation of environmental protection plans by delegated authority;</w:t>
      </w:r>
    </w:p>
    <w:p w14:paraId="212CFDB3" w14:textId="77777777" w:rsidR="00E51851" w:rsidRPr="00365E22" w:rsidRDefault="00E51851" w:rsidP="00C826DB">
      <w:pPr>
        <w:pStyle w:val="ListParagraph"/>
        <w:numPr>
          <w:ilvl w:val="0"/>
          <w:numId w:val="7"/>
        </w:numPr>
        <w:spacing w:before="60"/>
        <w:ind w:left="1440" w:right="432"/>
        <w:rPr>
          <w:sz w:val="21"/>
          <w:szCs w:val="21"/>
        </w:rPr>
      </w:pPr>
      <w:r w:rsidRPr="00365E22">
        <w:rPr>
          <w:sz w:val="21"/>
          <w:szCs w:val="21"/>
        </w:rPr>
        <w:t>communicate and disseminate policies and laws on environmental protection;</w:t>
      </w:r>
    </w:p>
    <w:p w14:paraId="560D7A24" w14:textId="77777777" w:rsidR="00E51851" w:rsidRPr="00365E22" w:rsidRDefault="00E51851" w:rsidP="00C826DB">
      <w:pPr>
        <w:pStyle w:val="ListParagraph"/>
        <w:numPr>
          <w:ilvl w:val="0"/>
          <w:numId w:val="7"/>
        </w:numPr>
        <w:spacing w:before="60"/>
        <w:ind w:left="1440" w:right="432"/>
        <w:rPr>
          <w:sz w:val="21"/>
          <w:szCs w:val="21"/>
        </w:rPr>
      </w:pPr>
      <w:r w:rsidRPr="00365E22">
        <w:rPr>
          <w:sz w:val="21"/>
          <w:szCs w:val="21"/>
        </w:rPr>
        <w:t>inspect, investigate and handle environmental violations; settle claims, accusations, petitions; coordinate with provincial PCs in charge of solving inter-provincial environmental violations;</w:t>
      </w:r>
    </w:p>
    <w:p w14:paraId="5E13A72B" w14:textId="77777777" w:rsidR="00E51851" w:rsidRPr="00365E22" w:rsidRDefault="00E51851" w:rsidP="00C826DB">
      <w:pPr>
        <w:pStyle w:val="ListParagraph"/>
        <w:numPr>
          <w:ilvl w:val="0"/>
          <w:numId w:val="7"/>
        </w:numPr>
        <w:spacing w:before="60"/>
        <w:ind w:left="1440" w:right="432"/>
        <w:rPr>
          <w:sz w:val="21"/>
          <w:szCs w:val="21"/>
        </w:rPr>
      </w:pPr>
      <w:r w:rsidRPr="00365E22">
        <w:rPr>
          <w:sz w:val="21"/>
          <w:szCs w:val="21"/>
        </w:rPr>
        <w:t>coordinate with the district PCs to solve inter-district environmental problems;</w:t>
      </w:r>
    </w:p>
    <w:p w14:paraId="330112A2" w14:textId="77777777" w:rsidR="00E51851" w:rsidRPr="00365E22" w:rsidRDefault="00E51851" w:rsidP="00C826DB">
      <w:pPr>
        <w:pStyle w:val="ListParagraph"/>
        <w:numPr>
          <w:ilvl w:val="0"/>
          <w:numId w:val="7"/>
        </w:numPr>
        <w:spacing w:before="60"/>
        <w:ind w:left="1440" w:right="432"/>
        <w:rPr>
          <w:sz w:val="21"/>
          <w:szCs w:val="21"/>
        </w:rPr>
      </w:pPr>
      <w:r w:rsidRPr="00365E22">
        <w:rPr>
          <w:sz w:val="21"/>
          <w:szCs w:val="21"/>
        </w:rPr>
        <w:t>direct the state management tasks of the commune-level PCs on environmental protection; and</w:t>
      </w:r>
    </w:p>
    <w:p w14:paraId="69F26D5E" w14:textId="7174572E" w:rsidR="0018308D" w:rsidRDefault="00E51851" w:rsidP="00C826DB">
      <w:pPr>
        <w:pStyle w:val="ListParagraph"/>
        <w:numPr>
          <w:ilvl w:val="0"/>
          <w:numId w:val="7"/>
        </w:numPr>
        <w:spacing w:before="60"/>
        <w:ind w:left="1440" w:right="432"/>
        <w:rPr>
          <w:sz w:val="21"/>
          <w:szCs w:val="21"/>
        </w:rPr>
      </w:pPr>
      <w:r w:rsidRPr="00365E22">
        <w:rPr>
          <w:sz w:val="21"/>
          <w:szCs w:val="21"/>
        </w:rPr>
        <w:t>be accountable to the provincial PCs for any serious environmental pollution in the area.</w:t>
      </w:r>
    </w:p>
    <w:p w14:paraId="174175E0" w14:textId="77777777" w:rsidR="00365E22" w:rsidRPr="00365E22" w:rsidRDefault="00365E22" w:rsidP="00365E22">
      <w:pPr>
        <w:pStyle w:val="ListParagraph"/>
        <w:spacing w:before="60"/>
        <w:ind w:left="1440" w:right="432"/>
        <w:rPr>
          <w:sz w:val="21"/>
          <w:szCs w:val="21"/>
        </w:rPr>
      </w:pPr>
    </w:p>
    <w:p w14:paraId="19160826" w14:textId="7AA23AD7" w:rsidR="00E51851" w:rsidRPr="00365E22" w:rsidRDefault="00E51851" w:rsidP="00365E22">
      <w:pPr>
        <w:pStyle w:val="Heading6"/>
      </w:pPr>
      <w:r w:rsidRPr="00365E22">
        <w:t>The Commune PCs have the following responsibilities:</w:t>
      </w:r>
    </w:p>
    <w:p w14:paraId="7D4351C6" w14:textId="77777777" w:rsidR="00E51851" w:rsidRPr="00365E22" w:rsidRDefault="00E51851" w:rsidP="00C826DB">
      <w:pPr>
        <w:pStyle w:val="ListParagraph"/>
        <w:numPr>
          <w:ilvl w:val="0"/>
          <w:numId w:val="8"/>
        </w:numPr>
        <w:spacing w:before="60"/>
        <w:ind w:left="1440" w:right="432"/>
        <w:rPr>
          <w:sz w:val="21"/>
          <w:szCs w:val="21"/>
        </w:rPr>
      </w:pPr>
      <w:r w:rsidRPr="00365E22">
        <w:rPr>
          <w:sz w:val="21"/>
          <w:szCs w:val="21"/>
        </w:rPr>
        <w:t>plan and implement the duties of environmental protection and environmental hygiene preservation in the area;</w:t>
      </w:r>
    </w:p>
    <w:p w14:paraId="1AA50D12" w14:textId="77777777" w:rsidR="00E51851" w:rsidRPr="00365E22" w:rsidRDefault="00E51851" w:rsidP="00C826DB">
      <w:pPr>
        <w:pStyle w:val="ListParagraph"/>
        <w:numPr>
          <w:ilvl w:val="0"/>
          <w:numId w:val="8"/>
        </w:numPr>
        <w:spacing w:before="60"/>
        <w:ind w:left="1440" w:right="432"/>
        <w:rPr>
          <w:sz w:val="21"/>
          <w:szCs w:val="21"/>
        </w:rPr>
      </w:pPr>
      <w:r w:rsidRPr="00365E22">
        <w:rPr>
          <w:sz w:val="21"/>
          <w:szCs w:val="21"/>
        </w:rPr>
        <w:t>detect and handle environmental violations by delegated authority, or report to the agency in charge of environmental protection at the immediate higher level;</w:t>
      </w:r>
    </w:p>
    <w:p w14:paraId="48F333FF" w14:textId="77777777" w:rsidR="00E51851" w:rsidRPr="00365E22" w:rsidRDefault="00E51851" w:rsidP="00C826DB">
      <w:pPr>
        <w:pStyle w:val="ListParagraph"/>
        <w:numPr>
          <w:ilvl w:val="0"/>
          <w:numId w:val="8"/>
        </w:numPr>
        <w:spacing w:before="60"/>
        <w:ind w:left="1440" w:right="432"/>
        <w:rPr>
          <w:sz w:val="21"/>
          <w:szCs w:val="21"/>
        </w:rPr>
      </w:pPr>
      <w:r w:rsidRPr="00365E22">
        <w:rPr>
          <w:sz w:val="21"/>
          <w:szCs w:val="21"/>
        </w:rPr>
        <w:t>reconcile environmental disputes arising in the area in accordance with the law on reconciliation; and</w:t>
      </w:r>
    </w:p>
    <w:p w14:paraId="6F9DAC66" w14:textId="19422976" w:rsidR="00E51851" w:rsidRPr="00365E22" w:rsidRDefault="00E51851" w:rsidP="00C826DB">
      <w:pPr>
        <w:pStyle w:val="ListParagraph"/>
        <w:numPr>
          <w:ilvl w:val="0"/>
          <w:numId w:val="8"/>
        </w:numPr>
        <w:spacing w:before="60"/>
        <w:ind w:left="1440" w:right="432"/>
        <w:rPr>
          <w:sz w:val="21"/>
          <w:szCs w:val="21"/>
        </w:rPr>
      </w:pPr>
      <w:r w:rsidRPr="00365E22">
        <w:rPr>
          <w:sz w:val="21"/>
          <w:szCs w:val="21"/>
        </w:rPr>
        <w:t>preside and coordinate with production, business, and service entities in the area to disseminate information of environmental protection of such entities to the community.</w:t>
      </w:r>
    </w:p>
    <w:p w14:paraId="0EEBAF75" w14:textId="77777777" w:rsidR="00E51851" w:rsidRPr="00365E22" w:rsidRDefault="00E51851" w:rsidP="00365E22">
      <w:pPr>
        <w:pStyle w:val="Heading5"/>
      </w:pPr>
      <w:r w:rsidRPr="00365E22">
        <w:t>Vietnam Fatherland Front</w:t>
      </w:r>
    </w:p>
    <w:p w14:paraId="02B6CC49" w14:textId="77777777" w:rsidR="00E51851" w:rsidRPr="00365E22" w:rsidRDefault="00E51851" w:rsidP="00365E22">
      <w:pPr>
        <w:pStyle w:val="NoSpacing"/>
        <w:rPr>
          <w:b/>
          <w:bCs/>
        </w:rPr>
      </w:pPr>
      <w:r w:rsidRPr="00365E22">
        <w:t>The Vietnam Fatherland Front has the following responsibilities:</w:t>
      </w:r>
    </w:p>
    <w:p w14:paraId="39C7C983" w14:textId="46177360" w:rsidR="00E51851" w:rsidRPr="00365E22" w:rsidRDefault="00E51851" w:rsidP="00C826DB">
      <w:pPr>
        <w:pStyle w:val="ListParagraph"/>
        <w:numPr>
          <w:ilvl w:val="0"/>
          <w:numId w:val="4"/>
        </w:numPr>
        <w:spacing w:before="60"/>
        <w:ind w:left="1440" w:right="432"/>
        <w:rPr>
          <w:sz w:val="21"/>
          <w:szCs w:val="21"/>
        </w:rPr>
      </w:pPr>
      <w:r w:rsidRPr="00365E22">
        <w:rPr>
          <w:sz w:val="21"/>
          <w:szCs w:val="21"/>
        </w:rPr>
        <w:t>mobilize member organizations and people to engage in environmental protection activity; an</w:t>
      </w:r>
      <w:r w:rsidR="0018308D" w:rsidRPr="00365E22">
        <w:rPr>
          <w:sz w:val="21"/>
          <w:szCs w:val="21"/>
        </w:rPr>
        <w:t>d</w:t>
      </w:r>
    </w:p>
    <w:p w14:paraId="408A7AE3" w14:textId="4553D716" w:rsidR="00E51851" w:rsidRDefault="00E51851" w:rsidP="00C826DB">
      <w:pPr>
        <w:pStyle w:val="ListParagraph"/>
        <w:numPr>
          <w:ilvl w:val="0"/>
          <w:numId w:val="4"/>
        </w:numPr>
        <w:spacing w:before="60"/>
        <w:ind w:left="1440" w:right="432"/>
        <w:rPr>
          <w:sz w:val="21"/>
          <w:szCs w:val="21"/>
        </w:rPr>
      </w:pPr>
      <w:r w:rsidRPr="00365E22">
        <w:rPr>
          <w:sz w:val="21"/>
          <w:szCs w:val="21"/>
        </w:rPr>
        <w:t>advise, respond and observe the implementation of policies and laws on environmental protection.</w:t>
      </w:r>
    </w:p>
    <w:p w14:paraId="3C6F301F" w14:textId="591D7F5B" w:rsidR="00365E22" w:rsidRDefault="00365E22" w:rsidP="00365E22">
      <w:pPr>
        <w:spacing w:before="60"/>
        <w:ind w:right="432"/>
        <w:rPr>
          <w:sz w:val="21"/>
          <w:szCs w:val="21"/>
        </w:rPr>
      </w:pPr>
    </w:p>
    <w:p w14:paraId="5BABA6DD" w14:textId="77777777" w:rsidR="00365E22" w:rsidRPr="00365E22" w:rsidRDefault="00365E22" w:rsidP="00365E22">
      <w:pPr>
        <w:spacing w:before="60"/>
        <w:ind w:right="432"/>
        <w:rPr>
          <w:sz w:val="21"/>
          <w:szCs w:val="21"/>
        </w:rPr>
      </w:pPr>
    </w:p>
    <w:p w14:paraId="5E8E75A1" w14:textId="77777777" w:rsidR="00E51851" w:rsidRPr="00365E22" w:rsidRDefault="00E51851" w:rsidP="00365E22">
      <w:pPr>
        <w:pStyle w:val="Heading5"/>
      </w:pPr>
      <w:r w:rsidRPr="00365E22">
        <w:lastRenderedPageBreak/>
        <w:t>Socio-political and socio-professional organizations</w:t>
      </w:r>
    </w:p>
    <w:p w14:paraId="1A437B2E" w14:textId="77777777" w:rsidR="00E51851" w:rsidRPr="00365E22" w:rsidRDefault="00E51851" w:rsidP="00C826DB">
      <w:pPr>
        <w:pStyle w:val="Heading6"/>
        <w:numPr>
          <w:ilvl w:val="0"/>
          <w:numId w:val="27"/>
        </w:numPr>
        <w:ind w:left="990" w:hanging="270"/>
      </w:pPr>
      <w:r w:rsidRPr="00365E22">
        <w:t>Socio-political and socio-professional organizations have the following responsibilities:</w:t>
      </w:r>
    </w:p>
    <w:p w14:paraId="29D95773" w14:textId="77777777" w:rsidR="00E51851" w:rsidRPr="00365E22" w:rsidRDefault="00E51851" w:rsidP="00C826DB">
      <w:pPr>
        <w:pStyle w:val="Stylea"/>
        <w:numPr>
          <w:ilvl w:val="0"/>
          <w:numId w:val="9"/>
        </w:numPr>
      </w:pPr>
      <w:r w:rsidRPr="00365E22">
        <w:t>comply with the law on environmental protection; and</w:t>
      </w:r>
    </w:p>
    <w:p w14:paraId="11FC920C" w14:textId="77777777" w:rsidR="00E51851" w:rsidRPr="00365E22" w:rsidRDefault="00E51851" w:rsidP="00365E22">
      <w:pPr>
        <w:pStyle w:val="Stylea"/>
      </w:pPr>
      <w:r w:rsidRPr="00365E22">
        <w:t>take part in activities of environmental protection.</w:t>
      </w:r>
    </w:p>
    <w:p w14:paraId="217BA3D6" w14:textId="77777777" w:rsidR="00E51851" w:rsidRPr="00365E22" w:rsidRDefault="00E51851" w:rsidP="00365E22">
      <w:pPr>
        <w:pStyle w:val="Heading6"/>
      </w:pPr>
      <w:r w:rsidRPr="00365E22">
        <w:t>Socio-political and socio-professional organizations have the following rights:</w:t>
      </w:r>
    </w:p>
    <w:p w14:paraId="1F491B8A" w14:textId="77777777" w:rsidR="00E51851" w:rsidRPr="00365E22" w:rsidRDefault="00E51851" w:rsidP="00C826DB">
      <w:pPr>
        <w:pStyle w:val="Stylea"/>
        <w:numPr>
          <w:ilvl w:val="0"/>
          <w:numId w:val="10"/>
        </w:numPr>
      </w:pPr>
      <w:r w:rsidRPr="00365E22">
        <w:t>access to and the right to ask for</w:t>
      </w:r>
      <w:r w:rsidRPr="00365E22" w:rsidDel="00930A97">
        <w:t xml:space="preserve"> </w:t>
      </w:r>
      <w:r w:rsidRPr="00365E22">
        <w:t>environmental protection information in accordance with the law;</w:t>
      </w:r>
    </w:p>
    <w:p w14:paraId="52B24BF5" w14:textId="77777777" w:rsidR="00E51851" w:rsidRPr="00365E22" w:rsidRDefault="00E51851" w:rsidP="00C826DB">
      <w:pPr>
        <w:pStyle w:val="Stylea"/>
        <w:numPr>
          <w:ilvl w:val="0"/>
          <w:numId w:val="10"/>
        </w:numPr>
      </w:pPr>
      <w:r w:rsidRPr="00365E22">
        <w:t>project consultation in relation to their functions, duties and authorities;</w:t>
      </w:r>
    </w:p>
    <w:p w14:paraId="1D18D324" w14:textId="77777777" w:rsidR="00E51851" w:rsidRPr="00365E22" w:rsidRDefault="00E51851" w:rsidP="00C826DB">
      <w:pPr>
        <w:pStyle w:val="Stylea"/>
        <w:numPr>
          <w:ilvl w:val="0"/>
          <w:numId w:val="10"/>
        </w:numPr>
      </w:pPr>
      <w:r w:rsidRPr="00365E22">
        <w:t>consultations on environmental protection and response to to state management agencies and owners of production, business and service entities concerned, in accordance with the law;</w:t>
      </w:r>
    </w:p>
    <w:p w14:paraId="5C68DD73" w14:textId="77777777" w:rsidR="00E51851" w:rsidRPr="00365E22" w:rsidRDefault="00E51851" w:rsidP="00C826DB">
      <w:pPr>
        <w:pStyle w:val="Stylea"/>
        <w:numPr>
          <w:ilvl w:val="0"/>
          <w:numId w:val="10"/>
        </w:numPr>
      </w:pPr>
      <w:r w:rsidRPr="00365E22">
        <w:t>engagement in investigations on environmental protection at the sites of production, business and service entities in relation to their functions, duties and authorities; and</w:t>
      </w:r>
    </w:p>
    <w:p w14:paraId="3E0468A8" w14:textId="77777777" w:rsidR="00E51851" w:rsidRPr="00365E22" w:rsidRDefault="00E51851" w:rsidP="00C826DB">
      <w:pPr>
        <w:pStyle w:val="Stylea"/>
        <w:numPr>
          <w:ilvl w:val="0"/>
          <w:numId w:val="10"/>
        </w:numPr>
      </w:pPr>
      <w:r w:rsidRPr="00365E22">
        <w:t>petition competent authorities to handle environmental violation</w:t>
      </w:r>
    </w:p>
    <w:p w14:paraId="27DAEA47" w14:textId="77777777" w:rsidR="00E51851" w:rsidRPr="00ED011D" w:rsidRDefault="00E51851" w:rsidP="00365E22">
      <w:pPr>
        <w:pStyle w:val="Stylea"/>
        <w:numPr>
          <w:ilvl w:val="0"/>
          <w:numId w:val="0"/>
        </w:numPr>
        <w:ind w:left="1484"/>
      </w:pPr>
      <w:bookmarkStart w:id="14" w:name="_Toc74158720"/>
    </w:p>
    <w:p w14:paraId="145A7FDC" w14:textId="7412C084" w:rsidR="00E51851" w:rsidRPr="007B7F52" w:rsidRDefault="00E51851" w:rsidP="002054B4">
      <w:pPr>
        <w:pStyle w:val="Heading2"/>
        <w:rPr>
          <w:color w:val="1F4E79" w:themeColor="accent5" w:themeShade="80"/>
        </w:rPr>
      </w:pPr>
      <w:bookmarkStart w:id="15" w:name="_Toc74228435"/>
      <w:bookmarkStart w:id="16" w:name="_Toc75361603"/>
      <w:r w:rsidRPr="00531529">
        <w:t xml:space="preserve">GENERAL PROVISIONS ON </w:t>
      </w:r>
      <w:r w:rsidRPr="007B7F52">
        <w:t>ENVIRONMENTAL</w:t>
      </w:r>
      <w:r w:rsidRPr="00531529">
        <w:t xml:space="preserve"> PROTECTION</w:t>
      </w:r>
      <w:bookmarkEnd w:id="14"/>
      <w:bookmarkEnd w:id="15"/>
      <w:bookmarkEnd w:id="16"/>
    </w:p>
    <w:p w14:paraId="6EE7DB22" w14:textId="77777777" w:rsidR="00E51851" w:rsidRPr="00531529" w:rsidRDefault="00E51851" w:rsidP="00A77DC9">
      <w:pPr>
        <w:pStyle w:val="Heading3"/>
      </w:pPr>
      <w:r w:rsidRPr="00531529">
        <w:t>Environmental protection in manufacturing, trade, and service establishments</w:t>
      </w:r>
    </w:p>
    <w:p w14:paraId="4FCE9ABE" w14:textId="77777777" w:rsidR="00E51851" w:rsidRPr="008A14FF" w:rsidRDefault="00E51851" w:rsidP="00365E22">
      <w:pPr>
        <w:pStyle w:val="Heading4"/>
      </w:pPr>
      <w:r w:rsidRPr="008A14FF">
        <w:t>(2015 Environmental Protection Law - Art. 68, Clause 1,2,3,4)</w:t>
      </w:r>
    </w:p>
    <w:p w14:paraId="44133A5F" w14:textId="77777777" w:rsidR="00E51851" w:rsidRPr="008A14FF" w:rsidRDefault="00E51851" w:rsidP="00C826DB">
      <w:pPr>
        <w:pStyle w:val="Heading6"/>
        <w:numPr>
          <w:ilvl w:val="0"/>
          <w:numId w:val="28"/>
        </w:numPr>
        <w:ind w:left="990" w:hanging="270"/>
      </w:pPr>
      <w:r w:rsidRPr="008A14FF">
        <w:t>Establishments are obliged to:</w:t>
      </w:r>
    </w:p>
    <w:p w14:paraId="30B33610" w14:textId="77777777" w:rsidR="00E51851" w:rsidRPr="00365E22" w:rsidRDefault="00E51851" w:rsidP="00C826DB">
      <w:pPr>
        <w:pStyle w:val="Stylea"/>
        <w:numPr>
          <w:ilvl w:val="0"/>
          <w:numId w:val="12"/>
        </w:numPr>
      </w:pPr>
      <w:r w:rsidRPr="00365E22">
        <w:t>collect and treat wastewater in accordance with environmental standards;</w:t>
      </w:r>
    </w:p>
    <w:p w14:paraId="662DDEB3" w14:textId="77777777" w:rsidR="00E51851" w:rsidRPr="00365E22" w:rsidRDefault="00E51851" w:rsidP="00365E22">
      <w:pPr>
        <w:pStyle w:val="Stylea"/>
      </w:pPr>
      <w:r w:rsidRPr="00365E22">
        <w:t>collect, classify, store, treat, and discharge solid waste in accordance with the law;</w:t>
      </w:r>
    </w:p>
    <w:p w14:paraId="08C55F88" w14:textId="77777777" w:rsidR="00E51851" w:rsidRPr="00365E22" w:rsidRDefault="00E51851" w:rsidP="00365E22">
      <w:pPr>
        <w:pStyle w:val="Stylea"/>
      </w:pPr>
      <w:r w:rsidRPr="00365E22">
        <w:t>minimize, collect, treat dust and exhaust gases in accordance with the law; ensure no leakage and discharge of noxious gases into the environment; limit noise, vibration, light and heat emissions that negatively affect the surrounding environment and employees;</w:t>
      </w:r>
    </w:p>
    <w:p w14:paraId="16EEAA78" w14:textId="77777777" w:rsidR="00E51851" w:rsidRPr="00365E22" w:rsidRDefault="00E51851" w:rsidP="00365E22">
      <w:pPr>
        <w:pStyle w:val="Stylea"/>
      </w:pPr>
      <w:r w:rsidRPr="00365E22">
        <w:t>provide enough resources and equipment for prevention and response to environmental emergencies; and</w:t>
      </w:r>
    </w:p>
    <w:p w14:paraId="5D0E6AB3" w14:textId="77777777" w:rsidR="00E51851" w:rsidRPr="00365E22" w:rsidRDefault="00E51851" w:rsidP="00365E22">
      <w:pPr>
        <w:pStyle w:val="Stylea"/>
      </w:pPr>
      <w:r w:rsidRPr="00365E22">
        <w:t>formulate and implement environmental protection plans;</w:t>
      </w:r>
    </w:p>
    <w:p w14:paraId="0D203C35" w14:textId="77777777" w:rsidR="00E51851" w:rsidRPr="008A14FF" w:rsidRDefault="00E51851" w:rsidP="00365E22">
      <w:pPr>
        <w:pStyle w:val="Stylea"/>
        <w:numPr>
          <w:ilvl w:val="0"/>
          <w:numId w:val="0"/>
        </w:numPr>
        <w:ind w:left="1484"/>
      </w:pPr>
    </w:p>
    <w:p w14:paraId="28B2754D" w14:textId="77777777" w:rsidR="00E51851" w:rsidRPr="008A14FF" w:rsidRDefault="00E51851" w:rsidP="00365E22">
      <w:pPr>
        <w:pStyle w:val="Heading6"/>
      </w:pPr>
      <w:r w:rsidRPr="008A14FF">
        <w:t>Manufacturing establishments or warehouses who have the following characteristics as enumerated bellow must ensure that there are no negative impacts on residential areas:</w:t>
      </w:r>
    </w:p>
    <w:p w14:paraId="614ADFB7" w14:textId="77777777" w:rsidR="00E51851" w:rsidRPr="008A14FF" w:rsidRDefault="00E51851" w:rsidP="00C826DB">
      <w:pPr>
        <w:pStyle w:val="Stylea"/>
        <w:numPr>
          <w:ilvl w:val="0"/>
          <w:numId w:val="11"/>
        </w:numPr>
      </w:pPr>
      <w:r w:rsidRPr="008A14FF">
        <w:t>flammable and/or explosive substances;</w:t>
      </w:r>
    </w:p>
    <w:p w14:paraId="10755A08" w14:textId="77777777" w:rsidR="00E51851" w:rsidRPr="008A14FF" w:rsidRDefault="00E51851" w:rsidP="00C826DB">
      <w:pPr>
        <w:pStyle w:val="Stylea"/>
        <w:numPr>
          <w:ilvl w:val="0"/>
          <w:numId w:val="11"/>
        </w:numPr>
      </w:pPr>
      <w:r w:rsidRPr="008A14FF">
        <w:t>radioactive substances or strong radiating substances;</w:t>
      </w:r>
    </w:p>
    <w:p w14:paraId="010BA3A0" w14:textId="77777777" w:rsidR="00E51851" w:rsidRPr="008A14FF" w:rsidRDefault="00E51851" w:rsidP="00C826DB">
      <w:pPr>
        <w:pStyle w:val="Stylea"/>
        <w:numPr>
          <w:ilvl w:val="0"/>
          <w:numId w:val="11"/>
        </w:numPr>
      </w:pPr>
      <w:r w:rsidRPr="008A14FF">
        <w:t>noxious substances that are harmful to human and animals;</w:t>
      </w:r>
    </w:p>
    <w:p w14:paraId="3690E5E0" w14:textId="77777777" w:rsidR="00E51851" w:rsidRPr="008A14FF" w:rsidRDefault="00E51851" w:rsidP="00C826DB">
      <w:pPr>
        <w:pStyle w:val="Stylea"/>
        <w:numPr>
          <w:ilvl w:val="0"/>
          <w:numId w:val="11"/>
        </w:numPr>
      </w:pPr>
      <w:r w:rsidRPr="008A14FF">
        <w:t>dust, smell, noise emissions that negatively affect human health;</w:t>
      </w:r>
    </w:p>
    <w:p w14:paraId="09F0CF66" w14:textId="1A11E2BE" w:rsidR="00E51851" w:rsidRDefault="00E51851" w:rsidP="00C826DB">
      <w:pPr>
        <w:pStyle w:val="Stylea"/>
        <w:numPr>
          <w:ilvl w:val="0"/>
          <w:numId w:val="11"/>
        </w:numPr>
      </w:pPr>
      <w:r w:rsidRPr="008A14FF">
        <w:t>pollutants to water sources.</w:t>
      </w:r>
    </w:p>
    <w:p w14:paraId="3B34533D" w14:textId="77777777" w:rsidR="00365E22" w:rsidRPr="008A14FF" w:rsidRDefault="00365E22" w:rsidP="00365E22">
      <w:pPr>
        <w:pStyle w:val="Stylea"/>
        <w:numPr>
          <w:ilvl w:val="0"/>
          <w:numId w:val="0"/>
        </w:numPr>
        <w:ind w:left="1484"/>
      </w:pPr>
    </w:p>
    <w:p w14:paraId="76512257" w14:textId="616A182F" w:rsidR="00E51851" w:rsidRDefault="00E51851" w:rsidP="00365E22">
      <w:pPr>
        <w:pStyle w:val="Heading6"/>
      </w:pPr>
      <w:r w:rsidRPr="008A14FF">
        <w:t>Manufacturing, trade or service establishments producing large quantities of waste that is likely to have adverse effect on the environment must have specialized units or specialized employees in environmental protection; and the environmental management systems of such facilities must be certified as prescribed by the government.</w:t>
      </w:r>
    </w:p>
    <w:p w14:paraId="3E2EB8C9" w14:textId="77777777" w:rsidR="00365E22" w:rsidRPr="008A14FF" w:rsidRDefault="00365E22" w:rsidP="00365E22">
      <w:pPr>
        <w:pStyle w:val="Heading6"/>
        <w:numPr>
          <w:ilvl w:val="0"/>
          <w:numId w:val="0"/>
        </w:numPr>
        <w:ind w:left="990"/>
      </w:pPr>
    </w:p>
    <w:p w14:paraId="5039C0DB" w14:textId="08014B5E" w:rsidR="0018308D" w:rsidRDefault="00E51851" w:rsidP="00365E22">
      <w:pPr>
        <w:pStyle w:val="Heading6"/>
      </w:pPr>
      <w:r w:rsidRPr="008A14FF">
        <w:t>Owners of manufacturing, trade or service establishments are responsible for fulfilling the environmental protection requirements stipulated in item 1, 2, 3 above, and of relevant regulations of the law.</w:t>
      </w:r>
    </w:p>
    <w:p w14:paraId="34B4FA64" w14:textId="2A152FD4" w:rsidR="004B57AF" w:rsidRDefault="004B57AF" w:rsidP="00365E22">
      <w:pPr>
        <w:pStyle w:val="Heading6"/>
        <w:numPr>
          <w:ilvl w:val="0"/>
          <w:numId w:val="0"/>
        </w:numPr>
        <w:ind w:left="990"/>
      </w:pPr>
    </w:p>
    <w:p w14:paraId="0E5F770B" w14:textId="77777777" w:rsidR="00365E22" w:rsidRPr="008A14FF" w:rsidRDefault="00365E22" w:rsidP="00365E22">
      <w:pPr>
        <w:pStyle w:val="Heading6"/>
        <w:numPr>
          <w:ilvl w:val="0"/>
          <w:numId w:val="0"/>
        </w:numPr>
      </w:pPr>
    </w:p>
    <w:p w14:paraId="5B8C054F" w14:textId="77777777" w:rsidR="00E51851" w:rsidRPr="00531529" w:rsidRDefault="00E51851" w:rsidP="00A77DC9">
      <w:pPr>
        <w:pStyle w:val="Heading3"/>
        <w:rPr>
          <w:szCs w:val="20"/>
        </w:rPr>
      </w:pPr>
      <w:r w:rsidRPr="00531529">
        <w:t>Environmental protection during international economic integration</w:t>
      </w:r>
    </w:p>
    <w:p w14:paraId="25B497B8" w14:textId="77777777" w:rsidR="00E51851" w:rsidRPr="008A14FF" w:rsidRDefault="00E51851" w:rsidP="00365E22">
      <w:pPr>
        <w:pStyle w:val="Heading4"/>
      </w:pPr>
      <w:r w:rsidRPr="008A14FF">
        <w:t>(2015 Law on Environmental Protection - Art. 157)</w:t>
      </w:r>
    </w:p>
    <w:p w14:paraId="1C2D3687" w14:textId="05770650" w:rsidR="00E51851" w:rsidRPr="008A14FF" w:rsidRDefault="00E51851" w:rsidP="00C826DB">
      <w:pPr>
        <w:pStyle w:val="Heading6"/>
        <w:numPr>
          <w:ilvl w:val="0"/>
          <w:numId w:val="29"/>
        </w:numPr>
        <w:ind w:left="990" w:hanging="270"/>
      </w:pPr>
      <w:r w:rsidRPr="008A14FF">
        <w:t>The state encourages bodies, organizations, and individuals to actively meet the environmental requirements of regional and international markets to enhance the competitiveness of goods and services.</w:t>
      </w:r>
    </w:p>
    <w:p w14:paraId="24E24F51" w14:textId="47B750C4" w:rsidR="00E51851" w:rsidRPr="00531529" w:rsidRDefault="00E51851" w:rsidP="00E51851">
      <w:pPr>
        <w:pStyle w:val="Heading6"/>
      </w:pPr>
      <w:r w:rsidRPr="008A14FF">
        <w:t>Agencies, organizations, and individuals participating in international economic integration are responsible for preventing and minimizing negative impacts on the domestic environment.</w:t>
      </w:r>
    </w:p>
    <w:p w14:paraId="19099B96" w14:textId="188E5372" w:rsidR="00E51851" w:rsidRPr="00531529" w:rsidRDefault="00E51851" w:rsidP="002054B4">
      <w:pPr>
        <w:pStyle w:val="Heading2"/>
      </w:pPr>
      <w:bookmarkStart w:id="17" w:name="_Toc74158721"/>
      <w:bookmarkStart w:id="18" w:name="_Toc74228436"/>
      <w:bookmarkStart w:id="19" w:name="_Toc75361604"/>
      <w:r w:rsidRPr="00531529">
        <w:t>PROHIBITED ACTS</w:t>
      </w:r>
      <w:bookmarkEnd w:id="17"/>
      <w:bookmarkEnd w:id="18"/>
      <w:bookmarkEnd w:id="19"/>
    </w:p>
    <w:p w14:paraId="20A29612" w14:textId="77777777" w:rsidR="00E51851" w:rsidRPr="00531529" w:rsidRDefault="00E51851" w:rsidP="00365E22">
      <w:pPr>
        <w:pStyle w:val="Heading4"/>
      </w:pPr>
      <w:r w:rsidRPr="00531529">
        <w:t>(2015 Law on Environmental Protection - Art. 7, Clause 1, 4, 5, 6, 7, 8, 9, 11,12, 13, 15)</w:t>
      </w:r>
    </w:p>
    <w:p w14:paraId="1863FC72" w14:textId="77777777" w:rsidR="00E51851" w:rsidRPr="008A14FF" w:rsidRDefault="00E51851" w:rsidP="00C826DB">
      <w:pPr>
        <w:pStyle w:val="Heading6"/>
        <w:numPr>
          <w:ilvl w:val="0"/>
          <w:numId w:val="30"/>
        </w:numPr>
        <w:ind w:left="990" w:hanging="270"/>
      </w:pPr>
      <w:r w:rsidRPr="008A14FF">
        <w:t>Destroying and illegally extracting natural resources.</w:t>
      </w:r>
    </w:p>
    <w:p w14:paraId="4ED854F7" w14:textId="77777777" w:rsidR="00E51851" w:rsidRPr="008A14FF" w:rsidRDefault="00E51851" w:rsidP="00365E22">
      <w:pPr>
        <w:pStyle w:val="Heading6"/>
      </w:pPr>
      <w:r w:rsidRPr="008A14FF">
        <w:t xml:space="preserve">Transporting and burying poisons, radioactive substances, wastes and other hazardous substances in violation of environmental technical regulations. </w:t>
      </w:r>
    </w:p>
    <w:p w14:paraId="5C40605F" w14:textId="77777777" w:rsidR="00E51851" w:rsidRPr="008A14FF" w:rsidRDefault="00E51851" w:rsidP="00365E22">
      <w:pPr>
        <w:pStyle w:val="Heading6"/>
      </w:pPr>
      <w:r w:rsidRPr="008A14FF">
        <w:t xml:space="preserve">Getting rid of untreated wastes or wastewater to meet the rigorous standards stipulated in environmental technical regulations; spread toxic, radioactive and other hazardous substances to into land, water and air. </w:t>
      </w:r>
      <w:r w:rsidRPr="008A14FF">
        <w:rPr>
          <w:noProof/>
        </w:rPr>
        <mc:AlternateContent>
          <mc:Choice Requires="wpg">
            <w:drawing>
              <wp:anchor distT="0" distB="0" distL="114300" distR="114300" simplePos="0" relativeHeight="251668480" behindDoc="1" locked="1" layoutInCell="1" allowOverlap="1" wp14:anchorId="0625CA72" wp14:editId="72D4183B">
                <wp:simplePos x="0" y="0"/>
                <wp:positionH relativeFrom="column">
                  <wp:posOffset>0</wp:posOffset>
                </wp:positionH>
                <wp:positionV relativeFrom="paragraph">
                  <wp:posOffset>-879475</wp:posOffset>
                </wp:positionV>
                <wp:extent cx="6336030" cy="215900"/>
                <wp:effectExtent l="0" t="0" r="762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8" cy="340"/>
                          <a:chOff x="0" y="-1170"/>
                          <a:chExt cx="9978" cy="340"/>
                        </a:xfrm>
                      </wpg:grpSpPr>
                      <wps:wsp>
                        <wps:cNvPr id="281" name="Freeform 1780"/>
                        <wps:cNvSpPr>
                          <a:spLocks/>
                        </wps:cNvSpPr>
                        <wps:spPr bwMode="auto">
                          <a:xfrm>
                            <a:off x="0" y="-1170"/>
                            <a:ext cx="9978" cy="340"/>
                          </a:xfrm>
                          <a:custGeom>
                            <a:avLst/>
                            <a:gdLst>
                              <a:gd name="T0" fmla="*/ 0 w 9978"/>
                              <a:gd name="T1" fmla="+- 0 -905 -1245"/>
                              <a:gd name="T2" fmla="*/ -905 h 340"/>
                              <a:gd name="T3" fmla="*/ 9978 w 9978"/>
                              <a:gd name="T4" fmla="+- 0 -905 -1245"/>
                              <a:gd name="T5" fmla="*/ -905 h 340"/>
                              <a:gd name="T6" fmla="*/ 9978 w 9978"/>
                              <a:gd name="T7" fmla="+- 0 -1245 -1245"/>
                              <a:gd name="T8" fmla="*/ -1245 h 340"/>
                              <a:gd name="T9" fmla="*/ 0 w 9978"/>
                              <a:gd name="T10" fmla="+- 0 -1245 -1245"/>
                              <a:gd name="T11" fmla="*/ -1245 h 340"/>
                              <a:gd name="T12" fmla="*/ 0 w 9978"/>
                              <a:gd name="T13" fmla="+- 0 -905 -1245"/>
                              <a:gd name="T14" fmla="*/ -905 h 340"/>
                            </a:gdLst>
                            <a:ahLst/>
                            <a:cxnLst>
                              <a:cxn ang="0">
                                <a:pos x="T0" y="T2"/>
                              </a:cxn>
                              <a:cxn ang="0">
                                <a:pos x="T3" y="T5"/>
                              </a:cxn>
                              <a:cxn ang="0">
                                <a:pos x="T6" y="T8"/>
                              </a:cxn>
                              <a:cxn ang="0">
                                <a:pos x="T9" y="T11"/>
                              </a:cxn>
                              <a:cxn ang="0">
                                <a:pos x="T12" y="T14"/>
                              </a:cxn>
                            </a:cxnLst>
                            <a:rect l="0" t="0" r="r" b="b"/>
                            <a:pathLst>
                              <a:path w="9978" h="340">
                                <a:moveTo>
                                  <a:pt x="0" y="340"/>
                                </a:moveTo>
                                <a:lnTo>
                                  <a:pt x="9978" y="340"/>
                                </a:lnTo>
                                <a:lnTo>
                                  <a:pt x="9978" y="0"/>
                                </a:lnTo>
                                <a:lnTo>
                                  <a:pt x="0" y="0"/>
                                </a:lnTo>
                                <a:lnTo>
                                  <a:pt x="0" y="340"/>
                                </a:lnTo>
                                <a:close/>
                              </a:path>
                            </a:pathLst>
                          </a:custGeom>
                          <a:solidFill>
                            <a:srgbClr val="365F91"/>
                          </a:soli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F63AF" id="Group 280" o:spid="_x0000_s1026" style="position:absolute;margin-left:0;margin-top:-69.25pt;width:498.9pt;height:17pt;z-index:-251648000" coordorigin=",-1170" coordsize="997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RcZAMAAJoJAAAOAAAAZHJzL2Uyb0RvYy54bWykVm1v2jAQ/j5p/8HKx000hEIpUUM1taOa&#10;1G2Vyn6AcZwXLYk92xC6X7+zHZuUloK6L4mde3Ivz53vfHW9rSu0oUKWrEmC6GwYINoQlpZNngS/&#10;lovBZYCkwk2KK9bQJHiiMrief/xw1fKYjljBqpQKBEoaGbc8CQqleByGkhS0xvKMcdqAMGOixgq2&#10;Ig9TgVvQXlfhaDi8CFsmUi4YoVLC11srDOZGf5ZRon5mmaQKVUkAvinzFOa50s9wfoXjXGBelKRz&#10;A7/DixqXDRj1qm6xwmgtyheq6pIIJlmmzgirQ5ZlJaEmBogmGu5FcyfYmptY8rjNuacJqN3j6d1q&#10;yY/Ng0BlmgSjS+CnwTUkydhF+gPQ0/I8BtSd4I/8QdgYYXnPyG8J4nBfrve5BaNV+52loBCvFTP0&#10;bDNRaxUQONqaLDz5LNCtQgQ+zmZTKBoCgvNxlyBSQBZ3PwyiaOolXw/9FuLYmjMudi7peKDS5I5M&#10;+X9kPhaYU5MjqWnyZEaOzIWgVNcviqaOUIN0bMo+lT2J9lMC4yeS2OPkIJGeERyTtVR3lJlk4M29&#10;VPYgpLAyKU67UlhCUWR1BWfiU4iGqEUmOx3YYSBWi/k8AMxgNpygQTQaT7rT5XWNHA50GVSBfIpz&#10;jzrvobS1A0bHDnbE6MTh3jR60UO9YXTqYNaoDvL1UKGCPW2GC/RqrLMe7CC7PgXHjEY+ETpW49yr&#10;VqN+Ig6a9Xk4QnDkM/GCYSi43JUULlyVkW3TlRmsENaTYmi6A2dSH3Jdc3D6lyNdP6ACULomD4DB&#10;TQ02xXYUDGnW4MuTNENyNBhYPcUPTaqBj/tw61EXroBxtD+IRIBgEK30PzjmWGmW3BK1rhsWthlq&#10;Qc02dMkMRO1aYneOwNxOXjV9nG2r4OEO6gDuzY1CDzQtFjQ6sXtbmE3SKZiXBknFJLWk6pBNln3s&#10;mrJed5KsKtNFWVU6ZCny1U0l0AbDPD+/mCxmLjnPYJUpmIbp36wZ/QXmgG2pdgisWPoE7VUweymA&#10;SwwsCib+BqiFC0ESyD9rLGiAqm8NDIlZNIZxhJTZjCfTEWxEX7LqS3BDQFUSEAUJtpsbZe8day7K&#10;vABbkSn6hn2B6ZiVugMbD61f3QYmlVmZCwCsnt0w+nuD2l2p5v8AAAD//wMAUEsDBBQABgAIAAAA&#10;IQDDr1qJ4QAAAAoBAAAPAAAAZHJzL2Rvd25yZXYueG1sTI/BTsJAEIbvJr7DZky8wbZiFUq3hBD1&#10;REwEE8Nt6A5tQ3e36S5teXuHkx5n/sk/35etRtOInjpfO6sgnkYgyBZO17ZU8L1/n8xB+IBWY+Ms&#10;KbiSh1V+f5dhqt1gv6jfhVJwifUpKqhCaFMpfVGRQT91LVnOTq4zGHjsSqk7HLjcNPIpil6kwdry&#10;hwpb2lRUnHcXo+BjwGE9i9/67fm0uR72yefPNialHh/G9RJEoDH8HcMNn9EhZ6aju1jtRaOARYKC&#10;STybJyA4XyxeWeV4W0XPCcg8k/8V8l8AAAD//wMAUEsBAi0AFAAGAAgAAAAhALaDOJL+AAAA4QEA&#10;ABMAAAAAAAAAAAAAAAAAAAAAAFtDb250ZW50X1R5cGVzXS54bWxQSwECLQAUAAYACAAAACEAOP0h&#10;/9YAAACUAQAACwAAAAAAAAAAAAAAAAAvAQAAX3JlbHMvLnJlbHNQSwECLQAUAAYACAAAACEA3Yo0&#10;XGQDAACaCQAADgAAAAAAAAAAAAAAAAAuAgAAZHJzL2Uyb0RvYy54bWxQSwECLQAUAAYACAAAACEA&#10;w69aieEAAAAKAQAADwAAAAAAAAAAAAAAAAC+BQAAZHJzL2Rvd25yZXYueG1sUEsFBgAAAAAEAAQA&#10;8wAAAMwGAAAAAA==&#10;">
                <v:shape id="Freeform 1780" o:spid="_x0000_s1027" style="position:absolute;top:-1170;width:9978;height:340;visibility:visible;mso-wrap-style:square;v-text-anchor:middle" coordsize="99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PzxQAAANwAAAAPAAAAZHJzL2Rvd25yZXYueG1sRI/dasJA&#10;FITvC77Dcgq9azYGLCF1FasIUijizwOcZo9JMHs27q4affpuQfBymJlvmPG0N624kPONZQXDJAVB&#10;XFrdcKVgv1u+5yB8QNbYWiYFN/IwnQxexlhoe+UNXbahEhHCvkAFdQhdIaUvazLoE9sRR+9gncEQ&#10;paukdniNcNPKLE0/pMGG40KNHc1rKo/bs1Ewup+/7LfLPS+yH7zd16ff4/qk1NtrP/sEEagPz/Cj&#10;vdIKsnwI/2fiEZCTPwAAAP//AwBQSwECLQAUAAYACAAAACEA2+H2y+4AAACFAQAAEwAAAAAAAAAA&#10;AAAAAAAAAAAAW0NvbnRlbnRfVHlwZXNdLnhtbFBLAQItABQABgAIAAAAIQBa9CxbvwAAABUBAAAL&#10;AAAAAAAAAAAAAAAAAB8BAABfcmVscy8ucmVsc1BLAQItABQABgAIAAAAIQA6GEPzxQAAANwAAAAP&#10;AAAAAAAAAAAAAAAAAAcCAABkcnMvZG93bnJldi54bWxQSwUGAAAAAAMAAwC3AAAA+QIAAAAA&#10;" path="m,340r9978,l9978,,,,,340xe" fillcolor="#365f91" stroked="f" strokeweight=".5pt">
                  <v:path arrowok="t" o:connecttype="custom" o:connectlocs="0,-905;9978,-905;9978,-1245;0,-1245;0,-905" o:connectangles="0,0,0,0,0"/>
                </v:shape>
                <w10:anchorlock/>
              </v:group>
            </w:pict>
          </mc:Fallback>
        </mc:AlternateContent>
      </w:r>
    </w:p>
    <w:p w14:paraId="2CBDF1C8" w14:textId="77777777" w:rsidR="00E51851" w:rsidRPr="008A14FF" w:rsidRDefault="00E51851" w:rsidP="00365E22">
      <w:pPr>
        <w:pStyle w:val="Heading6"/>
      </w:pPr>
      <w:r w:rsidRPr="008A14FF">
        <w:t>Discharging hazardous wastewater, waste, microorganisms that have not been tested, and other toxic agents for humans and creatures, into water sources.</w:t>
      </w:r>
    </w:p>
    <w:p w14:paraId="0DF15442" w14:textId="77777777" w:rsidR="00E51851" w:rsidRPr="008A14FF" w:rsidRDefault="00E51851" w:rsidP="00365E22">
      <w:pPr>
        <w:pStyle w:val="Heading6"/>
      </w:pPr>
      <w:r w:rsidRPr="008A14FF">
        <w:t xml:space="preserve">Discharging smoke, dust and gas containing toxic agents or smells into the air and emit ionized radiation in excess of the permissible limits stipulated in environmental technical regulations. </w:t>
      </w:r>
    </w:p>
    <w:p w14:paraId="7E3A3034" w14:textId="77777777" w:rsidR="00E51851" w:rsidRPr="008A14FF" w:rsidRDefault="00E51851" w:rsidP="00365E22">
      <w:pPr>
        <w:pStyle w:val="Heading6"/>
      </w:pPr>
      <w:r w:rsidRPr="008A14FF">
        <w:t xml:space="preserve">Generating noises and vibrations in excess of the permissible limits stipulated in environment technical regulations. </w:t>
      </w:r>
    </w:p>
    <w:p w14:paraId="19583EFE" w14:textId="77777777" w:rsidR="00E51851" w:rsidRPr="008A14FF" w:rsidRDefault="00E51851" w:rsidP="00365E22">
      <w:pPr>
        <w:pStyle w:val="Heading6"/>
      </w:pPr>
      <w:r w:rsidRPr="008A14FF">
        <w:t>Importing and transporting wastes from abroad  in any form.</w:t>
      </w:r>
    </w:p>
    <w:p w14:paraId="697552BD" w14:textId="77777777" w:rsidR="00E51851" w:rsidRPr="008A14FF" w:rsidRDefault="00E51851" w:rsidP="00365E22">
      <w:pPr>
        <w:pStyle w:val="Heading6"/>
      </w:pPr>
      <w:r w:rsidRPr="008A14FF">
        <w:t>Manufacturing and trading products likely to pose risks to human beings, creatures and the ecology; manufacturing and utilizing raw materials and building materials containing toxic agents in excess of the permissible limits prescribed in environmental technical regulations.</w:t>
      </w:r>
    </w:p>
    <w:p w14:paraId="54F40CE7" w14:textId="77777777" w:rsidR="00E51851" w:rsidRPr="008A14FF" w:rsidRDefault="00E51851" w:rsidP="00365E22">
      <w:pPr>
        <w:pStyle w:val="Heading6"/>
      </w:pPr>
      <w:r w:rsidRPr="008A14FF">
        <w:t xml:space="preserve">Sabotaging or infringing upon natural heritage sites and nature sanctuaries. </w:t>
      </w:r>
    </w:p>
    <w:p w14:paraId="319FD781" w14:textId="77777777" w:rsidR="00E51851" w:rsidRPr="008A14FF" w:rsidRDefault="00E51851" w:rsidP="00365E22">
      <w:pPr>
        <w:pStyle w:val="Heading6"/>
        <w:ind w:hanging="360"/>
      </w:pPr>
      <w:r w:rsidRPr="008A14FF">
        <w:t>Damaging structures, equipment and facilities used for environmental protection.</w:t>
      </w:r>
    </w:p>
    <w:p w14:paraId="5C1B44AE" w14:textId="77777777" w:rsidR="00E51851" w:rsidRPr="008A14FF" w:rsidRDefault="00E51851" w:rsidP="00365E22">
      <w:pPr>
        <w:pStyle w:val="Heading6"/>
        <w:ind w:hanging="360"/>
      </w:pPr>
      <w:r w:rsidRPr="008A14FF">
        <w:t>Concealing acts of environmental depletion as well as interfere with environmental protection, and misrepresent information, which can cause negative consequences on the environment.</w:t>
      </w:r>
    </w:p>
    <w:p w14:paraId="1D26B8BB" w14:textId="77777777" w:rsidR="00E51851" w:rsidRPr="00531529" w:rsidRDefault="00E51851" w:rsidP="00E51851"/>
    <w:p w14:paraId="71899886" w14:textId="49911C3A" w:rsidR="00E51851" w:rsidRPr="00531529" w:rsidRDefault="00E51851" w:rsidP="002054B4">
      <w:pPr>
        <w:pStyle w:val="Heading2"/>
      </w:pPr>
      <w:bookmarkStart w:id="20" w:name="_Toc74158722"/>
      <w:bookmarkStart w:id="21" w:name="_Toc74228437"/>
      <w:bookmarkStart w:id="22" w:name="_Toc75361605"/>
      <w:r w:rsidRPr="00531529">
        <w:t>RESOLUTION OF ENVIRONMENTAL VIOLATIONS</w:t>
      </w:r>
      <w:bookmarkEnd w:id="20"/>
      <w:bookmarkEnd w:id="21"/>
      <w:bookmarkEnd w:id="22"/>
    </w:p>
    <w:p w14:paraId="46AD4E88" w14:textId="77777777" w:rsidR="00E51851" w:rsidRPr="00531529" w:rsidRDefault="00E51851" w:rsidP="00A77DC9">
      <w:pPr>
        <w:pStyle w:val="Heading3"/>
      </w:pPr>
      <w:r w:rsidRPr="00531529">
        <w:t>Actions against violations</w:t>
      </w:r>
    </w:p>
    <w:p w14:paraId="01AA8902" w14:textId="77777777" w:rsidR="00E51851" w:rsidRPr="00531529" w:rsidRDefault="00E51851" w:rsidP="00365E22">
      <w:pPr>
        <w:pStyle w:val="Heading4"/>
      </w:pPr>
      <w:r w:rsidRPr="00531529">
        <w:t xml:space="preserve">(Law on Environmental Protection - Art. 104, Clause 1, 2; Art. 160, Clause 1) </w:t>
      </w:r>
    </w:p>
    <w:p w14:paraId="0656BDCA" w14:textId="77777777" w:rsidR="00E51851" w:rsidRPr="008A14FF" w:rsidRDefault="00E51851" w:rsidP="00C826DB">
      <w:pPr>
        <w:pStyle w:val="Heading6"/>
        <w:numPr>
          <w:ilvl w:val="0"/>
          <w:numId w:val="31"/>
        </w:numPr>
        <w:ind w:left="990" w:hanging="270"/>
      </w:pPr>
      <w:r w:rsidRPr="008A14FF">
        <w:t>Organizations that violate the Law on Environmental Protection that results in environmental pollution and degradation, and losses to other organizations and individuals, shall be responsible for environmental remediation, restoration, and compensation for damages.</w:t>
      </w:r>
    </w:p>
    <w:p w14:paraId="601DEA85" w14:textId="1DF68C5F" w:rsidR="00E51851" w:rsidRPr="004B57AF" w:rsidRDefault="00E51851" w:rsidP="00365E22">
      <w:pPr>
        <w:pStyle w:val="Heading6"/>
        <w:rPr>
          <w:i/>
        </w:rPr>
      </w:pPr>
      <w:r w:rsidRPr="008A14FF">
        <w:t>Establishments that cause serious environmental pollution shall incur penalties as prescribed by the law for administrative violations, shall be included in the list of seriously polluting establishments, and shall be compelled to take measures eradication of pollution.</w:t>
      </w:r>
    </w:p>
    <w:p w14:paraId="7738E136" w14:textId="77777777" w:rsidR="004B57AF" w:rsidRPr="004B57AF" w:rsidRDefault="004B57AF" w:rsidP="00365E22">
      <w:pPr>
        <w:pStyle w:val="Heading6"/>
        <w:numPr>
          <w:ilvl w:val="0"/>
          <w:numId w:val="0"/>
        </w:numPr>
      </w:pPr>
    </w:p>
    <w:p w14:paraId="76BACDD3" w14:textId="77777777" w:rsidR="00E51851" w:rsidRPr="00531529" w:rsidRDefault="00E51851" w:rsidP="00A77DC9">
      <w:pPr>
        <w:pStyle w:val="Heading3"/>
      </w:pPr>
      <w:r w:rsidRPr="00531529">
        <w:t>Responsibility for environmental damage</w:t>
      </w:r>
    </w:p>
    <w:p w14:paraId="77770BDD" w14:textId="2173DE93" w:rsidR="00E51851" w:rsidRDefault="00E51851" w:rsidP="00365E22">
      <w:pPr>
        <w:pStyle w:val="Heading4"/>
      </w:pPr>
      <w:r w:rsidRPr="00531529">
        <w:t>(2015 Law on Environmental Protection - Art. 163; Art. 164, Clause 3</w:t>
      </w:r>
      <w:r>
        <w:t xml:space="preserve"> </w:t>
      </w:r>
      <w:r w:rsidRPr="00531529">
        <w:t>Dec.40/2019/NĐ-CP - Art. 2, Clause 20)</w:t>
      </w:r>
    </w:p>
    <w:p w14:paraId="752E61ED" w14:textId="77777777" w:rsidR="00365E22" w:rsidRPr="00531529" w:rsidRDefault="00365E22" w:rsidP="00365E22">
      <w:pPr>
        <w:pStyle w:val="Heading4"/>
      </w:pPr>
    </w:p>
    <w:p w14:paraId="2D0F1300" w14:textId="77777777" w:rsidR="00E51851" w:rsidRPr="004E0CFA" w:rsidRDefault="00E51851" w:rsidP="00365E22">
      <w:pPr>
        <w:pStyle w:val="Heading5"/>
      </w:pPr>
      <w:r w:rsidRPr="004E0CFA">
        <w:lastRenderedPageBreak/>
        <w:t xml:space="preserve">Damages caused by environmental pollution and degradation include: </w:t>
      </w:r>
    </w:p>
    <w:p w14:paraId="3658A843" w14:textId="77777777" w:rsidR="00E51851" w:rsidRPr="008A14FF" w:rsidRDefault="00E51851" w:rsidP="00C826DB">
      <w:pPr>
        <w:pStyle w:val="Heading6"/>
        <w:numPr>
          <w:ilvl w:val="0"/>
          <w:numId w:val="32"/>
        </w:numPr>
        <w:ind w:left="990" w:hanging="270"/>
      </w:pPr>
      <w:r w:rsidRPr="008A14FF">
        <w:t>Deterioration in environmental function and usefulness; and</w:t>
      </w:r>
    </w:p>
    <w:p w14:paraId="5114048B" w14:textId="3344270E" w:rsidR="00E51851" w:rsidRPr="004E0CFA" w:rsidRDefault="00E51851" w:rsidP="00365E22">
      <w:pPr>
        <w:pStyle w:val="Heading6"/>
      </w:pPr>
      <w:r w:rsidRPr="008A14FF">
        <w:t>Loss of human life and health, properties and legal interests of the organizations and individuals due to such deteriorations.</w:t>
      </w:r>
    </w:p>
    <w:p w14:paraId="07FF354C" w14:textId="77777777" w:rsidR="00E51851" w:rsidRPr="004E0CFA" w:rsidRDefault="00E51851" w:rsidP="00365E22">
      <w:pPr>
        <w:pStyle w:val="Heading5"/>
      </w:pPr>
      <w:r w:rsidRPr="004E0CFA">
        <w:t>Principles of determining personal responsibility are prescribed as follows:</w:t>
      </w:r>
    </w:p>
    <w:p w14:paraId="64AC6532" w14:textId="77777777" w:rsidR="00E51851" w:rsidRPr="008A14FF" w:rsidRDefault="00E51851" w:rsidP="00C826DB">
      <w:pPr>
        <w:pStyle w:val="ListParagraph"/>
        <w:numPr>
          <w:ilvl w:val="0"/>
          <w:numId w:val="5"/>
        </w:numPr>
        <w:rPr>
          <w:sz w:val="21"/>
          <w:szCs w:val="21"/>
        </w:rPr>
      </w:pPr>
      <w:r w:rsidRPr="008A14FF">
        <w:rPr>
          <w:sz w:val="21"/>
          <w:szCs w:val="21"/>
        </w:rPr>
        <w:t>The head of the organization shall take responsibility for any breach of law on environmental protection related to the activity of his/her organization;</w:t>
      </w:r>
    </w:p>
    <w:p w14:paraId="44B31F08" w14:textId="77777777" w:rsidR="00E51851" w:rsidRPr="008A14FF" w:rsidRDefault="00E51851" w:rsidP="00C826DB">
      <w:pPr>
        <w:pStyle w:val="ListParagraph"/>
        <w:numPr>
          <w:ilvl w:val="0"/>
          <w:numId w:val="5"/>
        </w:numPr>
        <w:rPr>
          <w:sz w:val="21"/>
          <w:szCs w:val="21"/>
        </w:rPr>
      </w:pPr>
      <w:r w:rsidRPr="008A14FF">
        <w:rPr>
          <w:sz w:val="21"/>
          <w:szCs w:val="21"/>
        </w:rPr>
        <w:t>organizations causing environmental pollution or degradation shall be responsible for remedying the consequences and compensating for the damages caused;</w:t>
      </w:r>
    </w:p>
    <w:p w14:paraId="2EC8E22D" w14:textId="1AB01969" w:rsidR="008A14FF" w:rsidRPr="004E0CFA" w:rsidRDefault="00E51851" w:rsidP="00C826DB">
      <w:pPr>
        <w:pStyle w:val="ListParagraph"/>
        <w:numPr>
          <w:ilvl w:val="0"/>
          <w:numId w:val="5"/>
        </w:numPr>
        <w:rPr>
          <w:sz w:val="21"/>
          <w:szCs w:val="21"/>
        </w:rPr>
      </w:pPr>
      <w:r w:rsidRPr="008A14FF">
        <w:rPr>
          <w:sz w:val="21"/>
          <w:szCs w:val="21"/>
        </w:rPr>
        <w:t>in case an individual causes environmental pollution or degradation during the execution of the tasks assigned by his/her organization, the organization shall compensate for damages caused according to the law.</w:t>
      </w:r>
    </w:p>
    <w:p w14:paraId="4E2C4C3C" w14:textId="77777777" w:rsidR="00E51851" w:rsidRPr="004E0CFA" w:rsidRDefault="00E51851" w:rsidP="00365E22">
      <w:pPr>
        <w:pStyle w:val="Heading5"/>
      </w:pPr>
      <w:r w:rsidRPr="004E0CFA">
        <w:t>Principles of determining facilities causing environmental pollution</w:t>
      </w:r>
    </w:p>
    <w:p w14:paraId="14756600" w14:textId="70CB8EF5" w:rsidR="00E51851" w:rsidRDefault="00E51851" w:rsidP="00365E22">
      <w:pPr>
        <w:pStyle w:val="NoSpacing"/>
      </w:pPr>
      <w:r w:rsidRPr="008A14FF">
        <w:t>Facilities causing severe environmental pollution are facilities violating regulations on discharge of wastewater, emission of dust and exhaust, causing noise pollution, vibration exceeding safe limits and on waste or burying, filling, dumping and discharging solid waste, hazardous waste against regulations on environment protection so serious that they may face additional penalty of mandatory suspension as prescribed in the decree on penalties for administrative violations in environment protection</w:t>
      </w:r>
      <w:r w:rsidR="0018308D" w:rsidRPr="008A14FF">
        <w:t>.</w:t>
      </w:r>
    </w:p>
    <w:p w14:paraId="4C384796" w14:textId="77777777" w:rsidR="004E0CFA" w:rsidRPr="008A14FF" w:rsidRDefault="004E0CFA" w:rsidP="00365E22">
      <w:pPr>
        <w:pStyle w:val="NoSpacing"/>
      </w:pPr>
    </w:p>
    <w:p w14:paraId="2BF966C1" w14:textId="3DFAA8D9" w:rsidR="00E51851" w:rsidRPr="00531529" w:rsidRDefault="00E51851" w:rsidP="00A77DC9">
      <w:pPr>
        <w:pStyle w:val="Heading3"/>
      </w:pPr>
      <w:bookmarkStart w:id="23" w:name="loai_1_name"/>
      <w:r w:rsidRPr="00531529">
        <w:t>The administrative violations against regulations on environmental protection</w:t>
      </w:r>
      <w:bookmarkEnd w:id="23"/>
    </w:p>
    <w:p w14:paraId="19E7D0F5" w14:textId="77777777" w:rsidR="00E51851" w:rsidRPr="00531529" w:rsidRDefault="00E51851" w:rsidP="00365E22">
      <w:pPr>
        <w:pStyle w:val="Heading4"/>
        <w:rPr>
          <w:b/>
          <w:bCs/>
        </w:rPr>
      </w:pPr>
      <w:r w:rsidRPr="00531529">
        <w:t>(Dec. 155/2016/NĐ-CP - Art. 1, Clause; Art. 4, Clause )</w:t>
      </w:r>
    </w:p>
    <w:p w14:paraId="6D480E7C" w14:textId="77777777" w:rsidR="00E51851" w:rsidRPr="008A14FF" w:rsidRDefault="00E51851" w:rsidP="00365E22">
      <w:pPr>
        <w:pStyle w:val="NoSpacing"/>
      </w:pPr>
      <w:r w:rsidRPr="008A14FF">
        <w:t>The administrative violations against regulations on environmental protection include:</w:t>
      </w:r>
    </w:p>
    <w:p w14:paraId="00608FD4" w14:textId="77777777" w:rsidR="00E51851" w:rsidRPr="00365E22" w:rsidRDefault="00E51851" w:rsidP="00C826DB">
      <w:pPr>
        <w:pStyle w:val="Heading6"/>
        <w:numPr>
          <w:ilvl w:val="0"/>
          <w:numId w:val="33"/>
        </w:numPr>
        <w:ind w:left="990" w:hanging="270"/>
      </w:pPr>
      <w:r w:rsidRPr="00365E22">
        <w:t>Violations of regulations on environmental protection plans, environmental impact assessments, and environmental protection schemes.</w:t>
      </w:r>
    </w:p>
    <w:p w14:paraId="137A7755" w14:textId="77777777" w:rsidR="00E51851" w:rsidRPr="006D7CA0" w:rsidRDefault="00E51851" w:rsidP="00365E22">
      <w:pPr>
        <w:pStyle w:val="Heading6"/>
        <w:rPr>
          <w:lang w:val="fr-FR"/>
        </w:rPr>
      </w:pPr>
      <w:proofErr w:type="spellStart"/>
      <w:r w:rsidRPr="006D7CA0">
        <w:rPr>
          <w:lang w:val="fr-FR"/>
        </w:rPr>
        <w:t>Acts</w:t>
      </w:r>
      <w:proofErr w:type="spellEnd"/>
      <w:r w:rsidRPr="006D7CA0">
        <w:rPr>
          <w:lang w:val="fr-FR"/>
        </w:rPr>
        <w:t xml:space="preserve"> </w:t>
      </w:r>
      <w:proofErr w:type="spellStart"/>
      <w:r w:rsidRPr="006D7CA0">
        <w:rPr>
          <w:lang w:val="fr-FR"/>
        </w:rPr>
        <w:t>that</w:t>
      </w:r>
      <w:proofErr w:type="spellEnd"/>
      <w:r w:rsidRPr="006D7CA0">
        <w:rPr>
          <w:lang w:val="fr-FR"/>
        </w:rPr>
        <w:t xml:space="preserve"> cause </w:t>
      </w:r>
      <w:proofErr w:type="spellStart"/>
      <w:r w:rsidRPr="006D7CA0">
        <w:rPr>
          <w:lang w:val="fr-FR"/>
        </w:rPr>
        <w:t>environmental</w:t>
      </w:r>
      <w:proofErr w:type="spellEnd"/>
      <w:r w:rsidRPr="006D7CA0">
        <w:rPr>
          <w:lang w:val="fr-FR"/>
        </w:rPr>
        <w:t xml:space="preserve"> pollution.</w:t>
      </w:r>
    </w:p>
    <w:p w14:paraId="5C40BE03" w14:textId="77777777" w:rsidR="00E51851" w:rsidRPr="00365E22" w:rsidRDefault="00E51851" w:rsidP="00365E22">
      <w:pPr>
        <w:pStyle w:val="Heading6"/>
      </w:pPr>
      <w:r w:rsidRPr="00365E22">
        <w:t>Violations of regulations on waste management.</w:t>
      </w:r>
    </w:p>
    <w:p w14:paraId="3AC661E5" w14:textId="77777777" w:rsidR="00E51851" w:rsidRPr="00365E22" w:rsidRDefault="00E51851" w:rsidP="00365E22">
      <w:pPr>
        <w:pStyle w:val="Heading6"/>
      </w:pPr>
      <w:r w:rsidRPr="00365E22">
        <w:t>Violations of regulations on environmental protection committed by manufacturing, trade and service establishments.</w:t>
      </w:r>
    </w:p>
    <w:p w14:paraId="67A67451" w14:textId="77777777" w:rsidR="00E51851" w:rsidRPr="00365E22" w:rsidRDefault="00E51851" w:rsidP="00365E22">
      <w:pPr>
        <w:pStyle w:val="Heading6"/>
      </w:pPr>
      <w:r w:rsidRPr="00365E22">
        <w:t xml:space="preserve">Violations of regulations on environmental protection in the fields of importing machinery, equipment, means of transport, materials, fuels, scraps, bio-preparations; </w:t>
      </w:r>
    </w:p>
    <w:p w14:paraId="77C9375E" w14:textId="77777777" w:rsidR="00E51851" w:rsidRPr="00365E22" w:rsidRDefault="00E51851" w:rsidP="00365E22">
      <w:pPr>
        <w:pStyle w:val="Heading6"/>
      </w:pPr>
      <w:r w:rsidRPr="00365E22">
        <w:t>Violations of regulations on prevention and control of environmental pollution, degradation, and environmental incidents.</w:t>
      </w:r>
    </w:p>
    <w:p w14:paraId="7D5DF938" w14:textId="77777777" w:rsidR="00E51851" w:rsidRPr="00365E22" w:rsidRDefault="00E51851" w:rsidP="00365E22">
      <w:pPr>
        <w:pStyle w:val="Heading6"/>
      </w:pPr>
      <w:r w:rsidRPr="00365E22">
        <w:t>Acts that obstruct the state management, inspection and imposition of penalties for administrative violations and other acts of violation of regulations on environmental protection.</w:t>
      </w:r>
    </w:p>
    <w:p w14:paraId="192EE516" w14:textId="77777777" w:rsidR="00E51851" w:rsidRPr="00365E22" w:rsidRDefault="00E51851" w:rsidP="00365E22">
      <w:pPr>
        <w:pStyle w:val="Heading5"/>
      </w:pPr>
      <w:r w:rsidRPr="00365E22">
        <w:t xml:space="preserve">Penalties and fines: </w:t>
      </w:r>
    </w:p>
    <w:p w14:paraId="37174DB1" w14:textId="3EFBEF00" w:rsidR="00E51851" w:rsidRPr="00365E22" w:rsidRDefault="00E51851" w:rsidP="00C826DB">
      <w:pPr>
        <w:pStyle w:val="Stylea"/>
        <w:numPr>
          <w:ilvl w:val="0"/>
          <w:numId w:val="34"/>
        </w:numPr>
        <w:ind w:left="990" w:hanging="270"/>
      </w:pPr>
      <w:r w:rsidRPr="00365E22">
        <w:t>A warning;</w:t>
      </w:r>
    </w:p>
    <w:p w14:paraId="369F8474" w14:textId="33DF2641" w:rsidR="00E51851" w:rsidRPr="00365E22" w:rsidRDefault="00E51851" w:rsidP="00C826DB">
      <w:pPr>
        <w:pStyle w:val="Stylea"/>
        <w:numPr>
          <w:ilvl w:val="0"/>
          <w:numId w:val="34"/>
        </w:numPr>
        <w:ind w:left="990" w:hanging="270"/>
      </w:pPr>
      <w:r w:rsidRPr="00365E22">
        <w:t>The maximum fine for a violation against regulations on environmental protection incurred by an individual is VND 1,000,000,000; and if incurred by an organization is VND 2,000,000,000.</w:t>
      </w:r>
    </w:p>
    <w:p w14:paraId="1226C4B0" w14:textId="12CB6C33" w:rsidR="00365E22" w:rsidRDefault="00365E22" w:rsidP="00E51851">
      <w:pPr>
        <w:pStyle w:val="ListParagraph"/>
      </w:pPr>
    </w:p>
    <w:p w14:paraId="2102992D" w14:textId="7BBB131C" w:rsidR="00365E22" w:rsidRDefault="00365E22" w:rsidP="00E51851">
      <w:pPr>
        <w:pStyle w:val="ListParagraph"/>
      </w:pPr>
    </w:p>
    <w:p w14:paraId="52D9091D" w14:textId="295D9E93" w:rsidR="00365E22" w:rsidRDefault="00365E22" w:rsidP="00E51851">
      <w:pPr>
        <w:pStyle w:val="ListParagraph"/>
      </w:pPr>
    </w:p>
    <w:p w14:paraId="3637CFAC" w14:textId="77777777" w:rsidR="00365E22" w:rsidRPr="00531529" w:rsidRDefault="00365E22" w:rsidP="00E51851">
      <w:pPr>
        <w:pStyle w:val="ListParagraph"/>
      </w:pPr>
    </w:p>
    <w:p w14:paraId="20A91D06" w14:textId="2050D37E" w:rsidR="00E51851" w:rsidRPr="008A14FF" w:rsidRDefault="00E51851" w:rsidP="002054B4">
      <w:pPr>
        <w:pStyle w:val="Heading2"/>
      </w:pPr>
      <w:bookmarkStart w:id="24" w:name="_Toc74158723"/>
      <w:bookmarkStart w:id="25" w:name="_Toc74228438"/>
      <w:bookmarkStart w:id="26" w:name="_Toc75361606"/>
      <w:r w:rsidRPr="008A14FF">
        <w:lastRenderedPageBreak/>
        <w:t>ENVIRONMENTAL DISPUTES, COMPLAINTS, ACCUSATIONS AND LAWSUITS</w:t>
      </w:r>
      <w:bookmarkEnd w:id="24"/>
      <w:bookmarkEnd w:id="25"/>
      <w:bookmarkEnd w:id="26"/>
    </w:p>
    <w:p w14:paraId="12CB4294" w14:textId="77777777" w:rsidR="00E51851" w:rsidRPr="008A14FF" w:rsidRDefault="00E51851" w:rsidP="00A77DC9">
      <w:pPr>
        <w:pStyle w:val="Heading3"/>
      </w:pPr>
      <w:r w:rsidRPr="008A14FF">
        <w:t>Environmental disputes</w:t>
      </w:r>
    </w:p>
    <w:p w14:paraId="1AC5E19D" w14:textId="77777777" w:rsidR="00E51851" w:rsidRPr="00531529" w:rsidRDefault="00E51851" w:rsidP="00365E22">
      <w:pPr>
        <w:pStyle w:val="Heading4"/>
        <w:rPr>
          <w:sz w:val="18"/>
        </w:rPr>
      </w:pPr>
      <w:r w:rsidRPr="00531529">
        <w:t>(2015 Law on Environmental Protection</w:t>
      </w:r>
      <w:r w:rsidRPr="00531529">
        <w:rPr>
          <w:b/>
          <w:bCs/>
        </w:rPr>
        <w:t xml:space="preserve"> - </w:t>
      </w:r>
      <w:r w:rsidRPr="00531529">
        <w:t>Art. 161)</w:t>
      </w:r>
    </w:p>
    <w:p w14:paraId="346D0034" w14:textId="77777777" w:rsidR="00E51851" w:rsidRPr="00531529" w:rsidRDefault="00E51851" w:rsidP="00C826DB">
      <w:pPr>
        <w:pStyle w:val="Heading6"/>
        <w:numPr>
          <w:ilvl w:val="0"/>
          <w:numId w:val="35"/>
        </w:numPr>
        <w:ind w:left="990" w:hanging="270"/>
      </w:pPr>
      <w:r w:rsidRPr="00531529">
        <w:t>Environmental disputes include:</w:t>
      </w:r>
    </w:p>
    <w:p w14:paraId="54AD9F42" w14:textId="77777777" w:rsidR="00E51851" w:rsidRPr="00531529" w:rsidRDefault="00E51851" w:rsidP="00C826DB">
      <w:pPr>
        <w:pStyle w:val="Stylea"/>
        <w:numPr>
          <w:ilvl w:val="0"/>
          <w:numId w:val="36"/>
        </w:numPr>
        <w:ind w:left="1440" w:hanging="316"/>
      </w:pPr>
      <w:r w:rsidRPr="00531529">
        <w:t>Disputes concerning rights and responsibilities for environmental protection in exploitation and use of environmental components;</w:t>
      </w:r>
    </w:p>
    <w:p w14:paraId="23C3950C" w14:textId="77777777" w:rsidR="00E51851" w:rsidRPr="00531529" w:rsidRDefault="00E51851" w:rsidP="00C826DB">
      <w:pPr>
        <w:pStyle w:val="Stylea"/>
        <w:numPr>
          <w:ilvl w:val="0"/>
          <w:numId w:val="36"/>
        </w:numPr>
        <w:ind w:left="1440" w:hanging="316"/>
      </w:pPr>
      <w:r w:rsidRPr="00531529">
        <w:t>Disputes concerning determination of causes of environmental pollution, degradation and incident;</w:t>
      </w:r>
    </w:p>
    <w:p w14:paraId="2139C0AF" w14:textId="77777777" w:rsidR="00E51851" w:rsidRPr="00531529" w:rsidRDefault="00E51851" w:rsidP="00C826DB">
      <w:pPr>
        <w:pStyle w:val="Stylea"/>
        <w:numPr>
          <w:ilvl w:val="0"/>
          <w:numId w:val="36"/>
        </w:numPr>
        <w:ind w:left="1440" w:hanging="316"/>
      </w:pPr>
      <w:r w:rsidRPr="00531529">
        <w:t>Disputes concerning responsibilities for handling and remedying consequences, compensating for loss caused by environmental pollution, degradation and incident.</w:t>
      </w:r>
    </w:p>
    <w:p w14:paraId="3FA1AC73" w14:textId="77777777" w:rsidR="00E51851" w:rsidRPr="00531529" w:rsidRDefault="00E51851" w:rsidP="00365E22">
      <w:pPr>
        <w:pStyle w:val="Heading6"/>
      </w:pPr>
      <w:r w:rsidRPr="00531529">
        <w:t xml:space="preserve">Settlement of </w:t>
      </w:r>
      <w:r w:rsidRPr="0029076F">
        <w:rPr>
          <w:szCs w:val="22"/>
        </w:rPr>
        <w:t>environmental</w:t>
      </w:r>
      <w:r w:rsidRPr="00531529">
        <w:t xml:space="preserve"> disputes shall be done in accordance with the law on non-contractual civil dispute settlement and the regulation of relevant law.</w:t>
      </w:r>
    </w:p>
    <w:p w14:paraId="38619E6E" w14:textId="77777777" w:rsidR="00E51851" w:rsidRPr="00531529" w:rsidRDefault="00E51851" w:rsidP="00E51851"/>
    <w:p w14:paraId="1407B5F5" w14:textId="77777777" w:rsidR="00E51851" w:rsidRPr="00531529" w:rsidRDefault="00E51851" w:rsidP="00A77DC9">
      <w:pPr>
        <w:pStyle w:val="Heading3"/>
      </w:pPr>
      <w:r w:rsidRPr="00531529">
        <w:t>Complaints, accusations and lawsuits</w:t>
      </w:r>
    </w:p>
    <w:p w14:paraId="06DC433C" w14:textId="77777777" w:rsidR="00E51851" w:rsidRPr="00365E22" w:rsidRDefault="00E51851" w:rsidP="00365E22">
      <w:pPr>
        <w:pStyle w:val="Heading4"/>
      </w:pPr>
      <w:r w:rsidRPr="00365E22">
        <w:t>(2015 Law on Environmental Protection - Art. 162)</w:t>
      </w:r>
    </w:p>
    <w:p w14:paraId="4B0C165C" w14:textId="77777777" w:rsidR="00E51851" w:rsidRPr="00531529" w:rsidRDefault="00E51851" w:rsidP="00C826DB">
      <w:pPr>
        <w:pStyle w:val="Heading6"/>
        <w:numPr>
          <w:ilvl w:val="0"/>
          <w:numId w:val="37"/>
        </w:numPr>
        <w:ind w:left="990" w:hanging="270"/>
      </w:pPr>
      <w:r w:rsidRPr="00531529">
        <w:t xml:space="preserve">Organizations and individuals are entitled to file a complaint and lawsuit against any breach of environmental protection in accordance with the law. </w:t>
      </w:r>
    </w:p>
    <w:p w14:paraId="29C29ECA" w14:textId="77777777" w:rsidR="00E51851" w:rsidRPr="00531529" w:rsidRDefault="00E51851" w:rsidP="00365E22">
      <w:pPr>
        <w:pStyle w:val="Heading6"/>
      </w:pPr>
      <w:r w:rsidRPr="00531529">
        <w:t>Individuals are entitled to report any breach of law on environmental protection to the competent authority or person according to the law on claims and denunciations.</w:t>
      </w:r>
    </w:p>
    <w:p w14:paraId="2A527D48" w14:textId="77777777" w:rsidR="00E51851" w:rsidRPr="00531529" w:rsidRDefault="00E51851" w:rsidP="00E51851"/>
    <w:p w14:paraId="399CFB17" w14:textId="77777777" w:rsidR="00E51851" w:rsidRPr="00531529" w:rsidRDefault="00E51851" w:rsidP="00A77DC9">
      <w:pPr>
        <w:pStyle w:val="Heading3"/>
        <w:rPr>
          <w:sz w:val="18"/>
          <w:szCs w:val="20"/>
        </w:rPr>
      </w:pPr>
      <w:r w:rsidRPr="00531529">
        <w:t>Liability insurance for environmental damages</w:t>
      </w:r>
    </w:p>
    <w:p w14:paraId="56596337" w14:textId="77777777" w:rsidR="00E51851" w:rsidRPr="008A14FF" w:rsidRDefault="00E51851" w:rsidP="00365E22">
      <w:pPr>
        <w:pStyle w:val="Heading4"/>
      </w:pPr>
      <w:r w:rsidRPr="008A14FF">
        <w:t>(2015 Law on Environmental Protection</w:t>
      </w:r>
      <w:r w:rsidRPr="008A14FF">
        <w:rPr>
          <w:b/>
          <w:bCs/>
        </w:rPr>
        <w:t xml:space="preserve"> - </w:t>
      </w:r>
      <w:r w:rsidRPr="008A14FF">
        <w:t>Art. 162)</w:t>
      </w:r>
    </w:p>
    <w:p w14:paraId="3E402838" w14:textId="77777777" w:rsidR="00E51851" w:rsidRPr="00365E22" w:rsidRDefault="00E51851" w:rsidP="00365E22">
      <w:pPr>
        <w:pStyle w:val="NoSpacing"/>
      </w:pPr>
      <w:r w:rsidRPr="00365E22">
        <w:t>Organizations and individuals operating in manufacturing, business and service that have a risk of causing significant damage to the environment must buy liability insurance for environmental damages in accordance with the law.</w:t>
      </w:r>
    </w:p>
    <w:p w14:paraId="584E2D6A" w14:textId="67B22F9D" w:rsidR="00B3397F" w:rsidRDefault="00B3397F" w:rsidP="00B3397F"/>
    <w:p w14:paraId="5CB2C9A0" w14:textId="01998630" w:rsidR="008A14FF" w:rsidRPr="00531529" w:rsidRDefault="008A14FF" w:rsidP="008A14FF">
      <w:pPr>
        <w:widowControl/>
        <w:tabs>
          <w:tab w:val="clear" w:pos="2523"/>
        </w:tabs>
        <w:spacing w:before="0" w:after="0"/>
        <w:ind w:right="0"/>
        <w:jc w:val="left"/>
      </w:pPr>
      <w:r>
        <w:br w:type="page"/>
      </w:r>
    </w:p>
    <w:p w14:paraId="2E023DE2" w14:textId="00BE47A7" w:rsidR="008A14FF" w:rsidRPr="00531529" w:rsidRDefault="008A14FF" w:rsidP="00D85AA5">
      <w:pPr>
        <w:pStyle w:val="Heading1"/>
        <w:tabs>
          <w:tab w:val="clear" w:pos="2523"/>
        </w:tabs>
        <w:ind w:left="-990" w:hanging="360"/>
      </w:pPr>
      <w:bookmarkStart w:id="27" w:name="_Toc74158724"/>
      <w:bookmarkStart w:id="28" w:name="_Toc74228439"/>
      <w:bookmarkStart w:id="29" w:name="_Toc75361607"/>
      <w:r w:rsidRPr="00531529">
        <w:lastRenderedPageBreak/>
        <w:t>PRE-</w:t>
      </w:r>
      <w:r w:rsidRPr="00577960">
        <w:t>OPERATION</w:t>
      </w:r>
      <w:r w:rsidRPr="00531529">
        <w:t xml:space="preserve"> PERMITS AND ASSESSMENTS</w:t>
      </w:r>
      <w:bookmarkEnd w:id="27"/>
      <w:bookmarkEnd w:id="28"/>
      <w:bookmarkEnd w:id="29"/>
    </w:p>
    <w:p w14:paraId="270CE4B0" w14:textId="76C271EC" w:rsidR="008A14FF" w:rsidRPr="00531529" w:rsidRDefault="008A14FF" w:rsidP="002054B4">
      <w:pPr>
        <w:pStyle w:val="Heading2"/>
      </w:pPr>
      <w:bookmarkStart w:id="30" w:name="_Toc74158725"/>
      <w:bookmarkStart w:id="31" w:name="_Toc74228440"/>
      <w:bookmarkStart w:id="32" w:name="_Toc75361608"/>
      <w:r w:rsidRPr="00531529">
        <w:t>ENVIRONMENTAL IMPACT ASSESSMENT REPORT</w:t>
      </w:r>
      <w:bookmarkEnd w:id="30"/>
      <w:bookmarkEnd w:id="31"/>
      <w:bookmarkEnd w:id="32"/>
    </w:p>
    <w:p w14:paraId="34AE08C2" w14:textId="77777777" w:rsidR="008A14FF" w:rsidRPr="00531529" w:rsidRDefault="008A14FF" w:rsidP="00A77DC9">
      <w:pPr>
        <w:pStyle w:val="Heading3"/>
      </w:pPr>
      <w:r w:rsidRPr="008A14FF">
        <w:t>Interpretation</w:t>
      </w:r>
      <w:r w:rsidRPr="00531529">
        <w:t xml:space="preserve"> of terms</w:t>
      </w:r>
    </w:p>
    <w:p w14:paraId="1392C5A2" w14:textId="77777777" w:rsidR="008A14FF" w:rsidRPr="00531529" w:rsidRDefault="008A14FF" w:rsidP="00365E22">
      <w:pPr>
        <w:pStyle w:val="Heading4"/>
        <w:rPr>
          <w:b/>
        </w:rPr>
      </w:pPr>
      <w:r w:rsidRPr="00531529">
        <w:t>(Law on Environmental Protection - Art. 3, Clause 23)</w:t>
      </w:r>
    </w:p>
    <w:p w14:paraId="00B49273" w14:textId="0F6C5D8F" w:rsidR="008A14FF" w:rsidRPr="008A14FF" w:rsidRDefault="008A14FF" w:rsidP="008A14FF">
      <w:pPr>
        <w:ind w:left="540"/>
        <w:rPr>
          <w:sz w:val="21"/>
          <w:szCs w:val="21"/>
        </w:rPr>
      </w:pPr>
      <w:r w:rsidRPr="004B57AF">
        <w:rPr>
          <w:bCs/>
          <w:iCs/>
          <w:sz w:val="21"/>
          <w:szCs w:val="21"/>
        </w:rPr>
        <w:t>Environmental impact assessment (EIA)</w:t>
      </w:r>
      <w:r w:rsidRPr="004B57AF">
        <w:rPr>
          <w:b/>
          <w:iCs/>
          <w:sz w:val="21"/>
          <w:szCs w:val="21"/>
        </w:rPr>
        <w:t xml:space="preserve"> </w:t>
      </w:r>
      <w:r w:rsidRPr="008A14FF">
        <w:rPr>
          <w:sz w:val="21"/>
          <w:szCs w:val="21"/>
        </w:rPr>
        <w:t>refers to the analysis and prediction of environmental impacts of specific investment projects in order to protect the environment during implementation of such projects.</w:t>
      </w:r>
    </w:p>
    <w:p w14:paraId="2A62FAE7" w14:textId="77777777" w:rsidR="008A14FF" w:rsidRPr="004B57AF" w:rsidRDefault="008A14FF" w:rsidP="008A14FF">
      <w:pPr>
        <w:rPr>
          <w:sz w:val="11"/>
          <w:szCs w:val="11"/>
        </w:rPr>
      </w:pPr>
    </w:p>
    <w:p w14:paraId="32404171" w14:textId="77777777" w:rsidR="008A14FF" w:rsidRPr="00531529" w:rsidRDefault="008A14FF" w:rsidP="00A77DC9">
      <w:pPr>
        <w:pStyle w:val="Heading3"/>
      </w:pPr>
      <w:r w:rsidRPr="00531529">
        <w:t>Entities required to conduct an EIA</w:t>
      </w:r>
    </w:p>
    <w:p w14:paraId="661B6301" w14:textId="77777777" w:rsidR="008A14FF" w:rsidRPr="0029076F" w:rsidRDefault="008A14FF" w:rsidP="00365E22">
      <w:pPr>
        <w:pStyle w:val="Heading4"/>
        <w:rPr>
          <w:b/>
        </w:rPr>
      </w:pPr>
      <w:r w:rsidRPr="00531529">
        <w:t>(Dec. 18/2015/NĐ-CP - Art. 12, Clause 1, 2</w:t>
      </w:r>
      <w:r>
        <w:rPr>
          <w:b/>
        </w:rPr>
        <w:t xml:space="preserve"> | </w:t>
      </w:r>
      <w:r w:rsidRPr="00531529">
        <w:t>Dec.40/2019/ND-CP Appendix II)</w:t>
      </w:r>
    </w:p>
    <w:p w14:paraId="43B2027B" w14:textId="77777777" w:rsidR="008A14FF" w:rsidRPr="00531529" w:rsidRDefault="008A14FF" w:rsidP="008A14FF">
      <w:pPr>
        <w:ind w:left="540"/>
      </w:pPr>
      <w:r w:rsidRPr="004B57AF">
        <w:rPr>
          <w:bCs/>
          <w:iCs/>
          <w:sz w:val="21"/>
          <w:szCs w:val="21"/>
        </w:rPr>
        <w:t>List</w:t>
      </w:r>
      <w:r w:rsidRPr="00531529">
        <w:t xml:space="preserve"> of projects required to perform EIA in Garment – Textile Dyeing Industry is specified in Appendix II of Decree 40/2019/ND-CP, item: “Group of Garment – Textile Dyeing projects”:</w:t>
      </w:r>
    </w:p>
    <w:p w14:paraId="1F15F410" w14:textId="77777777" w:rsidR="008A14FF" w:rsidRPr="00531529" w:rsidRDefault="008A14FF" w:rsidP="00C826DB">
      <w:pPr>
        <w:pStyle w:val="Heading6"/>
        <w:numPr>
          <w:ilvl w:val="0"/>
          <w:numId w:val="38"/>
        </w:numPr>
        <w:ind w:left="990" w:hanging="270"/>
      </w:pPr>
      <w:r w:rsidRPr="00531529">
        <w:t>Projects to build dyeing or dye-weaving establishments with a capacity of at least 1,000,000 m2 of fabric per year or at least 200 metric tons of products per year;</w:t>
      </w:r>
    </w:p>
    <w:p w14:paraId="2840D950" w14:textId="77777777" w:rsidR="008A14FF" w:rsidRPr="00531529" w:rsidRDefault="008A14FF" w:rsidP="00365E22">
      <w:pPr>
        <w:pStyle w:val="Heading6"/>
      </w:pPr>
      <w:r w:rsidRPr="00531529">
        <w:t>Projects to build dye-free weaving establishments with a capacity of at least 20 million m2 of fabric per year or at least 4,000 metric tons of fabrics per year;</w:t>
      </w:r>
    </w:p>
    <w:p w14:paraId="5ADDA12F" w14:textId="77777777" w:rsidR="008A14FF" w:rsidRPr="00531529" w:rsidRDefault="008A14FF" w:rsidP="00365E22">
      <w:pPr>
        <w:pStyle w:val="Heading6"/>
      </w:pPr>
      <w:r w:rsidRPr="00531529">
        <w:t>Projects for textile and garment manufacturing with a capacity of at least 100,000 products per year for those involving washing and bleaching processes; or at least two million products per year for those not involving washing and bleaching processes;</w:t>
      </w:r>
    </w:p>
    <w:p w14:paraId="037D8116" w14:textId="77777777" w:rsidR="008A14FF" w:rsidRPr="00531529" w:rsidRDefault="008A14FF" w:rsidP="00365E22">
      <w:pPr>
        <w:pStyle w:val="Heading6"/>
      </w:pPr>
      <w:r w:rsidRPr="00531529">
        <w:t>Projects to build industrial washing and laundering establishments with a capacity of at least 100,000 products per year;</w:t>
      </w:r>
    </w:p>
    <w:p w14:paraId="7692421D" w14:textId="4B4DF00B" w:rsidR="008A14FF" w:rsidRDefault="008A14FF" w:rsidP="00365E22">
      <w:pPr>
        <w:pStyle w:val="Heading6"/>
      </w:pPr>
      <w:r w:rsidRPr="00531529">
        <w:t>Projects to make silk, cotton yarn and artificial fiber with a capacity of at least 5,000 tons per year.</w:t>
      </w:r>
    </w:p>
    <w:p w14:paraId="07FEBF93" w14:textId="77777777" w:rsidR="004B57AF" w:rsidRPr="00531529" w:rsidRDefault="004B57AF" w:rsidP="00365E22">
      <w:pPr>
        <w:pStyle w:val="Heading6"/>
        <w:numPr>
          <w:ilvl w:val="0"/>
          <w:numId w:val="0"/>
        </w:numPr>
        <w:ind w:left="990"/>
      </w:pPr>
    </w:p>
    <w:p w14:paraId="63FF4985" w14:textId="77777777" w:rsidR="008A14FF" w:rsidRPr="008A14FF" w:rsidRDefault="008A14FF" w:rsidP="00A77DC9">
      <w:pPr>
        <w:pStyle w:val="Heading3"/>
      </w:pPr>
      <w:r w:rsidRPr="008A14FF">
        <w:t>Carrying out the EIA</w:t>
      </w:r>
    </w:p>
    <w:p w14:paraId="53B469C7" w14:textId="77777777" w:rsidR="008A14FF" w:rsidRPr="00531529" w:rsidRDefault="008A14FF" w:rsidP="00365E22">
      <w:pPr>
        <w:pStyle w:val="Heading4"/>
      </w:pPr>
      <w:r w:rsidRPr="00531529">
        <w:t>(2015 Law on Environmental Protection - Art. 19; Dec. 18/2015/NĐ-CP - Art. 12, Clause 1, 2)</w:t>
      </w:r>
    </w:p>
    <w:p w14:paraId="4B4AD7CD" w14:textId="77777777" w:rsidR="008A14FF" w:rsidRPr="00531529" w:rsidRDefault="008A14FF" w:rsidP="00C826DB">
      <w:pPr>
        <w:pStyle w:val="Heading6"/>
        <w:numPr>
          <w:ilvl w:val="0"/>
          <w:numId w:val="39"/>
        </w:numPr>
        <w:ind w:left="990" w:hanging="270"/>
      </w:pPr>
      <w:r w:rsidRPr="00531529">
        <w:t>The owner of a project in Garment – Textile Dyeing Industry that is subject to EIA (</w:t>
      </w:r>
      <w:r w:rsidRPr="00365E22">
        <w:rPr>
          <w:i/>
        </w:rPr>
        <w:t>refer section 2.1.2</w:t>
      </w:r>
      <w:r w:rsidRPr="00531529">
        <w:t xml:space="preserve">) shall perform the EIA by themselves, or by hiring a qualified advisory organization and be accountable to the law for the EIA results. </w:t>
      </w:r>
    </w:p>
    <w:p w14:paraId="1145AB84" w14:textId="77777777" w:rsidR="008A14FF" w:rsidRPr="00531529" w:rsidRDefault="008A14FF" w:rsidP="00365E22">
      <w:pPr>
        <w:pStyle w:val="Heading6"/>
      </w:pPr>
      <w:r w:rsidRPr="00531529">
        <w:t>The EIA must be performed in the preparatory stage of the project</w:t>
      </w:r>
    </w:p>
    <w:p w14:paraId="38D1AAD7" w14:textId="77777777" w:rsidR="008A14FF" w:rsidRPr="00531529" w:rsidRDefault="008A14FF" w:rsidP="00365E22">
      <w:pPr>
        <w:pStyle w:val="Heading6"/>
      </w:pPr>
      <w:r w:rsidRPr="00531529">
        <w:t>The result of the EIA process shall be presented under the form of an EIA Report.</w:t>
      </w:r>
    </w:p>
    <w:p w14:paraId="65B8994B" w14:textId="4FF1DE3E" w:rsidR="008A14FF" w:rsidRDefault="008A14FF" w:rsidP="00365E22">
      <w:pPr>
        <w:pStyle w:val="Heading6"/>
      </w:pPr>
      <w:r w:rsidRPr="00531529">
        <w:t>Expenses incurred from the formulation and inspection of the EIA Report, shall be included as part of total investment budget and be covered by the project owner.</w:t>
      </w:r>
    </w:p>
    <w:p w14:paraId="0CE7D109" w14:textId="77777777" w:rsidR="008A14FF" w:rsidRPr="00531529" w:rsidRDefault="008A14FF" w:rsidP="008A14FF">
      <w:pPr>
        <w:pStyle w:val="ListParagraph"/>
        <w:ind w:left="1080"/>
      </w:pPr>
    </w:p>
    <w:p w14:paraId="75DDCC27" w14:textId="77777777" w:rsidR="008A14FF" w:rsidRPr="00531529" w:rsidRDefault="008A14FF" w:rsidP="00A77DC9">
      <w:pPr>
        <w:pStyle w:val="Heading3"/>
      </w:pPr>
      <w:r w:rsidRPr="00531529">
        <w:t xml:space="preserve">Consultation </w:t>
      </w:r>
      <w:r w:rsidRPr="008A14FF">
        <w:t>requirements</w:t>
      </w:r>
      <w:r w:rsidRPr="00531529">
        <w:t xml:space="preserve"> in the EIA process</w:t>
      </w:r>
    </w:p>
    <w:p w14:paraId="58EDE250" w14:textId="77777777" w:rsidR="008A14FF" w:rsidRPr="00531529" w:rsidRDefault="008A14FF" w:rsidP="00365E22">
      <w:pPr>
        <w:pStyle w:val="Heading4"/>
        <w:rPr>
          <w:b/>
        </w:rPr>
      </w:pPr>
      <w:r w:rsidRPr="00531529">
        <w:t>(Law on Environmental Protection - Article 21; Dec. 40/2019/NĐ-CP - Article 1, Clause 4b)</w:t>
      </w:r>
    </w:p>
    <w:p w14:paraId="390FF180" w14:textId="77777777" w:rsidR="008A14FF" w:rsidRPr="00531529" w:rsidRDefault="008A14FF" w:rsidP="00C826DB">
      <w:pPr>
        <w:pStyle w:val="Heading6"/>
        <w:numPr>
          <w:ilvl w:val="0"/>
          <w:numId w:val="40"/>
        </w:numPr>
        <w:ind w:left="990" w:hanging="270"/>
      </w:pPr>
      <w:r w:rsidRPr="00531529">
        <w:t>During the process of performing the EIA, the project owner must carry out consultations with People's Committees of the commune, ward, or town in the project area, and organizations and communities directly affected by the project;</w:t>
      </w:r>
    </w:p>
    <w:p w14:paraId="33B09E8E" w14:textId="77777777" w:rsidR="008A14FF" w:rsidRPr="00531529" w:rsidRDefault="008A14FF" w:rsidP="00365E22">
      <w:pPr>
        <w:pStyle w:val="Heading6"/>
      </w:pPr>
      <w:r w:rsidRPr="00531529">
        <w:t>The consultation with communities under the direct impact of the project shall be carried out in the form of community meetings co-chaired by the project owner and the People’s Committee of the commune where the project is carried out.</w:t>
      </w:r>
    </w:p>
    <w:p w14:paraId="19BF8C5F" w14:textId="77777777" w:rsidR="008A14FF" w:rsidRPr="00531529" w:rsidRDefault="008A14FF" w:rsidP="00365E22">
      <w:pPr>
        <w:pStyle w:val="Heading6"/>
      </w:pPr>
      <w:r w:rsidRPr="00531529">
        <w:t xml:space="preserve">The community meeting for consultation of the EIA shall be convened by the People’s Committee of the commune with participation of representatives of commune-level </w:t>
      </w:r>
      <w:r w:rsidRPr="00531529">
        <w:lastRenderedPageBreak/>
        <w:t>Vietnamese Fatherland Front, socio-political organizations, socio-professional organizations, civil groups, hamlets and villages.</w:t>
      </w:r>
    </w:p>
    <w:p w14:paraId="0DABA73E" w14:textId="5DAD81D1" w:rsidR="008A14FF" w:rsidRDefault="008A14FF" w:rsidP="00365E22">
      <w:pPr>
        <w:pStyle w:val="Heading6"/>
      </w:pPr>
      <w:r w:rsidRPr="00531529">
        <w:t>Projects in conformity with the planning for concentrated manufacturing, trading and service provision areas under the approval of the report on EIA at the infrastructural construction stage for the project do not require the consultation.</w:t>
      </w:r>
    </w:p>
    <w:p w14:paraId="645A0F5B" w14:textId="77777777" w:rsidR="004B57AF" w:rsidRPr="004B57AF" w:rsidRDefault="004B57AF" w:rsidP="004B57AF">
      <w:pPr>
        <w:pStyle w:val="ListParagraph"/>
        <w:ind w:left="1080"/>
        <w:rPr>
          <w:sz w:val="4"/>
          <w:szCs w:val="4"/>
        </w:rPr>
      </w:pPr>
    </w:p>
    <w:p w14:paraId="0D3BB61D" w14:textId="77777777" w:rsidR="008A14FF" w:rsidRPr="00531529" w:rsidRDefault="008A14FF" w:rsidP="00A77DC9">
      <w:pPr>
        <w:pStyle w:val="Heading3"/>
      </w:pPr>
      <w:r w:rsidRPr="00531529">
        <w:t xml:space="preserve">Revising and updating the EIA Report </w:t>
      </w:r>
    </w:p>
    <w:p w14:paraId="46C6400A" w14:textId="77777777" w:rsidR="008A14FF" w:rsidRPr="008A14FF" w:rsidRDefault="008A14FF" w:rsidP="00365E22">
      <w:pPr>
        <w:pStyle w:val="Heading4"/>
      </w:pPr>
      <w:r w:rsidRPr="00531529">
        <w:t>(Law on Environmental Protection - Art. 20; Dec. 18/2015/NĐ-CP - Art. 15; Dec. 40/2019/NĐ-CP - Article 1, Clause 6)</w:t>
      </w:r>
    </w:p>
    <w:p w14:paraId="3E93A0BE" w14:textId="77777777" w:rsidR="008A14FF" w:rsidRPr="00531529" w:rsidRDefault="008A14FF" w:rsidP="00C826DB">
      <w:pPr>
        <w:pStyle w:val="Heading6"/>
        <w:numPr>
          <w:ilvl w:val="0"/>
          <w:numId w:val="41"/>
        </w:numPr>
        <w:ind w:left="990" w:hanging="270"/>
      </w:pPr>
      <w:r w:rsidRPr="00531529">
        <w:t xml:space="preserve">Project owner must remake the EIA Report in the </w:t>
      </w:r>
      <w:r w:rsidRPr="004B57AF">
        <w:t>following</w:t>
      </w:r>
      <w:r w:rsidRPr="00531529">
        <w:t xml:space="preserve"> cases:</w:t>
      </w:r>
    </w:p>
    <w:p w14:paraId="408A5C16" w14:textId="77777777" w:rsidR="008A14FF" w:rsidRPr="00531529" w:rsidRDefault="008A14FF" w:rsidP="00C826DB">
      <w:pPr>
        <w:pStyle w:val="Stylea"/>
        <w:numPr>
          <w:ilvl w:val="0"/>
          <w:numId w:val="13"/>
        </w:numPr>
      </w:pPr>
      <w:r w:rsidRPr="00531529">
        <w:t>The Project is not executed within a period of 24 months from the date on which the EIA Report is approved (the project owner has not performed any item during the construction stage of the project as prescribed by law on construction);</w:t>
      </w:r>
    </w:p>
    <w:p w14:paraId="16FB8146" w14:textId="77777777" w:rsidR="008A14FF" w:rsidRPr="00531529" w:rsidRDefault="008A14FF" w:rsidP="00C826DB">
      <w:pPr>
        <w:pStyle w:val="Stylea"/>
        <w:numPr>
          <w:ilvl w:val="0"/>
          <w:numId w:val="13"/>
        </w:numPr>
      </w:pPr>
      <w:r w:rsidRPr="00531529">
        <w:t>The Project location has changed;</w:t>
      </w:r>
    </w:p>
    <w:p w14:paraId="499B26A2" w14:textId="77777777" w:rsidR="008A14FF" w:rsidRPr="00531529" w:rsidRDefault="008A14FF" w:rsidP="00C826DB">
      <w:pPr>
        <w:pStyle w:val="Stylea"/>
        <w:numPr>
          <w:ilvl w:val="0"/>
          <w:numId w:val="13"/>
        </w:numPr>
      </w:pPr>
      <w:r w:rsidRPr="00531529">
        <w:t>Addition of investment items that have size and capacity equivalent to those in the list of Appendix II – Dec. 40/2019/ND-CP (</w:t>
      </w:r>
      <w:r w:rsidRPr="00365E22">
        <w:rPr>
          <w:i/>
        </w:rPr>
        <w:t>refer section 2.1.2</w:t>
      </w:r>
      <w:r w:rsidRPr="00531529">
        <w:t>);</w:t>
      </w:r>
    </w:p>
    <w:p w14:paraId="6025E446" w14:textId="77777777" w:rsidR="008A14FF" w:rsidRPr="00531529" w:rsidRDefault="008A14FF" w:rsidP="00C826DB">
      <w:pPr>
        <w:pStyle w:val="Stylea"/>
        <w:numPr>
          <w:ilvl w:val="0"/>
          <w:numId w:val="13"/>
        </w:numPr>
      </w:pPr>
      <w:r w:rsidRPr="00531529">
        <w:t>Increase of size, capacity or technology or another change making the environmental protection facilities incapable of dealing with increasing environmental problems;</w:t>
      </w:r>
    </w:p>
    <w:p w14:paraId="28B33FF3" w14:textId="77777777" w:rsidR="008A14FF" w:rsidRPr="00531529" w:rsidRDefault="008A14FF" w:rsidP="00C826DB">
      <w:pPr>
        <w:pStyle w:val="Stylea"/>
        <w:numPr>
          <w:ilvl w:val="0"/>
          <w:numId w:val="13"/>
        </w:numPr>
      </w:pPr>
      <w:r w:rsidRPr="00531529">
        <w:t>Change in production technologies of main products; change in waste treatment technologies which possibly causes negative environmental impact as compared with the plan for EIA report approval decision</w:t>
      </w:r>
    </w:p>
    <w:p w14:paraId="7FA9240A" w14:textId="77777777" w:rsidR="008A14FF" w:rsidRPr="00531529" w:rsidRDefault="008A14FF" w:rsidP="00C826DB">
      <w:pPr>
        <w:pStyle w:val="Stylea"/>
        <w:numPr>
          <w:ilvl w:val="0"/>
          <w:numId w:val="13"/>
        </w:numPr>
      </w:pPr>
      <w:r w:rsidRPr="00531529">
        <w:t>In accordance with project owner’s request.</w:t>
      </w:r>
    </w:p>
    <w:p w14:paraId="16D8A0E0" w14:textId="77777777" w:rsidR="008A14FF" w:rsidRPr="00531529" w:rsidRDefault="008A14FF" w:rsidP="00365E22">
      <w:pPr>
        <w:pStyle w:val="Heading6"/>
      </w:pPr>
      <w:r w:rsidRPr="00531529">
        <w:t>Project owner can only make the changes specified in item 1 above, only after the EIA is re-approved by the competent authority.</w:t>
      </w:r>
    </w:p>
    <w:p w14:paraId="0FA073FD" w14:textId="77777777" w:rsidR="008A14FF" w:rsidRPr="00531529" w:rsidRDefault="008A14FF" w:rsidP="00365E22">
      <w:pPr>
        <w:pStyle w:val="Heading6"/>
      </w:pPr>
      <w:r w:rsidRPr="00531529">
        <w:t>The act of remaking, re-appraising and re-approving of the EIA Report shall be carried out in the same manner as that of the first EIA Report (</w:t>
      </w:r>
      <w:r w:rsidRPr="004B57AF">
        <w:rPr>
          <w:i/>
        </w:rPr>
        <w:t>refer section 2.1.3</w:t>
      </w:r>
      <w:r w:rsidRPr="00531529">
        <w:t>).</w:t>
      </w:r>
    </w:p>
    <w:p w14:paraId="198E76BF" w14:textId="77777777" w:rsidR="008A14FF" w:rsidRPr="00531529" w:rsidRDefault="008A14FF" w:rsidP="008A14FF"/>
    <w:p w14:paraId="096E3BF5" w14:textId="77777777" w:rsidR="008A14FF" w:rsidRPr="00531529" w:rsidRDefault="008A14FF" w:rsidP="00A77DC9">
      <w:pPr>
        <w:pStyle w:val="Heading3"/>
      </w:pPr>
      <w:r w:rsidRPr="00531529">
        <w:t xml:space="preserve">Project owner’s responsibilities </w:t>
      </w:r>
      <w:r w:rsidRPr="008A14FF">
        <w:t>after</w:t>
      </w:r>
      <w:r w:rsidRPr="00531529">
        <w:t xml:space="preserve"> </w:t>
      </w:r>
      <w:r w:rsidRPr="0029076F">
        <w:t>approval</w:t>
      </w:r>
      <w:r w:rsidRPr="00531529">
        <w:t xml:space="preserve"> of EIA</w:t>
      </w:r>
    </w:p>
    <w:p w14:paraId="64FECCD1" w14:textId="77777777" w:rsidR="008A14FF" w:rsidRPr="00531529" w:rsidRDefault="008A14FF" w:rsidP="00365E22">
      <w:pPr>
        <w:pStyle w:val="Heading4"/>
      </w:pPr>
      <w:r w:rsidRPr="00531529">
        <w:t>(Law on Environmental Protection - Art. 26; Dec. 18/2015/NĐ-CP - Art. 16; Dec. 40/2019/ND-CP - Art.1 clause 7,8,9,10; Cir. 25/2019/TT-BTNMT - Art.4 clause 5)</w:t>
      </w:r>
    </w:p>
    <w:p w14:paraId="1E044B37" w14:textId="77777777" w:rsidR="008A14FF" w:rsidRPr="00531529" w:rsidRDefault="008A14FF" w:rsidP="00C826DB">
      <w:pPr>
        <w:pStyle w:val="Heading6"/>
        <w:numPr>
          <w:ilvl w:val="0"/>
          <w:numId w:val="42"/>
        </w:numPr>
        <w:ind w:left="990" w:hanging="270"/>
      </w:pPr>
      <w:r w:rsidRPr="00531529">
        <w:t>Comply with the requests specified in the approval of EIA Report.</w:t>
      </w:r>
    </w:p>
    <w:p w14:paraId="25C635EE" w14:textId="77777777" w:rsidR="008A14FF" w:rsidRPr="00531529" w:rsidRDefault="008A14FF" w:rsidP="00365E22">
      <w:pPr>
        <w:pStyle w:val="Heading6"/>
      </w:pPr>
      <w:r w:rsidRPr="00531529">
        <w:t>Make environment management plans for the project on the basis of environmental management and monitoring programs proposed in the EIA Report and posted at the premises of the Commune People’s Committee during consultation, according to Appendix VII, template 2a.  &amp; 2.b of Dec.40/2019/ND-CP.</w:t>
      </w:r>
    </w:p>
    <w:p w14:paraId="400FA0BC" w14:textId="77777777" w:rsidR="008A14FF" w:rsidRPr="00531529" w:rsidRDefault="008A14FF" w:rsidP="00365E22">
      <w:pPr>
        <w:pStyle w:val="Heading6"/>
      </w:pPr>
      <w:r w:rsidRPr="00531529">
        <w:t>With the exception of projects to build dye-free weaving establishments and textile and garment manufacturing not involving washing and bleaching (refer section 2.1.2), and as prescribed in column 4 Appendix II of Dec. 40/2019/ND-CP, shall prepare an application for inspection and confirmation of completion of environment protection works (include waste treatment facilities and other environment protection works) before the expiry of 30-day commissioning as well as report the results of environment protection works serving the operation phase of the project according to Appendix VI, template 12 &amp; 13 of Dec.40/2019/ND-CP to the EIA Report-approving authority for inspection and verification of the works before putting the project into official operation.</w:t>
      </w:r>
    </w:p>
    <w:p w14:paraId="2CCA71BF" w14:textId="77777777" w:rsidR="008A14FF" w:rsidRDefault="008A14FF" w:rsidP="00365E22">
      <w:pPr>
        <w:pStyle w:val="Heading6"/>
      </w:pPr>
      <w:r w:rsidRPr="00531529">
        <w:t>Construction projects for non-dye weaving establishments have to carry out operational testing of waste (waste, wastewater, emission) treatment works. Waste indicators monitoring program according to article 10 of Circular 25/2019/TT-BTNMT</w:t>
      </w:r>
    </w:p>
    <w:p w14:paraId="599E5B27" w14:textId="075BA386" w:rsidR="008A14FF" w:rsidRPr="008A14FF" w:rsidRDefault="008A14FF" w:rsidP="00365E22">
      <w:pPr>
        <w:pStyle w:val="Heading6"/>
      </w:pPr>
      <w:r w:rsidRPr="008A14FF">
        <w:t>Send the plan for operational testing of waste (water) treatment works to consulted organizations and EIA Report-approving authority according to Appendix VI, template 09 of Dec.40/2019/ND-</w:t>
      </w:r>
      <w:proofErr w:type="spellStart"/>
      <w:r w:rsidRPr="008A14FF">
        <w:t>CPat</w:t>
      </w:r>
      <w:proofErr w:type="spellEnd"/>
      <w:r w:rsidRPr="008A14FF">
        <w:t xml:space="preserve"> least twenty (20) workdays before conducting the pilot operational test.  </w:t>
      </w:r>
      <w:r w:rsidRPr="008A14FF">
        <w:lastRenderedPageBreak/>
        <w:t>The pilot operation will conduct from three (03) to six (06) months.</w:t>
      </w:r>
    </w:p>
    <w:p w14:paraId="2B1BD17E" w14:textId="77777777" w:rsidR="008A14FF" w:rsidRPr="00531529" w:rsidRDefault="008A14FF" w:rsidP="00365E22">
      <w:pPr>
        <w:pStyle w:val="Heading6"/>
      </w:pPr>
      <w:r w:rsidRPr="00531529">
        <w:t>If the pilot operation causes environmental incidents, it must be stopped immediately, and a report must be sent promptly to the competent agency of the state for settling, handling environmental incidents and compensating for damages according to regulations of the law.</w:t>
      </w:r>
    </w:p>
    <w:p w14:paraId="65409EF2" w14:textId="77777777" w:rsidR="008A14FF" w:rsidRPr="00531529" w:rsidRDefault="008A14FF" w:rsidP="00365E22">
      <w:pPr>
        <w:pStyle w:val="Heading6"/>
      </w:pPr>
      <w:r w:rsidRPr="00531529">
        <w:t>In case of any change in the project size, capacity and technology which increases negative impacts on the environment in comparison with the alternatives given in the approved EIA Report, but not too serious to remake an EIA Report, the project owner must send their explanation to the agency who grants the approval, and make such change only after receiving a decision on environmental approval.</w:t>
      </w:r>
    </w:p>
    <w:p w14:paraId="7B1E9163" w14:textId="77777777" w:rsidR="008A14FF" w:rsidRPr="00531529" w:rsidRDefault="008A14FF" w:rsidP="00365E22">
      <w:pPr>
        <w:pStyle w:val="Heading6"/>
      </w:pPr>
      <w:r w:rsidRPr="00531529">
        <w:t>An application for environmental approval includes:</w:t>
      </w:r>
    </w:p>
    <w:p w14:paraId="5EBC7D3F" w14:textId="60F2EF66" w:rsidR="008A14FF" w:rsidRPr="00365E22" w:rsidRDefault="008A14FF" w:rsidP="00C826DB">
      <w:pPr>
        <w:pStyle w:val="Stylea"/>
        <w:numPr>
          <w:ilvl w:val="0"/>
          <w:numId w:val="14"/>
        </w:numPr>
        <w:ind w:left="1440"/>
      </w:pPr>
      <w:r w:rsidRPr="00365E22">
        <w:t xml:space="preserve">An application for change requested by the project owner using form No. 07 Appendix VI Section I issued at Dec.40/2019/ND-CP; </w:t>
      </w:r>
    </w:p>
    <w:p w14:paraId="001DC484" w14:textId="791F1923" w:rsidR="008A14FF" w:rsidRPr="00365E22" w:rsidRDefault="008A14FF" w:rsidP="00365E22">
      <w:pPr>
        <w:pStyle w:val="Stylea"/>
        <w:ind w:left="1440"/>
      </w:pPr>
      <w:r w:rsidRPr="00365E22">
        <w:t>Reports on changes; environmental impacts, waste arising out of changes; impact minimizing and waste treatment solutions accompanied by changes in environmental management and supervision using form No. 08 Appendix VI Section I issued at Dec.40/2019/ND-CP.</w:t>
      </w:r>
    </w:p>
    <w:p w14:paraId="21E99BD1" w14:textId="6F931556" w:rsidR="008A14FF" w:rsidRPr="00531529" w:rsidRDefault="008A14FF" w:rsidP="00365E22">
      <w:pPr>
        <w:pStyle w:val="Heading6"/>
      </w:pPr>
      <w:r w:rsidRPr="00531529">
        <w:t>Approving environmental changes for projects during construction deployment: during construction exclude the entities have changes mention in item 105 (it mentioned that renovation, expansion, upgrading, capacity increase or technological production change), for other changes (such as building/workshop design; wastewater treatment technologies...) project owner shall take consider and decide by themselves and take responsibility before law.</w:t>
      </w:r>
    </w:p>
    <w:p w14:paraId="102BED8F" w14:textId="77777777" w:rsidR="008A14FF" w:rsidRPr="00531529" w:rsidRDefault="008A14FF" w:rsidP="008A14FF"/>
    <w:p w14:paraId="228622D1" w14:textId="77777777" w:rsidR="008A14FF" w:rsidRDefault="008A14FF">
      <w:pPr>
        <w:widowControl/>
        <w:tabs>
          <w:tab w:val="clear" w:pos="2523"/>
        </w:tabs>
        <w:spacing w:before="0" w:after="0"/>
        <w:ind w:right="0"/>
        <w:jc w:val="left"/>
        <w:rPr>
          <w:b/>
          <w:bCs/>
          <w:color w:val="1F4E79" w:themeColor="accent5" w:themeShade="80"/>
          <w:sz w:val="24"/>
          <w:szCs w:val="24"/>
        </w:rPr>
      </w:pPr>
      <w:r>
        <w:br w:type="page"/>
      </w:r>
    </w:p>
    <w:p w14:paraId="00452E71" w14:textId="34F9D379" w:rsidR="008A14FF" w:rsidRPr="00531529" w:rsidRDefault="008A14FF" w:rsidP="00A77DC9">
      <w:pPr>
        <w:pStyle w:val="Heading3"/>
      </w:pPr>
      <w:r w:rsidRPr="00531529">
        <w:lastRenderedPageBreak/>
        <w:t>EIA process flowchart</w:t>
      </w:r>
    </w:p>
    <w:p w14:paraId="79134DF5" w14:textId="480B13D6" w:rsidR="008A14FF" w:rsidRPr="00531529" w:rsidRDefault="008A14FF" w:rsidP="00365E22">
      <w:pPr>
        <w:pStyle w:val="Heading4"/>
      </w:pPr>
      <w:r w:rsidRPr="00531529">
        <w:t>(Law on Environmental Protection - Art. 18, 19, 20, 26, 27; Dec.18/2015/NĐ-CP, Art. 16; Dec.40/2019/ND-CP Appendix II, VI section I; Cir 25/2019/TT-BTNMT. Appendix VI</w:t>
      </w:r>
    </w:p>
    <w:p w14:paraId="74A2B6F3" w14:textId="4DBE9D6D" w:rsidR="008A14FF" w:rsidRPr="007C5D21" w:rsidRDefault="00841273" w:rsidP="007C5D21">
      <w:pPr>
        <w:jc w:val="center"/>
        <w:rPr>
          <w:lang w:val="pt-BR"/>
        </w:rPr>
      </w:pPr>
      <w:r>
        <w:rPr>
          <w:noProof/>
        </w:rPr>
        <mc:AlternateContent>
          <mc:Choice Requires="wpg">
            <w:drawing>
              <wp:anchor distT="0" distB="0" distL="114300" distR="114300" simplePos="0" relativeHeight="251700224" behindDoc="1" locked="0" layoutInCell="1" allowOverlap="1" wp14:anchorId="0127159A" wp14:editId="24AD6B04">
                <wp:simplePos x="0" y="0"/>
                <wp:positionH relativeFrom="column">
                  <wp:posOffset>97790</wp:posOffset>
                </wp:positionH>
                <wp:positionV relativeFrom="paragraph">
                  <wp:posOffset>99695</wp:posOffset>
                </wp:positionV>
                <wp:extent cx="5967730" cy="6659880"/>
                <wp:effectExtent l="12700" t="12700" r="0" b="0"/>
                <wp:wrapTight wrapText="bothSides">
                  <wp:wrapPolygon edited="0">
                    <wp:start x="1379" y="-41"/>
                    <wp:lineTo x="0" y="577"/>
                    <wp:lineTo x="-46" y="659"/>
                    <wp:lineTo x="-46" y="783"/>
                    <wp:lineTo x="1011" y="1318"/>
                    <wp:lineTo x="1287" y="1977"/>
                    <wp:lineTo x="1333" y="14499"/>
                    <wp:lineTo x="1701" y="15158"/>
                    <wp:lineTo x="1701" y="15693"/>
                    <wp:lineTo x="2114" y="15817"/>
                    <wp:lineTo x="3769" y="15817"/>
                    <wp:lineTo x="3769" y="21501"/>
                    <wp:lineTo x="21329" y="21501"/>
                    <wp:lineTo x="21421" y="5478"/>
                    <wp:lineTo x="20961" y="5437"/>
                    <wp:lineTo x="16594" y="5272"/>
                    <wp:lineTo x="16548" y="3831"/>
                    <wp:lineTo x="15905" y="3295"/>
                    <wp:lineTo x="15767" y="3295"/>
                    <wp:lineTo x="16916" y="2636"/>
                    <wp:lineTo x="17100" y="2059"/>
                    <wp:lineTo x="17100" y="1153"/>
                    <wp:lineTo x="12963" y="947"/>
                    <wp:lineTo x="3034" y="659"/>
                    <wp:lineTo x="1655" y="-41"/>
                    <wp:lineTo x="1379" y="-41"/>
                  </wp:wrapPolygon>
                </wp:wrapTight>
                <wp:docPr id="457" name="Canvas 457"/>
                <wp:cNvGraphicFramePr/>
                <a:graphic xmlns:a="http://schemas.openxmlformats.org/drawingml/2006/main">
                  <a:graphicData uri="http://schemas.microsoft.com/office/word/2010/wordprocessingGroup">
                    <wpg:wgp>
                      <wpg:cNvGrpSpPr/>
                      <wpg:grpSpPr>
                        <a:xfrm>
                          <a:off x="0" y="0"/>
                          <a:ext cx="5967730" cy="6659880"/>
                          <a:chOff x="-50996" y="-164391"/>
                          <a:chExt cx="6535616" cy="8620669"/>
                        </a:xfrm>
                      </wpg:grpSpPr>
                      <wps:wsp>
                        <wps:cNvPr id="3" name="Rectangle 2"/>
                        <wps:cNvSpPr/>
                        <wps:spPr>
                          <a:xfrm>
                            <a:off x="1024255" y="1993248"/>
                            <a:ext cx="5460365" cy="6463030"/>
                          </a:xfrm>
                          <a:prstGeom prst="rect">
                            <a:avLst/>
                          </a:prstGeom>
                          <a:noFill/>
                          <a:ln>
                            <a:noFill/>
                          </a:ln>
                        </wps:spPr>
                        <wps:bodyPr/>
                      </wps:wsp>
                      <wps:wsp>
                        <wps:cNvPr id="4" name="Straight Arrow Connector 3"/>
                        <wps:cNvCnPr>
                          <a:cxnSpLocks noChangeShapeType="1"/>
                        </wps:cNvCnPr>
                        <wps:spPr bwMode="auto">
                          <a:xfrm>
                            <a:off x="398780" y="754380"/>
                            <a:ext cx="111569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Rounded Rectangle 4"/>
                        <wps:cNvSpPr>
                          <a:spLocks noChangeArrowheads="1"/>
                        </wps:cNvSpPr>
                        <wps:spPr bwMode="auto">
                          <a:xfrm>
                            <a:off x="3566647" y="328759"/>
                            <a:ext cx="1501123" cy="486845"/>
                          </a:xfrm>
                          <a:prstGeom prst="roundRect">
                            <a:avLst>
                              <a:gd name="adj" fmla="val 16667"/>
                            </a:avLst>
                          </a:prstGeom>
                          <a:solidFill>
                            <a:srgbClr val="B6DDE8"/>
                          </a:solidFill>
                          <a:ln w="9525" algn="ctr">
                            <a:solidFill>
                              <a:srgbClr val="B6DDE8"/>
                            </a:solidFill>
                            <a:round/>
                            <a:headEnd/>
                            <a:tailEnd/>
                          </a:ln>
                          <a:effectLst>
                            <a:outerShdw blurRad="40000" dist="20000" dir="5400000" rotWithShape="0">
                              <a:srgbClr val="000000">
                                <a:alpha val="37999"/>
                              </a:srgbClr>
                            </a:outerShdw>
                          </a:effectLst>
                        </wps:spPr>
                        <wps:txbx>
                          <w:txbxContent>
                            <w:p w14:paraId="36BAB38E" w14:textId="6495EC1F" w:rsidR="008A1DC6" w:rsidRPr="00841273" w:rsidRDefault="008A1DC6" w:rsidP="00E77BCE">
                              <w:pPr>
                                <w:pStyle w:val="BodyText"/>
                                <w:ind w:left="0" w:right="-23"/>
                              </w:pPr>
                              <w:r>
                                <w:t xml:space="preserve">Dec. 18/2015 - App. II </w:t>
                              </w:r>
                              <w:r>
                                <w:rPr>
                                  <w:rFonts w:eastAsia="Times New Roman"/>
                                  <w:sz w:val="16"/>
                                  <w:szCs w:val="16"/>
                                </w:rPr>
                                <w:t> </w:t>
                              </w:r>
                            </w:p>
                          </w:txbxContent>
                        </wps:txbx>
                        <wps:bodyPr rot="0" vert="horz" wrap="square" lIns="72000" tIns="36000" rIns="72000" bIns="36000" anchor="ctr" anchorCtr="0" upright="1">
                          <a:noAutofit/>
                        </wps:bodyPr>
                      </wps:wsp>
                      <wps:wsp>
                        <wps:cNvPr id="6" name="Diamond 5"/>
                        <wps:cNvSpPr>
                          <a:spLocks noChangeArrowheads="1"/>
                        </wps:cNvSpPr>
                        <wps:spPr bwMode="auto">
                          <a:xfrm>
                            <a:off x="-50996" y="-164391"/>
                            <a:ext cx="913294" cy="598697"/>
                          </a:xfrm>
                          <a:prstGeom prst="diamond">
                            <a:avLst/>
                          </a:prstGeom>
                          <a:solidFill>
                            <a:srgbClr val="FFFFFF"/>
                          </a:solidFill>
                          <a:ln w="6350" algn="ctr">
                            <a:solidFill>
                              <a:srgbClr val="000000"/>
                            </a:solidFill>
                            <a:miter lim="800000"/>
                            <a:headEnd/>
                            <a:tailEnd/>
                          </a:ln>
                        </wps:spPr>
                        <wps:txbx>
                          <w:txbxContent>
                            <w:p w14:paraId="338729ED" w14:textId="77777777" w:rsidR="008A1DC6" w:rsidRDefault="008A1DC6" w:rsidP="00663D2C">
                              <w:pPr>
                                <w:spacing w:before="0" w:after="0"/>
                                <w:jc w:val="center"/>
                                <w:rPr>
                                  <w:b/>
                                  <w:bCs/>
                                  <w:color w:val="002060"/>
                                  <w:sz w:val="20"/>
                                  <w:szCs w:val="20"/>
                                </w:rPr>
                              </w:pPr>
                              <w:r>
                                <w:rPr>
                                  <w:b/>
                                  <w:bCs/>
                                  <w:color w:val="002060"/>
                                  <w:sz w:val="20"/>
                                  <w:szCs w:val="20"/>
                                </w:rPr>
                                <w:t>EIA</w:t>
                              </w:r>
                            </w:p>
                            <w:p w14:paraId="63602CAE" w14:textId="6A6C3BD4" w:rsidR="008A1DC6" w:rsidRDefault="008A1DC6" w:rsidP="007C5D21">
                              <w:pPr>
                                <w:spacing w:after="200" w:line="276" w:lineRule="auto"/>
                                <w:jc w:val="center"/>
                                <w:rPr>
                                  <w:sz w:val="18"/>
                                  <w:szCs w:val="18"/>
                                </w:rPr>
                              </w:pPr>
                              <w:r>
                                <w:rPr>
                                  <w:sz w:val="18"/>
                                  <w:szCs w:val="18"/>
                                </w:rPr>
                                <w:t> e</w:t>
                              </w:r>
                            </w:p>
                          </w:txbxContent>
                        </wps:txbx>
                        <wps:bodyPr rot="0" vert="horz" wrap="square" lIns="36000" tIns="45720" rIns="36000" bIns="45720" anchor="ctr" anchorCtr="0" upright="1">
                          <a:noAutofit/>
                        </wps:bodyPr>
                      </wps:wsp>
                      <wps:wsp>
                        <wps:cNvPr id="7" name="Straight Arrow Connector 6"/>
                        <wps:cNvCnPr>
                          <a:cxnSpLocks noChangeShapeType="1"/>
                        </wps:cNvCnPr>
                        <wps:spPr bwMode="auto">
                          <a:xfrm>
                            <a:off x="368300" y="434340"/>
                            <a:ext cx="8255" cy="5143500"/>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 name="Rounded Rectangle 7"/>
                        <wps:cNvSpPr>
                          <a:spLocks noChangeArrowheads="1"/>
                        </wps:cNvSpPr>
                        <wps:spPr bwMode="auto">
                          <a:xfrm>
                            <a:off x="2045970" y="3821430"/>
                            <a:ext cx="1365250" cy="358140"/>
                          </a:xfrm>
                          <a:prstGeom prst="roundRect">
                            <a:avLst>
                              <a:gd name="adj" fmla="val 16667"/>
                            </a:avLst>
                          </a:prstGeom>
                          <a:solidFill>
                            <a:srgbClr val="FFFFFF"/>
                          </a:solidFill>
                          <a:ln w="6350" algn="ctr">
                            <a:solidFill>
                              <a:srgbClr val="000000"/>
                            </a:solidFill>
                            <a:round/>
                            <a:headEnd/>
                            <a:tailEnd/>
                          </a:ln>
                        </wps:spPr>
                        <wps:txbx>
                          <w:txbxContent>
                            <w:p w14:paraId="7B9F0944" w14:textId="77777777" w:rsidR="008A1DC6" w:rsidRDefault="008A1DC6" w:rsidP="00E77BCE">
                              <w:pPr>
                                <w:spacing w:before="0" w:after="0" w:line="276" w:lineRule="auto"/>
                                <w:jc w:val="center"/>
                                <w:rPr>
                                  <w:color w:val="000000"/>
                                  <w:sz w:val="18"/>
                                  <w:szCs w:val="18"/>
                                </w:rPr>
                              </w:pPr>
                              <w:r>
                                <w:rPr>
                                  <w:color w:val="000000"/>
                                  <w:sz w:val="18"/>
                                  <w:szCs w:val="18"/>
                                </w:rPr>
                                <w:t>MONRE</w:t>
                              </w:r>
                            </w:p>
                            <w:p w14:paraId="1F3371C9" w14:textId="77777777" w:rsidR="008A1DC6" w:rsidRDefault="008A1DC6" w:rsidP="007C5D21">
                              <w:pPr>
                                <w:spacing w:after="200" w:line="276" w:lineRule="auto"/>
                                <w:jc w:val="center"/>
                                <w:rPr>
                                  <w:rFonts w:eastAsia="Times New Roman"/>
                                  <w:sz w:val="18"/>
                                  <w:szCs w:val="18"/>
                                </w:rPr>
                              </w:pPr>
                              <w:r>
                                <w:rPr>
                                  <w:rFonts w:eastAsia="Times New Roman"/>
                                  <w:sz w:val="18"/>
                                  <w:szCs w:val="18"/>
                                </w:rPr>
                                <w:t> </w:t>
                              </w:r>
                            </w:p>
                          </w:txbxContent>
                        </wps:txbx>
                        <wps:bodyPr rot="0" vert="horz" wrap="square" lIns="36000" tIns="72000" rIns="36000" bIns="36000" anchor="ctr" anchorCtr="0" upright="1">
                          <a:noAutofit/>
                        </wps:bodyPr>
                      </wps:wsp>
                      <wps:wsp>
                        <wps:cNvPr id="9" name="Straight Connector 8"/>
                        <wps:cNvCnPr>
                          <a:cxnSpLocks noChangeShapeType="1"/>
                        </wps:cNvCnPr>
                        <wps:spPr bwMode="auto">
                          <a:xfrm flipH="1" flipV="1">
                            <a:off x="1782445" y="3974465"/>
                            <a:ext cx="635" cy="6870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 name="Rounded Rectangle 9"/>
                        <wps:cNvSpPr>
                          <a:spLocks noChangeArrowheads="1"/>
                        </wps:cNvSpPr>
                        <wps:spPr bwMode="auto">
                          <a:xfrm>
                            <a:off x="435609" y="3852545"/>
                            <a:ext cx="1347470" cy="3797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round/>
                                <a:headEnd/>
                                <a:tailEnd/>
                              </a14:hiddenLine>
                            </a:ext>
                          </a:extLst>
                        </wps:spPr>
                        <wps:txbx>
                          <w:txbxContent>
                            <w:p w14:paraId="13A0FE12" w14:textId="77777777" w:rsidR="008A1DC6" w:rsidRDefault="008A1DC6" w:rsidP="00663D2C">
                              <w:pPr>
                                <w:spacing w:before="0" w:after="0"/>
                                <w:rPr>
                                  <w:rFonts w:eastAsia="Times New Roman"/>
                                  <w:i/>
                                  <w:iCs/>
                                  <w:sz w:val="16"/>
                                  <w:szCs w:val="16"/>
                                </w:rPr>
                              </w:pPr>
                              <w:r>
                                <w:rPr>
                                  <w:rFonts w:eastAsia="Times New Roman"/>
                                  <w:i/>
                                  <w:iCs/>
                                  <w:sz w:val="16"/>
                                  <w:szCs w:val="16"/>
                                </w:rPr>
                                <w:t>Approving authority</w:t>
                              </w:r>
                            </w:p>
                          </w:txbxContent>
                        </wps:txbx>
                        <wps:bodyPr rot="0" vert="horz" wrap="square" lIns="91440" tIns="45720" rIns="91440" bIns="45720" anchor="ctr" anchorCtr="0" upright="1">
                          <a:noAutofit/>
                        </wps:bodyPr>
                      </wps:wsp>
                      <wps:wsp>
                        <wps:cNvPr id="11" name="Rounded Rectangle 10"/>
                        <wps:cNvSpPr>
                          <a:spLocks noChangeArrowheads="1"/>
                        </wps:cNvSpPr>
                        <wps:spPr bwMode="auto">
                          <a:xfrm>
                            <a:off x="2047875" y="4478202"/>
                            <a:ext cx="1367790" cy="468273"/>
                          </a:xfrm>
                          <a:prstGeom prst="roundRect">
                            <a:avLst>
                              <a:gd name="adj" fmla="val 16667"/>
                            </a:avLst>
                          </a:prstGeom>
                          <a:solidFill>
                            <a:srgbClr val="FFFFFF"/>
                          </a:solidFill>
                          <a:ln w="6350" algn="ctr">
                            <a:solidFill>
                              <a:srgbClr val="000000"/>
                            </a:solidFill>
                            <a:round/>
                            <a:headEnd/>
                            <a:tailEnd/>
                          </a:ln>
                        </wps:spPr>
                        <wps:txbx>
                          <w:txbxContent>
                            <w:p w14:paraId="7F1E8DFA" w14:textId="12601EB0" w:rsidR="008A1DC6" w:rsidRPr="00663D2C" w:rsidRDefault="008A1DC6" w:rsidP="00663D2C">
                              <w:pPr>
                                <w:spacing w:before="0" w:after="0"/>
                                <w:jc w:val="center"/>
                                <w:rPr>
                                  <w:sz w:val="18"/>
                                  <w:szCs w:val="18"/>
                                </w:rPr>
                              </w:pPr>
                              <w:r>
                                <w:rPr>
                                  <w:sz w:val="18"/>
                                  <w:szCs w:val="18"/>
                                </w:rPr>
                                <w:t>Province PC (DONRE)</w:t>
                              </w:r>
                            </w:p>
                          </w:txbxContent>
                        </wps:txbx>
                        <wps:bodyPr rot="0" vert="horz" wrap="square" lIns="36000" tIns="72000" rIns="36000" bIns="36000" anchor="ctr" anchorCtr="0" upright="1">
                          <a:noAutofit/>
                        </wps:bodyPr>
                      </wps:wsp>
                      <wps:wsp>
                        <wps:cNvPr id="12" name="Straight Arrow Connector 11"/>
                        <wps:cNvCnPr>
                          <a:cxnSpLocks noChangeShapeType="1"/>
                        </wps:cNvCnPr>
                        <wps:spPr bwMode="auto">
                          <a:xfrm>
                            <a:off x="419100" y="2436495"/>
                            <a:ext cx="1126490"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ounded Rectangle 12"/>
                        <wps:cNvSpPr>
                          <a:spLocks noChangeArrowheads="1"/>
                        </wps:cNvSpPr>
                        <wps:spPr bwMode="auto">
                          <a:xfrm>
                            <a:off x="375920" y="1934334"/>
                            <a:ext cx="1169670" cy="50279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round/>
                                <a:headEnd/>
                                <a:tailEnd/>
                              </a14:hiddenLine>
                            </a:ext>
                          </a:extLst>
                        </wps:spPr>
                        <wps:txbx>
                          <w:txbxContent>
                            <w:p w14:paraId="5239A3CF" w14:textId="77777777" w:rsidR="008A1DC6" w:rsidRDefault="008A1DC6" w:rsidP="00663D2C">
                              <w:pPr>
                                <w:spacing w:before="0" w:after="0"/>
                                <w:rPr>
                                  <w:i/>
                                  <w:iCs/>
                                  <w:color w:val="000000"/>
                                  <w:sz w:val="16"/>
                                  <w:szCs w:val="16"/>
                                </w:rPr>
                              </w:pPr>
                              <w:r>
                                <w:rPr>
                                  <w:i/>
                                  <w:iCs/>
                                  <w:color w:val="000000"/>
                                  <w:sz w:val="16"/>
                                  <w:szCs w:val="16"/>
                                </w:rPr>
                                <w:t xml:space="preserve">EIA Report </w:t>
                              </w:r>
                            </w:p>
                            <w:p w14:paraId="084E1CEF" w14:textId="77777777" w:rsidR="008A1DC6" w:rsidRDefault="008A1DC6" w:rsidP="00663D2C">
                              <w:pPr>
                                <w:spacing w:before="0" w:after="0"/>
                                <w:rPr>
                                  <w:i/>
                                  <w:iCs/>
                                  <w:color w:val="000000"/>
                                  <w:sz w:val="16"/>
                                  <w:szCs w:val="16"/>
                                </w:rPr>
                              </w:pPr>
                              <w:r>
                                <w:rPr>
                                  <w:i/>
                                  <w:iCs/>
                                  <w:color w:val="000000"/>
                                  <w:sz w:val="16"/>
                                  <w:szCs w:val="16"/>
                                </w:rPr>
                                <w:t>Structure, content</w:t>
                              </w:r>
                            </w:p>
                            <w:p w14:paraId="37B8C368" w14:textId="77777777" w:rsidR="008A1DC6" w:rsidRDefault="008A1DC6" w:rsidP="00663D2C">
                              <w:pPr>
                                <w:spacing w:before="0" w:after="0"/>
                                <w:rPr>
                                  <w:rFonts w:eastAsia="Times New Roman"/>
                                  <w:i/>
                                  <w:iCs/>
                                  <w:sz w:val="18"/>
                                  <w:szCs w:val="18"/>
                                </w:rPr>
                              </w:pPr>
                              <w:r>
                                <w:rPr>
                                  <w:rFonts w:eastAsia="Times New Roman"/>
                                  <w:i/>
                                  <w:iCs/>
                                  <w:sz w:val="18"/>
                                  <w:szCs w:val="18"/>
                                </w:rPr>
                                <w:t> </w:t>
                              </w:r>
                            </w:p>
                          </w:txbxContent>
                        </wps:txbx>
                        <wps:bodyPr rot="0" vert="horz" wrap="square" lIns="91440" tIns="45720" rIns="91440" bIns="45720" anchor="ctr" anchorCtr="0" upright="1">
                          <a:noAutofit/>
                        </wps:bodyPr>
                      </wps:wsp>
                      <wps:wsp>
                        <wps:cNvPr id="14" name="Rounded Rectangle 13"/>
                        <wps:cNvSpPr>
                          <a:spLocks noChangeArrowheads="1"/>
                        </wps:cNvSpPr>
                        <wps:spPr bwMode="auto">
                          <a:xfrm>
                            <a:off x="496570" y="316431"/>
                            <a:ext cx="983614" cy="39394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round/>
                                <a:headEnd/>
                                <a:tailEnd/>
                              </a14:hiddenLine>
                            </a:ext>
                          </a:extLst>
                        </wps:spPr>
                        <wps:txbx>
                          <w:txbxContent>
                            <w:p w14:paraId="462D4AAB" w14:textId="77777777" w:rsidR="008A1DC6" w:rsidRDefault="008A1DC6" w:rsidP="007C5D21">
                              <w:pPr>
                                <w:spacing w:line="276" w:lineRule="auto"/>
                                <w:rPr>
                                  <w:rFonts w:eastAsia="Times New Roman"/>
                                  <w:i/>
                                  <w:iCs/>
                                  <w:sz w:val="16"/>
                                  <w:szCs w:val="16"/>
                                </w:rPr>
                              </w:pPr>
                              <w:r>
                                <w:rPr>
                                  <w:rFonts w:eastAsia="Times New Roman"/>
                                  <w:i/>
                                  <w:iCs/>
                                  <w:sz w:val="16"/>
                                  <w:szCs w:val="16"/>
                                </w:rPr>
                                <w:t>Entities</w:t>
                              </w:r>
                            </w:p>
                            <w:p w14:paraId="52964C73" w14:textId="77777777" w:rsidR="008A1DC6" w:rsidRDefault="008A1DC6" w:rsidP="007C5D21">
                              <w:pPr>
                                <w:spacing w:line="276" w:lineRule="auto"/>
                                <w:rPr>
                                  <w:rFonts w:eastAsia="Times New Roman"/>
                                  <w:i/>
                                  <w:iCs/>
                                  <w:sz w:val="18"/>
                                  <w:szCs w:val="18"/>
                                </w:rPr>
                              </w:pPr>
                              <w:r>
                                <w:rPr>
                                  <w:rFonts w:eastAsia="Times New Roman"/>
                                  <w:i/>
                                  <w:iCs/>
                                  <w:sz w:val="18"/>
                                  <w:szCs w:val="18"/>
                                </w:rPr>
                                <w:t> </w:t>
                              </w:r>
                            </w:p>
                          </w:txbxContent>
                        </wps:txbx>
                        <wps:bodyPr rot="0" vert="horz" wrap="square" lIns="91440" tIns="45720" rIns="91440" bIns="45720" anchor="ctr" anchorCtr="0" upright="1">
                          <a:noAutofit/>
                        </wps:bodyPr>
                      </wps:wsp>
                      <wps:wsp>
                        <wps:cNvPr id="15" name="Straight Arrow Connector 14"/>
                        <wps:cNvCnPr>
                          <a:cxnSpLocks noChangeShapeType="1"/>
                        </wps:cNvCnPr>
                        <wps:spPr bwMode="auto">
                          <a:xfrm>
                            <a:off x="368300" y="4231640"/>
                            <a:ext cx="141414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Straight Arrow Connector 15"/>
                        <wps:cNvCnPr>
                          <a:cxnSpLocks noChangeShapeType="1"/>
                        </wps:cNvCnPr>
                        <wps:spPr bwMode="auto">
                          <a:xfrm>
                            <a:off x="1782445" y="3973830"/>
                            <a:ext cx="26479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Straight Arrow Connector 16"/>
                        <wps:cNvCnPr>
                          <a:cxnSpLocks noChangeShapeType="1"/>
                        </wps:cNvCnPr>
                        <wps:spPr bwMode="auto">
                          <a:xfrm>
                            <a:off x="1783080" y="4661535"/>
                            <a:ext cx="26479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ounded Rectangle 17"/>
                        <wps:cNvSpPr>
                          <a:spLocks noChangeArrowheads="1"/>
                        </wps:cNvSpPr>
                        <wps:spPr bwMode="auto">
                          <a:xfrm>
                            <a:off x="1545591" y="231898"/>
                            <a:ext cx="1918334" cy="747395"/>
                          </a:xfrm>
                          <a:prstGeom prst="roundRect">
                            <a:avLst>
                              <a:gd name="adj" fmla="val 16667"/>
                            </a:avLst>
                          </a:prstGeom>
                          <a:solidFill>
                            <a:srgbClr val="FFFFFF"/>
                          </a:solidFill>
                          <a:ln w="6350" algn="ctr">
                            <a:solidFill>
                              <a:srgbClr val="000000"/>
                            </a:solidFill>
                            <a:round/>
                            <a:headEnd/>
                            <a:tailEnd/>
                          </a:ln>
                        </wps:spPr>
                        <wps:txbx>
                          <w:txbxContent>
                            <w:p w14:paraId="6AFFB8CF" w14:textId="77777777" w:rsidR="008A1DC6" w:rsidRDefault="008A1DC6" w:rsidP="007C5D21">
                              <w:pPr>
                                <w:spacing w:after="200" w:line="276" w:lineRule="auto"/>
                                <w:jc w:val="center"/>
                                <w:rPr>
                                  <w:rFonts w:eastAsia="Times New Roman"/>
                                  <w:sz w:val="18"/>
                                  <w:szCs w:val="18"/>
                                </w:rPr>
                              </w:pPr>
                              <w:r>
                                <w:rPr>
                                  <w:rFonts w:eastAsia="Times New Roman"/>
                                  <w:sz w:val="18"/>
                                  <w:szCs w:val="18"/>
                                </w:rPr>
                                <w:t>Projects at risk of causing adverse impacts on the environment</w:t>
                              </w:r>
                            </w:p>
                          </w:txbxContent>
                        </wps:txbx>
                        <wps:bodyPr rot="0" vert="horz" wrap="square" lIns="91440" tIns="0" rIns="91440" bIns="0" anchor="ctr" anchorCtr="0" upright="1">
                          <a:noAutofit/>
                        </wps:bodyPr>
                      </wps:wsp>
                      <wps:wsp>
                        <wps:cNvPr id="19" name="Straight Arrow Connector 18"/>
                        <wps:cNvCnPr>
                          <a:cxnSpLocks noChangeShapeType="1"/>
                        </wps:cNvCnPr>
                        <wps:spPr bwMode="auto">
                          <a:xfrm>
                            <a:off x="375285" y="5577840"/>
                            <a:ext cx="1256030"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ounded Rectangle 19"/>
                        <wps:cNvSpPr>
                          <a:spLocks noChangeArrowheads="1"/>
                        </wps:cNvSpPr>
                        <wps:spPr bwMode="auto">
                          <a:xfrm>
                            <a:off x="1690297" y="5167915"/>
                            <a:ext cx="1876350" cy="1741990"/>
                          </a:xfrm>
                          <a:prstGeom prst="roundRect">
                            <a:avLst>
                              <a:gd name="adj" fmla="val 16667"/>
                            </a:avLst>
                          </a:prstGeom>
                          <a:solidFill>
                            <a:srgbClr val="FFFFFF"/>
                          </a:solidFill>
                          <a:ln w="6350" algn="ctr">
                            <a:solidFill>
                              <a:srgbClr val="000000"/>
                            </a:solidFill>
                            <a:round/>
                            <a:headEnd/>
                            <a:tailEnd/>
                          </a:ln>
                        </wps:spPr>
                        <wps:txbx>
                          <w:txbxContent>
                            <w:p w14:paraId="6F61BFA7" w14:textId="64D77542"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Environmental management planning.</w:t>
                              </w:r>
                            </w:p>
                            <w:p w14:paraId="14025D96" w14:textId="2CEDFD05"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Implementation of environmental protection measures.</w:t>
                              </w:r>
                            </w:p>
                            <w:p w14:paraId="39CCF6F8" w14:textId="520354C2"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Report on implementation results of environmental protection works</w:t>
                              </w:r>
                            </w:p>
                            <w:p w14:paraId="2373E1F5" w14:textId="6E7D4F0E"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Report on environmental protection activities</w:t>
                              </w:r>
                            </w:p>
                          </w:txbxContent>
                        </wps:txbx>
                        <wps:bodyPr rot="0" vert="horz" wrap="square" lIns="36000" tIns="0" rIns="36000" bIns="0" anchor="ctr" anchorCtr="0" upright="1">
                          <a:noAutofit/>
                        </wps:bodyPr>
                      </wps:wsp>
                      <wps:wsp>
                        <wps:cNvPr id="21" name="Rounded Rectangle 20"/>
                        <wps:cNvSpPr>
                          <a:spLocks noChangeArrowheads="1"/>
                        </wps:cNvSpPr>
                        <wps:spPr bwMode="auto">
                          <a:xfrm>
                            <a:off x="376554" y="4988203"/>
                            <a:ext cx="1169036" cy="65758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round/>
                                <a:headEnd/>
                                <a:tailEnd/>
                              </a14:hiddenLine>
                            </a:ext>
                          </a:extLst>
                        </wps:spPr>
                        <wps:txbx>
                          <w:txbxContent>
                            <w:p w14:paraId="251F8D98" w14:textId="77777777" w:rsidR="008A1DC6" w:rsidRDefault="008A1DC6" w:rsidP="00E77BCE">
                              <w:pPr>
                                <w:spacing w:before="0" w:after="0"/>
                                <w:rPr>
                                  <w:i/>
                                  <w:iCs/>
                                  <w:color w:val="000000"/>
                                  <w:sz w:val="16"/>
                                  <w:szCs w:val="16"/>
                                </w:rPr>
                              </w:pPr>
                              <w:r>
                                <w:rPr>
                                  <w:i/>
                                  <w:iCs/>
                                  <w:color w:val="000000"/>
                                  <w:sz w:val="16"/>
                                  <w:szCs w:val="16"/>
                                </w:rPr>
                                <w:t xml:space="preserve">Responsibilities of </w:t>
                              </w:r>
                              <w:r>
                                <w:rPr>
                                  <w:rFonts w:eastAsia="Times New Roman"/>
                                  <w:i/>
                                  <w:iCs/>
                                  <w:color w:val="000000"/>
                                  <w:sz w:val="16"/>
                                  <w:szCs w:val="16"/>
                                </w:rPr>
                                <w:t xml:space="preserve">Project Owner </w:t>
                              </w:r>
                              <w:r>
                                <w:rPr>
                                  <w:i/>
                                  <w:iCs/>
                                  <w:color w:val="000000"/>
                                  <w:sz w:val="16"/>
                                  <w:szCs w:val="16"/>
                                </w:rPr>
                                <w:t>after EIA approval</w:t>
                              </w:r>
                            </w:p>
                            <w:p w14:paraId="4687CE72" w14:textId="77777777" w:rsidR="008A1DC6" w:rsidRDefault="008A1DC6" w:rsidP="00E77BCE">
                              <w:pPr>
                                <w:spacing w:before="0" w:after="0"/>
                                <w:rPr>
                                  <w:rFonts w:eastAsia="Times New Roman"/>
                                  <w:i/>
                                  <w:iCs/>
                                  <w:sz w:val="18"/>
                                  <w:szCs w:val="18"/>
                                </w:rPr>
                              </w:pPr>
                              <w:r>
                                <w:rPr>
                                  <w:rFonts w:eastAsia="Times New Roman"/>
                                  <w:i/>
                                  <w:iCs/>
                                  <w:sz w:val="18"/>
                                  <w:szCs w:val="18"/>
                                </w:rPr>
                                <w:t> </w:t>
                              </w:r>
                            </w:p>
                          </w:txbxContent>
                        </wps:txbx>
                        <wps:bodyPr rot="0" vert="horz" wrap="square" lIns="91440" tIns="45720" rIns="91440" bIns="45720" anchor="ctr" anchorCtr="0" upright="1">
                          <a:noAutofit/>
                        </wps:bodyPr>
                      </wps:wsp>
                      <wps:wsp>
                        <wps:cNvPr id="22" name="Rounded Rectangle 21"/>
                        <wps:cNvSpPr>
                          <a:spLocks noChangeArrowheads="1"/>
                        </wps:cNvSpPr>
                        <wps:spPr bwMode="auto">
                          <a:xfrm>
                            <a:off x="1545590" y="1158874"/>
                            <a:ext cx="3391762" cy="2485127"/>
                          </a:xfrm>
                          <a:prstGeom prst="roundRect">
                            <a:avLst>
                              <a:gd name="adj" fmla="val 16667"/>
                            </a:avLst>
                          </a:prstGeom>
                          <a:solidFill>
                            <a:srgbClr val="FFFFFF"/>
                          </a:solidFill>
                          <a:ln w="6350" algn="ctr">
                            <a:solidFill>
                              <a:srgbClr val="000000"/>
                            </a:solidFill>
                            <a:round/>
                            <a:headEnd/>
                            <a:tailEnd/>
                          </a:ln>
                        </wps:spPr>
                        <wps:txbx>
                          <w:txbxContent>
                            <w:p w14:paraId="6307B72A"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Preface</w:t>
                              </w:r>
                            </w:p>
                            <w:p w14:paraId="3A0AB899"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C1. Summary of project</w:t>
                              </w:r>
                            </w:p>
                            <w:p w14:paraId="4858A677"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C2. Natural environment conditions and socio-economic conditions in the project area</w:t>
                              </w:r>
                            </w:p>
                            <w:p w14:paraId="0BF6F7C1"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C3. Assessment and predictions of environmental impact for project, proposal of measures and works to protect the environment and to respond to environmental emergencies</w:t>
                              </w:r>
                            </w:p>
                            <w:p w14:paraId="1C8B5665"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 xml:space="preserve">C4. Environmental management and surveillance program </w:t>
                              </w:r>
                            </w:p>
                            <w:p w14:paraId="287E2BC5"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 xml:space="preserve">C5. Consultation results Conclusion, propositions, and commitment </w:t>
                              </w:r>
                            </w:p>
                            <w:p w14:paraId="496F6D32" w14:textId="1A28DA7B" w:rsidR="008A1DC6" w:rsidRDefault="008A1DC6" w:rsidP="00663D2C">
                              <w:pPr>
                                <w:spacing w:before="0" w:after="0"/>
                                <w:rPr>
                                  <w:rFonts w:eastAsia="Times New Roman"/>
                                  <w:sz w:val="18"/>
                                  <w:szCs w:val="18"/>
                                </w:rPr>
                              </w:pPr>
                              <w:r>
                                <w:rPr>
                                  <w:rFonts w:eastAsia="Times New Roman"/>
                                  <w:sz w:val="18"/>
                                  <w:szCs w:val="18"/>
                                </w:rPr>
                                <w:t>C6. Consultation with the community</w:t>
                              </w:r>
                            </w:p>
                          </w:txbxContent>
                        </wps:txbx>
                        <wps:bodyPr rot="0" vert="horz" wrap="square" lIns="91440" tIns="0" rIns="91440" bIns="0" anchor="ctr" anchorCtr="0" upright="1">
                          <a:noAutofit/>
                        </wps:bodyPr>
                      </wps:wsp>
                      <wps:wsp>
                        <wps:cNvPr id="23" name="Rounded Rectangle 22"/>
                        <wps:cNvSpPr>
                          <a:spLocks noChangeArrowheads="1"/>
                        </wps:cNvSpPr>
                        <wps:spPr bwMode="auto">
                          <a:xfrm>
                            <a:off x="462280" y="803275"/>
                            <a:ext cx="845820" cy="511762"/>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2BCE850" w14:textId="77777777" w:rsidR="008A1DC6" w:rsidRDefault="008A1DC6" w:rsidP="00841273">
                              <w:pPr>
                                <w:spacing w:before="0" w:after="0" w:line="276" w:lineRule="auto"/>
                                <w:jc w:val="center"/>
                                <w:rPr>
                                  <w:rFonts w:eastAsia="Times New Roman"/>
                                  <w:color w:val="002060"/>
                                  <w:sz w:val="16"/>
                                  <w:szCs w:val="16"/>
                                </w:rPr>
                              </w:pPr>
                              <w:r>
                                <w:rPr>
                                  <w:rFonts w:eastAsia="Times New Roman"/>
                                  <w:color w:val="002060"/>
                                  <w:sz w:val="16"/>
                                  <w:szCs w:val="16"/>
                                </w:rPr>
                                <w:t>Law Env.</w:t>
                              </w:r>
                            </w:p>
                            <w:p w14:paraId="3429140A" w14:textId="77777777" w:rsidR="008A1DC6" w:rsidRDefault="008A1DC6" w:rsidP="00841273">
                              <w:pPr>
                                <w:spacing w:before="0" w:after="0" w:line="276" w:lineRule="auto"/>
                                <w:jc w:val="center"/>
                                <w:rPr>
                                  <w:rFonts w:eastAsia="Times New Roman"/>
                                  <w:color w:val="002060"/>
                                  <w:sz w:val="16"/>
                                  <w:szCs w:val="16"/>
                                </w:rPr>
                              </w:pPr>
                              <w:r>
                                <w:rPr>
                                  <w:rFonts w:eastAsia="Times New Roman"/>
                                  <w:color w:val="002060"/>
                                  <w:sz w:val="16"/>
                                  <w:szCs w:val="16"/>
                                </w:rPr>
                                <w:t>Art. 18</w:t>
                              </w:r>
                            </w:p>
                          </w:txbxContent>
                        </wps:txbx>
                        <wps:bodyPr rot="0" vert="horz" wrap="square" lIns="36000" tIns="0" rIns="36000" bIns="0" anchor="ctr" anchorCtr="0" upright="1">
                          <a:noAutofit/>
                        </wps:bodyPr>
                      </wps:wsp>
                      <wps:wsp>
                        <wps:cNvPr id="24" name="Rounded Rectangle 23"/>
                        <wps:cNvSpPr>
                          <a:spLocks noChangeArrowheads="1"/>
                        </wps:cNvSpPr>
                        <wps:spPr bwMode="auto">
                          <a:xfrm>
                            <a:off x="462280" y="2472055"/>
                            <a:ext cx="845820" cy="494997"/>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6F28858"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Law Env.</w:t>
                              </w:r>
                            </w:p>
                            <w:p w14:paraId="41656119"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Art. 22</w:t>
                              </w:r>
                            </w:p>
                          </w:txbxContent>
                        </wps:txbx>
                        <wps:bodyPr rot="0" vert="horz" wrap="square" lIns="36000" tIns="0" rIns="36000" bIns="0" anchor="ctr" anchorCtr="0" upright="1">
                          <a:noAutofit/>
                        </wps:bodyPr>
                      </wps:wsp>
                      <wps:wsp>
                        <wps:cNvPr id="25" name="Rounded Rectangle 24"/>
                        <wps:cNvSpPr>
                          <a:spLocks noChangeArrowheads="1"/>
                        </wps:cNvSpPr>
                        <wps:spPr bwMode="auto">
                          <a:xfrm>
                            <a:off x="5067770" y="2037083"/>
                            <a:ext cx="1236345" cy="600074"/>
                          </a:xfrm>
                          <a:prstGeom prst="roundRect">
                            <a:avLst>
                              <a:gd name="adj" fmla="val 16667"/>
                            </a:avLst>
                          </a:prstGeom>
                          <a:solidFill>
                            <a:srgbClr val="365F91"/>
                          </a:solidFill>
                          <a:ln w="9525">
                            <a:solidFill>
                              <a:srgbClr val="365F91"/>
                            </a:solidFill>
                            <a:prstDash val="dash"/>
                            <a:round/>
                            <a:headEnd/>
                            <a:tailEnd/>
                          </a:ln>
                          <a:effectLst>
                            <a:outerShdw dist="20000" dir="5400000" rotWithShape="0">
                              <a:srgbClr val="000000">
                                <a:alpha val="37999"/>
                              </a:srgbClr>
                            </a:outerShdw>
                          </a:effectLst>
                        </wps:spPr>
                        <wps:txbx>
                          <w:txbxContent>
                            <w:p w14:paraId="694AE0B5" w14:textId="77777777" w:rsidR="008A1DC6" w:rsidRDefault="008A1DC6" w:rsidP="00E77BCE">
                              <w:pPr>
                                <w:spacing w:before="0" w:after="0" w:line="276" w:lineRule="auto"/>
                                <w:jc w:val="center"/>
                                <w:rPr>
                                  <w:b/>
                                  <w:bCs/>
                                  <w:color w:val="FFFFFF"/>
                                  <w:sz w:val="16"/>
                                  <w:szCs w:val="16"/>
                                </w:rPr>
                              </w:pPr>
                              <w:r>
                                <w:rPr>
                                  <w:b/>
                                  <w:bCs/>
                                  <w:color w:val="FFFFFF"/>
                                  <w:sz w:val="16"/>
                                  <w:szCs w:val="16"/>
                                  <w:u w:val="single"/>
                                </w:rPr>
                                <w:t>Form</w:t>
                              </w:r>
                            </w:p>
                            <w:p w14:paraId="789B7DC8" w14:textId="77777777" w:rsidR="008A1DC6" w:rsidRDefault="008A1DC6" w:rsidP="007C5D21">
                              <w:pPr>
                                <w:spacing w:line="276" w:lineRule="auto"/>
                                <w:jc w:val="center"/>
                                <w:rPr>
                                  <w:color w:val="FFFFFF"/>
                                  <w:sz w:val="16"/>
                                  <w:szCs w:val="16"/>
                                </w:rPr>
                              </w:pPr>
                              <w:r>
                                <w:rPr>
                                  <w:color w:val="FFFFFF"/>
                                  <w:sz w:val="16"/>
                                  <w:szCs w:val="16"/>
                                </w:rPr>
                                <w:t>Cir. 25/2019</w:t>
                              </w:r>
                            </w:p>
                            <w:p w14:paraId="00354F6E" w14:textId="77777777" w:rsidR="008A1DC6" w:rsidRDefault="008A1DC6" w:rsidP="007C5D21">
                              <w:pPr>
                                <w:spacing w:line="276" w:lineRule="auto"/>
                                <w:jc w:val="center"/>
                                <w:rPr>
                                  <w:color w:val="FFFFFF"/>
                                  <w:sz w:val="16"/>
                                  <w:szCs w:val="16"/>
                                </w:rPr>
                              </w:pPr>
                              <w:r>
                                <w:rPr>
                                  <w:color w:val="FFFFFF"/>
                                  <w:sz w:val="16"/>
                                  <w:szCs w:val="16"/>
                                </w:rPr>
                                <w:t>Template 04, App.I</w:t>
                              </w:r>
                            </w:p>
                            <w:p w14:paraId="1834E67C" w14:textId="77777777" w:rsidR="008A1DC6" w:rsidRDefault="008A1DC6" w:rsidP="007C5D21">
                              <w:pPr>
                                <w:spacing w:line="276" w:lineRule="auto"/>
                                <w:jc w:val="center"/>
                                <w:rPr>
                                  <w:rFonts w:eastAsia="Times New Roman"/>
                                  <w:sz w:val="16"/>
                                  <w:szCs w:val="16"/>
                                </w:rPr>
                              </w:pPr>
                              <w:r>
                                <w:rPr>
                                  <w:rFonts w:eastAsia="Times New Roman"/>
                                  <w:sz w:val="16"/>
                                  <w:szCs w:val="16"/>
                                </w:rPr>
                                <w:t> </w:t>
                              </w:r>
                            </w:p>
                          </w:txbxContent>
                        </wps:txbx>
                        <wps:bodyPr rot="0" vert="horz" wrap="square" lIns="36000" tIns="0" rIns="36000" bIns="36000" anchor="ctr" anchorCtr="0" upright="1">
                          <a:noAutofit/>
                        </wps:bodyPr>
                      </wps:wsp>
                      <wps:wsp>
                        <wps:cNvPr id="26" name="Rounded Rectangle 25"/>
                        <wps:cNvSpPr>
                          <a:spLocks noChangeArrowheads="1"/>
                        </wps:cNvSpPr>
                        <wps:spPr bwMode="auto">
                          <a:xfrm>
                            <a:off x="462280" y="4305300"/>
                            <a:ext cx="845820" cy="41239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07AED61"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Law Env.</w:t>
                              </w:r>
                            </w:p>
                            <w:p w14:paraId="46F16B46"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Art. 23</w:t>
                              </w:r>
                            </w:p>
                          </w:txbxContent>
                        </wps:txbx>
                        <wps:bodyPr rot="0" vert="horz" wrap="square" lIns="36000" tIns="0" rIns="36000" bIns="0" anchor="ctr" anchorCtr="0" upright="1">
                          <a:noAutofit/>
                        </wps:bodyPr>
                      </wps:wsp>
                      <wps:wsp>
                        <wps:cNvPr id="27" name="Rounded Rectangle 26"/>
                        <wps:cNvSpPr>
                          <a:spLocks noChangeArrowheads="1"/>
                        </wps:cNvSpPr>
                        <wps:spPr bwMode="auto">
                          <a:xfrm>
                            <a:off x="496570" y="5645784"/>
                            <a:ext cx="845820" cy="44174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1DBAF01"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Law Env.</w:t>
                              </w:r>
                            </w:p>
                            <w:p w14:paraId="2FC83291" w14:textId="12D3C93C"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Art. 26,27</w:t>
                              </w:r>
                            </w:p>
                          </w:txbxContent>
                        </wps:txbx>
                        <wps:bodyPr rot="0" vert="horz" wrap="square" lIns="36000" tIns="0" rIns="36000" bIns="0" anchor="ctr" anchorCtr="0" upright="1">
                          <a:noAutofit/>
                        </wps:bodyPr>
                      </wps:wsp>
                      <wps:wsp>
                        <wps:cNvPr id="28" name="Rounded Rectangle 27"/>
                        <wps:cNvSpPr>
                          <a:spLocks noChangeArrowheads="1"/>
                        </wps:cNvSpPr>
                        <wps:spPr bwMode="auto">
                          <a:xfrm>
                            <a:off x="3699270" y="5369611"/>
                            <a:ext cx="1616081" cy="1178634"/>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E48A0FF"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 xml:space="preserve">Law on </w:t>
                              </w:r>
                              <w:r w:rsidRPr="00E5223A">
                                <w:rPr>
                                  <w:rFonts w:eastAsia="Times New Roman"/>
                                  <w:color w:val="000000" w:themeColor="text1"/>
                                  <w:sz w:val="16"/>
                                  <w:szCs w:val="16"/>
                                </w:rPr>
                                <w:t>Env.</w:t>
                              </w:r>
                              <w:r w:rsidRPr="00E5223A">
                                <w:rPr>
                                  <w:color w:val="000000" w:themeColor="text1"/>
                                  <w:sz w:val="16"/>
                                  <w:szCs w:val="16"/>
                                </w:rPr>
                                <w:t>, Art. 26, 27</w:t>
                              </w:r>
                            </w:p>
                            <w:p w14:paraId="33551295"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Dec. 18/2015/, Art. 16</w:t>
                              </w:r>
                            </w:p>
                            <w:p w14:paraId="61B69D97"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Dec. 40/2019, App. II, Column 4</w:t>
                              </w:r>
                            </w:p>
                            <w:p w14:paraId="35C8A44A"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 xml:space="preserve">Cir 25/2019/TT-BTNMT. Appendix VI </w:t>
                              </w:r>
                            </w:p>
                            <w:p w14:paraId="6D537D14" w14:textId="77777777" w:rsidR="008A1DC6" w:rsidRPr="00E5223A" w:rsidRDefault="008A1DC6" w:rsidP="00663D2C">
                              <w:pPr>
                                <w:spacing w:before="0" w:after="0"/>
                                <w:jc w:val="center"/>
                                <w:rPr>
                                  <w:rFonts w:eastAsia="Times New Roman"/>
                                  <w:color w:val="000000" w:themeColor="text1"/>
                                  <w:sz w:val="16"/>
                                  <w:szCs w:val="16"/>
                                </w:rPr>
                              </w:pPr>
                              <w:r w:rsidRPr="00E5223A">
                                <w:rPr>
                                  <w:rFonts w:eastAsia="Times New Roman"/>
                                  <w:color w:val="000000" w:themeColor="text1"/>
                                  <w:sz w:val="16"/>
                                  <w:szCs w:val="16"/>
                                </w:rPr>
                                <w:t> </w:t>
                              </w:r>
                            </w:p>
                            <w:p w14:paraId="36F24C12" w14:textId="77777777" w:rsidR="008A1DC6" w:rsidRPr="00E5223A" w:rsidRDefault="008A1DC6" w:rsidP="00663D2C">
                              <w:pPr>
                                <w:spacing w:before="0" w:after="0"/>
                                <w:jc w:val="center"/>
                                <w:rPr>
                                  <w:rFonts w:eastAsia="Times New Roman"/>
                                  <w:color w:val="000000" w:themeColor="text1"/>
                                  <w:sz w:val="16"/>
                                  <w:szCs w:val="16"/>
                                </w:rPr>
                              </w:pPr>
                              <w:r w:rsidRPr="00E5223A">
                                <w:rPr>
                                  <w:rFonts w:eastAsia="Times New Roman"/>
                                  <w:color w:val="000000" w:themeColor="text1"/>
                                  <w:sz w:val="16"/>
                                  <w:szCs w:val="16"/>
                                </w:rPr>
                                <w:t> </w:t>
                              </w:r>
                            </w:p>
                          </w:txbxContent>
                        </wps:txbx>
                        <wps:bodyPr rot="0" vert="horz" wrap="square" lIns="36000" tIns="36000" rIns="36000" bIns="36000" anchor="ctr" anchorCtr="0" upright="1">
                          <a:noAutofit/>
                        </wps:bodyPr>
                      </wps:wsp>
                      <wps:wsp>
                        <wps:cNvPr id="29" name="Rounded Rectangle 28"/>
                        <wps:cNvSpPr>
                          <a:spLocks noChangeArrowheads="1"/>
                        </wps:cNvSpPr>
                        <wps:spPr bwMode="auto">
                          <a:xfrm>
                            <a:off x="3597275" y="3852546"/>
                            <a:ext cx="1532255" cy="37973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85D2649" w14:textId="77777777" w:rsidR="008A1DC6" w:rsidRPr="00E5223A" w:rsidRDefault="008A1DC6" w:rsidP="007C5D21">
                              <w:pPr>
                                <w:spacing w:line="276" w:lineRule="auto"/>
                                <w:jc w:val="center"/>
                                <w:rPr>
                                  <w:color w:val="000000" w:themeColor="text1"/>
                                  <w:sz w:val="16"/>
                                  <w:szCs w:val="16"/>
                                </w:rPr>
                              </w:pPr>
                              <w:r w:rsidRPr="00E5223A">
                                <w:rPr>
                                  <w:color w:val="000000" w:themeColor="text1"/>
                                  <w:sz w:val="16"/>
                                  <w:szCs w:val="16"/>
                                </w:rPr>
                                <w:t>Dec 40/2019</w:t>
                              </w:r>
                            </w:p>
                            <w:p w14:paraId="78926687" w14:textId="77777777" w:rsidR="008A1DC6" w:rsidRPr="00E5223A" w:rsidRDefault="008A1DC6" w:rsidP="007C5D21">
                              <w:pPr>
                                <w:spacing w:line="276" w:lineRule="auto"/>
                                <w:jc w:val="center"/>
                                <w:rPr>
                                  <w:color w:val="000000" w:themeColor="text1"/>
                                  <w:sz w:val="16"/>
                                  <w:szCs w:val="16"/>
                                </w:rPr>
                              </w:pPr>
                              <w:r w:rsidRPr="00E5223A">
                                <w:rPr>
                                  <w:color w:val="000000" w:themeColor="text1"/>
                                  <w:sz w:val="16"/>
                                  <w:szCs w:val="16"/>
                                </w:rPr>
                                <w:t>App. III</w:t>
                              </w:r>
                            </w:p>
                          </w:txbxContent>
                        </wps:txbx>
                        <wps:bodyPr rot="0" vert="horz" wrap="square" lIns="0" tIns="0" rIns="0" bIns="0" anchor="ctr" anchorCtr="0" upright="1">
                          <a:noAutofit/>
                        </wps:bodyPr>
                      </wps:wsp>
                      <wps:wsp>
                        <wps:cNvPr id="30" name="Rounded Rectangle 29"/>
                        <wps:cNvSpPr>
                          <a:spLocks noChangeArrowheads="1"/>
                        </wps:cNvSpPr>
                        <wps:spPr bwMode="auto">
                          <a:xfrm>
                            <a:off x="3594101" y="4478202"/>
                            <a:ext cx="1535430" cy="510001"/>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B4A6F7A" w14:textId="77777777" w:rsidR="008A1DC6" w:rsidRPr="00E5223A" w:rsidRDefault="008A1DC6" w:rsidP="00E77BCE">
                              <w:pPr>
                                <w:spacing w:before="0" w:after="0" w:line="276" w:lineRule="auto"/>
                                <w:jc w:val="center"/>
                                <w:rPr>
                                  <w:color w:val="000000" w:themeColor="text1"/>
                                  <w:sz w:val="16"/>
                                  <w:szCs w:val="16"/>
                                </w:rPr>
                              </w:pPr>
                              <w:r w:rsidRPr="00E5223A">
                                <w:rPr>
                                  <w:color w:val="000000" w:themeColor="text1"/>
                                  <w:sz w:val="16"/>
                                  <w:szCs w:val="16"/>
                                </w:rPr>
                                <w:t xml:space="preserve">Dec 40/2019 </w:t>
                              </w:r>
                            </w:p>
                            <w:p w14:paraId="3F2507E4" w14:textId="0742DDFA" w:rsidR="008A1DC6" w:rsidRPr="00E5223A" w:rsidRDefault="008A1DC6" w:rsidP="00E77BCE">
                              <w:pPr>
                                <w:spacing w:before="0" w:after="0" w:line="276" w:lineRule="auto"/>
                                <w:jc w:val="center"/>
                                <w:rPr>
                                  <w:color w:val="000000" w:themeColor="text1"/>
                                  <w:sz w:val="16"/>
                                  <w:szCs w:val="16"/>
                                </w:rPr>
                              </w:pPr>
                              <w:r w:rsidRPr="00E5223A">
                                <w:rPr>
                                  <w:rFonts w:eastAsia="Times New Roman"/>
                                  <w:color w:val="000000" w:themeColor="text1"/>
                                  <w:sz w:val="16"/>
                                  <w:szCs w:val="16"/>
                                </w:rPr>
                                <w:t>All for App II except App III</w:t>
                              </w:r>
                            </w:p>
                            <w:p w14:paraId="0AAC9E6E" w14:textId="77777777" w:rsidR="008A1DC6" w:rsidRPr="00E5223A" w:rsidRDefault="008A1DC6" w:rsidP="007C5D21">
                              <w:pPr>
                                <w:spacing w:line="276" w:lineRule="auto"/>
                                <w:jc w:val="center"/>
                                <w:rPr>
                                  <w:rFonts w:eastAsia="Times New Roman"/>
                                  <w:color w:val="000000" w:themeColor="text1"/>
                                  <w:sz w:val="16"/>
                                  <w:szCs w:val="16"/>
                                </w:rPr>
                              </w:pPr>
                              <w:r w:rsidRPr="00E5223A">
                                <w:rPr>
                                  <w:rFonts w:eastAsia="Times New Roman"/>
                                  <w:color w:val="000000" w:themeColor="text1"/>
                                  <w:sz w:val="16"/>
                                  <w:szCs w:val="16"/>
                                </w:rPr>
                                <w:t> </w:t>
                              </w:r>
                            </w:p>
                          </w:txbxContent>
                        </wps:txbx>
                        <wps:bodyPr rot="0" vert="horz" wrap="square" lIns="36000" tIns="36000" rIns="36000" bIns="36000" anchor="ctr" anchorCtr="0" upright="1">
                          <a:noAutofit/>
                        </wps:bodyPr>
                      </wps:wsp>
                      <wps:wsp>
                        <wps:cNvPr id="175" name="Straight Arrow Connector 175"/>
                        <wps:cNvCnPr>
                          <a:cxnSpLocks noChangeShapeType="1"/>
                        </wps:cNvCnPr>
                        <wps:spPr bwMode="auto">
                          <a:xfrm>
                            <a:off x="412901" y="469454"/>
                            <a:ext cx="8255" cy="5143500"/>
                          </a:xfrm>
                          <a:prstGeom prst="straightConnector1">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127159A" id="Canvas 457" o:spid="_x0000_s1056" style="position:absolute;left:0;text-align:left;margin-left:7.7pt;margin-top:7.85pt;width:469.9pt;height:524.4pt;z-index:-251616256;mso-width-relative:margin;mso-height-relative:margin" coordorigin="-509,-1643" coordsize="65356,862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L8LCgoAAMBTAAAOAAAAZHJzL2Uyb0RvYy54bWzsXG1zm8oV/t6Z/geG74nZBRbQxLlzaydp&#13;&#10;Z+5t78S37WcsIYkWgQrYcvrr+5zdZQFZKJYdY8tVPOPwZrR79jnPeV19+OlulVm3SVmlRX5us/eO&#13;&#10;bSX5tJil+eLc/vvvn9+FtlXVcT6LsyJPzu1vSWX/9PGPf/iwWU8SXiyLbJaUFl6SV5PN+txe1vV6&#13;&#10;cnZWTZfJKq7eF+skx815Ua7iGqfl4mxWxhu8fZWdcccRZ5uinK3LYppUFa5eqpv2R/n++TyZ1n+b&#13;&#10;z6uktrJzG2Or5e9S/r6m32cfP8STRRmvl+lUDyN+xChWcZrjQ82rLuM6tm7K9N6rVum0LKpiXr+f&#13;&#10;FquzYj5Pp4mcA2bDnK3ZfCmLm7Wcy2KyWayNmCDaLTk9+rXTv97+Vlrp7Nz2/MC28niFRbqI89u4&#13;&#10;sugK5LNZLyZ47Eu5vlr/VuoLC3VGU76blyv6H5Ox7qRkvxnJJne1NcVFPxJB4GIBprgnhB+FoZb9&#13;&#10;dIkFor975ztRJGwLD7xjwnMjphZnuvykXyJ81xcMj9BLQsEdISJ65qwZwxkN1YxsswakqlZq1dOk&#13;&#10;drWM14lcjIrEoaXmNjL7CqjF+SJLLK6EJp8yEqsmFYS3Q1zM4R73fTlvFkUu90I1byM6TziuwANS&#13;&#10;dJ5wHcixO+t4si6r+ktSrCw6OLdLDEWCMb79parVo80jNIK8+JxmGa7HkyzvXYAk6Qrk2IyXjq6L&#13;&#10;2Te58PI6REqYGEG2XiPbq7qM08Wytn4uy2JjXRR5jikWpeV2RH2RK/lO7/Kr9S/F9N+VlRcXS6xJ&#13;&#10;Ipfu929rQFuCSs4Da6j+pJmsdb35tZjhmfimLqT8tpDtRmEA2BJCA99zGwQ3C8UY80XULJTr71+k&#13;&#10;Ss/JTIY9eMmszbkd+RyfFGcLsO60LuXfVkWWzmhpaU2rcnF9kZXWbUzMJ//pAfUeA8PkMwmFZRLP&#13;&#10;PunjOk4zHFu1lFldphLZNn3wKpnZVpbgY+lIgesVYQZCURz2lSaWzKxWL70OWEgvpZS2kCIBRpIA&#13;&#10;WfSgov7g4VDxhRAeCBVYcXkY+JKo4onBiu8wxkEepNReKELvO3CR60RzaVFC41/M9HTj2b9sa77K&#13;&#10;YLyw4hbDx0vyhkZLFpAs2SWBHgp6YPmTuLz8JEkIf9x7LMsPh97w2/ZCrwUWhCbtOKiMZlzc1El5&#13;&#10;tZxtrOvspvwak+UidNvWLCXyg1OgTmDkfXkHt8qi/mdaLyUPkG0aUhC6HmfrZazUxg2iqLEwWkRS&#13;&#10;jmYM8qwzvC3irO+u76RtZYaoFJfSgGgc5DnhYFmU/4VywQs5t6v/3MRlAhX7Sw4MBjQduC3yxBXy&#13;&#10;pOzeue7eifMpXqUIwVInF7Vydm7WJTEooZommRc/g+TmqbQOLcdr6h+P4mHMlbpepvGqAONINaAB&#13;&#10;gZ6fW0nfDXgcjZJGzOURjBDpKDwWETUa1diFRp+03Z2pObQaqkDcPCVBN0jRn+W/XRSttE64PoDw&#13;&#10;dMJfpdAfK0tXcKFIVbQbtoP9WxUchLWh1ANhrZGsYA03k5OOdpGsYK3vHB+sjSc96LmIjjEawXMR&#13;&#10;oUs8QsbGxY9e9AbooXRAJcyZB5x9x788BtdlELwv5cwiDh5yTHSUNQrnccfzo0BBwQ05lnsLCwyx&#13;&#10;BieqITi4fsgUWEyMdT/aIEdrHM9kLI58oGcySIvGiD2FFrXp30GLmj2PjxajRgcMLZrox5IOpzb8&#13;&#10;z0SI1jxL138mF0ge/aNxhnTiggUh9+CHS589CjwPQTdopHXaYYJ1FB4GDnRIccyAM5ClOWULtPut&#13;&#10;Hu16Ar0g/HC3WpruZgg9J/1x4H0pWmRgmiFelK73SL4gzJ5wgE8ivRAEqOKxdu2Z6wUe8aakxSCi&#13;&#10;ZNbe9f/hAVsPMMqH12mc3VmbNvgwvsaBdBQxD+Svg4+el6bvHLmXxkAEQ9gDLrG8I4EPRjlAjkD5&#13;&#10;ZzjkjswhdtGH9Gmk0eeJkAcyoDwZ5YnOVClV3JGHarXAeFkHakEvVnmDRpnxRguMVd5Os0JRWmV4&#13;&#10;JuNMjKYNsccipqMV7rnCQ04VH9/RBsZxUWsDGWW1+gOG+BiilSNMtCKlNUye2yUQWr3quVKtSK5S&#13;&#10;/gCWm0UIbl2ZlOiiRaD4pNHiOxy2ez9gXpHlNk7xgZz15i23KQ19vZfmb3OtI6QQvUj4TTRNRUtd&#13;&#10;s2wSK1HoCqYziG7kRqgI7OWqVwQ943yfoKey0brgy+CmKadx2FyatKipMcaTZyxLdpJ73AUKpeva&#13;&#10;IUCP4acJXU/m8kVq2dS28D3YmLTRKLDZSne4yBD33Sw4WcGpnK2CQEWCxN0UEo5XH2PfryQAWRjX&#13;&#10;82bOOs45YOM6ugvCE4KhJ+cEG1kH3hF9vhhs9lQbAKkWL89dYmVIpPno5CLvHLYpjLaamxDpheSx&#13;&#10;y7QaEmyuivVOiY2HJzYQ++j1fIqnhvhIVRp6qT1cPb4qA7tfZriX0DCB1Sim1g18Hqr0nu8HQXjP&#13;&#10;Q+NIPsP8Si04JTReptuQcgiD2WATDY0QUzIRORxJCuJMn4kgQsgBDe849GGgukGoFsECpMuQDMMT&#13;&#10;J9Y8gDVNSvNA1uylgw1r6quqIHKUrMn3FENaEzMC/N1A+D48AmDbQ5s4d2Spo4N+0g9Xd4Ej++KH&#13;&#10;Mts4IvgfXYnjJi96IOjeej4PghnkXgBzbH8VCkzMyvwwDLayyS72JQQCwyXuRa++z/jYOb1etb/X&#13;&#10;uXsk/THoez55rN1NJNQIPuR6tJwxAvd6gnMd24eOy1GS7jke6FIHHyvs+0zqwWtxO4bbzDtN67IM&#13;&#10;NdiBO/wKmZaXktjbJgsbtbtT/RV3pnOTqz7QJL1ZP2hPaaklrnF1kXvoO8AesUFl9CIvGr2sOWyH&#13;&#10;hjXppIy0i2WocRRburDElMo9KaPcN0N73AYNo2GuEZTRd9CApQu9iEgCJ9yOSrgrXFNkQ3emchxH&#13;&#10;jEqG1REd3Z/VbloMp/fYg9Vx+BXU03oZV0u1Y2qGI0VTb9lmmorLj1dTbVaPL+vKTYHzfktGy2sj&#13;&#10;qGrHh8XmBp/2vQzbTezBfEUVh5PdlEnMg7dXqhD8ZDfNtxJAIMN207DXGMrY9kf5Ai3k4VY6pRtR&#13;&#10;eh5y2a8nkX1Sxkcqo6mt/XjreJyZ9T3F+Ja5RlBGV0QR106sjxOh+ro7qXV8u4oTohAgC0vo9IBL&#13;&#10;S8bzVXixJ318pD6a2uVT9FH7pW9pNyI3fQI7PFZDYmPoJXbkUq6Vig5q85k00R299F1utmjjSynG&#13;&#10;33zWixp7NYeTWj5OLVW35SN8VthA9b0JOFDqiIMjLjxT38tgjsdw1zhq6DFH9ap5O3fhodeR9stL&#13;&#10;8+hjixIePllHJQFqfjzG+ofasfEINezVP96gdWRkkJReDm90UAVCkh70c4yNgTxqFFREHrpE+pkd&#13;&#10;YyP9/8evMUFVQX5NpLRH+ist6Xsou+c47n7x5sf/AQAA//8DAFBLAwQUAAYACAAAACEA14SuR+QA&#13;&#10;AAAPAQAADwAAAGRycy9kb3ducmV2LnhtbExPTW/CMAy9T9p/iDxpt5GWUbaVpgixjxOaNJg07WYa&#13;&#10;01Y0SdWEtvz7mdO42Hp+9vN72XI0jeip87WzCuJJBIJs4XRtSwXfu/eHZxA+oNXYOEsKzuRhmd/e&#13;&#10;ZJhqN9gv6rehFCxifYoKqhDaVEpfVGTQT1xLlrmD6wwGhl0pdYcDi5tGTqNoLg3Wlj9U2NK6ouK4&#13;&#10;PRkFHwMOq8f4rd8cD+vz7y75/NnEpNT93fi64LJagAg0hv8LuGRg/5Czsb07We1FwziZ8ealP4Fg&#13;&#10;/iVJpiD2PIjmswRknsnrHPkfAAAA//8DAFBLAQItABQABgAIAAAAIQC2gziS/gAAAOEBAAATAAAA&#13;&#10;AAAAAAAAAAAAAAAAAABbQ29udGVudF9UeXBlc10ueG1sUEsBAi0AFAAGAAgAAAAhADj9If/WAAAA&#13;&#10;lAEAAAsAAAAAAAAAAAAAAAAALwEAAF9yZWxzLy5yZWxzUEsBAi0AFAAGAAgAAAAhAFh0vwsKCgAA&#13;&#10;wFMAAA4AAAAAAAAAAAAAAAAALgIAAGRycy9lMm9Eb2MueG1sUEsBAi0AFAAGAAgAAAAhANeErkfk&#13;&#10;AAAADwEAAA8AAAAAAAAAAAAAAAAAZAwAAGRycy9kb3ducmV2LnhtbFBLBQYAAAAABAAEAPMAAAB1&#13;&#10;DQAAAAA=&#13;&#10;">
                <v:rect id="Rectangle 2" o:spid="_x0000_s1057" style="position:absolute;left:10242;top:19932;width:54604;height:64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kcCxwAAAN8AAAAPAAAAZHJzL2Rvd25yZXYueG1sRI9Ba8JA&#13;&#10;FITvQv/D8gq9SN20gkh0lWIRgwhibD0/sq9JaPZtzK5J/PeuIHgZGIb5hpkve1OJlhpXWlbwMYpA&#13;&#10;EGdWl5wr+Dmu36cgnEfWWFkmBVdysFy8DOYYa9vxgdrU5yJA2MWooPC+jqV0WUEG3cjWxCH7s41B&#13;&#10;H2yTS91gF+Cmkp9RNJEGSw4LBda0Kij7Ty9GQZft29Nxt5H74SmxfE7Oq/R3q9Tba/89C/I1A+Gp&#13;&#10;98/GA5FoBWO4/wlfQC5uAAAA//8DAFBLAQItABQABgAIAAAAIQDb4fbL7gAAAIUBAAATAAAAAAAA&#13;&#10;AAAAAAAAAAAAAABbQ29udGVudF9UeXBlc10ueG1sUEsBAi0AFAAGAAgAAAAhAFr0LFu/AAAAFQEA&#13;&#10;AAsAAAAAAAAAAAAAAAAAHwEAAF9yZWxzLy5yZWxzUEsBAi0AFAAGAAgAAAAhACw2RwLHAAAA3wAA&#13;&#10;AA8AAAAAAAAAAAAAAAAABwIAAGRycy9kb3ducmV2LnhtbFBLBQYAAAAAAwADALcAAAD7AgAAAAA=&#13;&#10;" filled="f" stroked="f"/>
                <v:shape id="Straight Arrow Connector 3" o:spid="_x0000_s1058" type="#_x0000_t32" style="position:absolute;left:3987;top:7543;width:1115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9gxyAAAAN8AAAAPAAAAZHJzL2Rvd25yZXYueG1sRI9Ba8JA&#13;&#10;FITvBf/D8oTe6sYipcZsRJRKUTxUS2hvj+xrEsy+Dburxv56Vyj0MjAM8w2TzXvTijM531hWMB4l&#13;&#10;IIhLqxuuFHwe3p5eQfiArLG1TAqu5GGeDx4yTLW98Aed96ESEcI+RQV1CF0qpS9rMuhHtiOO2Y91&#13;&#10;BkO0rpLa4SXCTSufk+RFGmw4LtTY0bKm8rg/GQVf2+mpuBY72hTj6eYbnfG/h7VSj8N+NYuymIEI&#13;&#10;1If/xh/iXSuYwP1P/AIyvwEAAP//AwBQSwECLQAUAAYACAAAACEA2+H2y+4AAACFAQAAEwAAAAAA&#13;&#10;AAAAAAAAAAAAAAAAW0NvbnRlbnRfVHlwZXNdLnhtbFBLAQItABQABgAIAAAAIQBa9CxbvwAAABUB&#13;&#10;AAALAAAAAAAAAAAAAAAAAB8BAABfcmVscy8ucmVsc1BLAQItABQABgAIAAAAIQCaP9gxyAAAAN8A&#13;&#10;AAAPAAAAAAAAAAAAAAAAAAcCAABkcnMvZG93bnJldi54bWxQSwUGAAAAAAMAAwC3AAAA/AIAAAAA&#13;&#10;">
                  <v:stroke endarrow="block"/>
                </v:shape>
                <v:roundrect id="Rounded Rectangle 4" o:spid="_x0000_s1059" style="position:absolute;left:35666;top:3287;width:15011;height:486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BDryAAAAN8AAAAPAAAAZHJzL2Rvd25yZXYueG1sRI9Ba8JA&#13;&#10;FITvBf/D8gRvdaPSItFVRBFsD6WNgh4f2ecmmH0bs9sk7a/vFgq9DAzDfMMs172tREuNLx0rmIwT&#13;&#10;EMS50yUbBafj/nEOwgdkjZVjUvBFHtarwcMSU+06/qA2C0ZECPsUFRQh1KmUPi/Ioh+7mjhmV9dY&#13;&#10;DNE2RuoGuwi3lZwmybO0WHJcKLCmbUH5Lfu0Cq7fpju/X3T7grOped1k8/vpzSs1Gva7RZTNAkSg&#13;&#10;Pvw3/hAHreAJfv/ELyBXPwAAAP//AwBQSwECLQAUAAYACAAAACEA2+H2y+4AAACFAQAAEwAAAAAA&#13;&#10;AAAAAAAAAAAAAAAAW0NvbnRlbnRfVHlwZXNdLnhtbFBLAQItABQABgAIAAAAIQBa9CxbvwAAABUB&#13;&#10;AAALAAAAAAAAAAAAAAAAAB8BAABfcmVscy8ucmVsc1BLAQItABQABgAIAAAAIQBlXBDryAAAAN8A&#13;&#10;AAAPAAAAAAAAAAAAAAAAAAcCAABkcnMvZG93bnJldi54bWxQSwUGAAAAAAMAAwC3AAAA/AIAAAAA&#13;&#10;" fillcolor="#b6dde8" strokecolor="#b6dde8">
                  <v:shadow on="t" color="black" opacity="24903f" origin=",.5" offset="0,.55556mm"/>
                  <v:textbox inset="2mm,1mm,2mm,1mm">
                    <w:txbxContent>
                      <w:p w14:paraId="36BAB38E" w14:textId="6495EC1F" w:rsidR="008A1DC6" w:rsidRPr="00841273" w:rsidRDefault="008A1DC6" w:rsidP="00E77BCE">
                        <w:pPr>
                          <w:pStyle w:val="BodyText"/>
                          <w:ind w:left="0" w:right="-23"/>
                        </w:pPr>
                        <w:r>
                          <w:t xml:space="preserve">Dec. 18/2015 - App. II </w:t>
                        </w:r>
                        <w:r>
                          <w:rPr>
                            <w:rFonts w:eastAsia="Times New Roman"/>
                            <w:sz w:val="16"/>
                            <w:szCs w:val="16"/>
                          </w:rPr>
                          <w:t> </w:t>
                        </w:r>
                      </w:p>
                    </w:txbxContent>
                  </v:textbox>
                </v:roundrect>
                <v:shapetype id="_x0000_t4" coordsize="21600,21600" o:spt="4" path="m10800,l,10800,10800,21600,21600,10800xe">
                  <v:stroke joinstyle="miter"/>
                  <v:path gradientshapeok="t" o:connecttype="rect" textboxrect="5400,5400,16200,16200"/>
                </v:shapetype>
                <v:shape id="Diamond 5" o:spid="_x0000_s1060" type="#_x0000_t4" style="position:absolute;left:-509;top:-1643;width:9131;height:59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Aq8yAAAAN8AAAAPAAAAZHJzL2Rvd25yZXYueG1sRI9Ba8JA&#13;&#10;FITvgv9heUIvUjftQSS6im0RPaig7cXbI/tMgtm3afbVpP/eFQQvA8Mw3zCzRecqdaUmlJ4NvI0S&#13;&#10;UMSZtyXnBn6+V68TUEGQLVaeycA/BVjM+70Zpta3fKDrUXIVIRxSNFCI1KnWISvIYRj5mjhmZ984&#13;&#10;lGibXNsG2wh3lX5PkrF2WHJcKLCmz4Kyy/HPGVjqy2a77k7n4e92ddh/tHJay86Yl0H3NY2ynIIS&#13;&#10;6uTZeCA21sAY7n/iF9DzGwAAAP//AwBQSwECLQAUAAYACAAAACEA2+H2y+4AAACFAQAAEwAAAAAA&#13;&#10;AAAAAAAAAAAAAAAAW0NvbnRlbnRfVHlwZXNdLnhtbFBLAQItABQABgAIAAAAIQBa9CxbvwAAABUB&#13;&#10;AAALAAAAAAAAAAAAAAAAAB8BAABfcmVscy8ucmVsc1BLAQItABQABgAIAAAAIQAWFAq8yAAAAN8A&#13;&#10;AAAPAAAAAAAAAAAAAAAAAAcCAABkcnMvZG93bnJldi54bWxQSwUGAAAAAAMAAwC3AAAA/AIAAAAA&#13;&#10;" strokeweight=".5pt">
                  <v:textbox inset="1mm,,1mm">
                    <w:txbxContent>
                      <w:p w14:paraId="338729ED" w14:textId="77777777" w:rsidR="008A1DC6" w:rsidRDefault="008A1DC6" w:rsidP="00663D2C">
                        <w:pPr>
                          <w:spacing w:before="0" w:after="0"/>
                          <w:jc w:val="center"/>
                          <w:rPr>
                            <w:b/>
                            <w:bCs/>
                            <w:color w:val="002060"/>
                            <w:sz w:val="20"/>
                            <w:szCs w:val="20"/>
                          </w:rPr>
                        </w:pPr>
                        <w:r>
                          <w:rPr>
                            <w:b/>
                            <w:bCs/>
                            <w:color w:val="002060"/>
                            <w:sz w:val="20"/>
                            <w:szCs w:val="20"/>
                          </w:rPr>
                          <w:t>EIA</w:t>
                        </w:r>
                      </w:p>
                      <w:p w14:paraId="63602CAE" w14:textId="6A6C3BD4" w:rsidR="008A1DC6" w:rsidRDefault="008A1DC6" w:rsidP="007C5D21">
                        <w:pPr>
                          <w:spacing w:after="200" w:line="276" w:lineRule="auto"/>
                          <w:jc w:val="center"/>
                          <w:rPr>
                            <w:sz w:val="18"/>
                            <w:szCs w:val="18"/>
                          </w:rPr>
                        </w:pPr>
                        <w:r>
                          <w:rPr>
                            <w:sz w:val="18"/>
                            <w:szCs w:val="18"/>
                          </w:rPr>
                          <w:t> e</w:t>
                        </w:r>
                      </w:p>
                    </w:txbxContent>
                  </v:textbox>
                </v:shape>
                <v:shape id="Straight Arrow Connector 6" o:spid="_x0000_s1061" type="#_x0000_t32" style="position:absolute;left:3683;top:4343;width:82;height:5143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MpnyAAAAN8AAAAPAAAAZHJzL2Rvd25yZXYueG1sRI9PawIx&#13;&#10;FMTvBb9DeIVeimYttMpqlNUi1IIH/91fN6+b0M3Luom6/fZNQfAyMAzzG2Y671wtLtQG61nBcJCB&#13;&#10;IC69tlwpOOxX/TGIEJE11p5JwS8FmM96D1PMtb/yli67WIkE4ZCjAhNjk0sZSkMOw8A3xCn79q3D&#13;&#10;mGxbSd3iNcFdLV+y7E06tJwWDDa0NFT+7M5OwWY9XBRfxq4/tye7eV0V9bl6Pir19Ni9T5IUExCR&#13;&#10;unhv3BAfWsEI/v+kLyBnfwAAAP//AwBQSwECLQAUAAYACAAAACEA2+H2y+4AAACFAQAAEwAAAAAA&#13;&#10;AAAAAAAAAAAAAAAAW0NvbnRlbnRfVHlwZXNdLnhtbFBLAQItABQABgAIAAAAIQBa9CxbvwAAABUB&#13;&#10;AAALAAAAAAAAAAAAAAAAAB8BAABfcmVscy8ucmVsc1BLAQItABQABgAIAAAAIQCVhMpnyAAAAN8A&#13;&#10;AAAPAAAAAAAAAAAAAAAAAAcCAABkcnMvZG93bnJldi54bWxQSwUGAAAAAAMAAwC3AAAA/AIAAAAA&#13;&#10;"/>
                <v:roundrect id="Rounded Rectangle 7" o:spid="_x0000_s1062" style="position:absolute;left:20459;top:38214;width:13653;height:35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sr/xwAAAN8AAAAPAAAAZHJzL2Rvd25yZXYueG1sRI9BS8NA&#13;&#10;EIXvgv9hGcGb3ViI2LTbohahHkQaC3ocsmM2JDsbspsm/ffOQfDyYHi8783b7GbfqTMNsQls4H6R&#13;&#10;gSKugm24NnD6fL17BBUTssUuMBm4UITd9vpqg4UNEx/pXKZaCYRjgQZcSn2hdawceYyL0BOL9xMG&#13;&#10;j0nOodZ2wEngvtPLLHvQHhuWBoc9vTiq2nL0UlK6t3ZlpzDnp/eP5/EYxvzr25jbm3m/Fnlag0o0&#13;&#10;p//EH+JgDcjDske2gN7+AgAA//8DAFBLAQItABQABgAIAAAAIQDb4fbL7gAAAIUBAAATAAAAAAAA&#13;&#10;AAAAAAAAAAAAAABbQ29udGVudF9UeXBlc10ueG1sUEsBAi0AFAAGAAgAAAAhAFr0LFu/AAAAFQEA&#13;&#10;AAsAAAAAAAAAAAAAAAAAHwEAAF9yZWxzLy5yZWxzUEsBAi0AFAAGAAgAAAAhAEDOyv/HAAAA3wAA&#13;&#10;AA8AAAAAAAAAAAAAAAAABwIAAGRycy9kb3ducmV2LnhtbFBLBQYAAAAAAwADALcAAAD7AgAAAAA=&#13;&#10;" strokeweight=".5pt">
                  <v:textbox inset="1mm,2mm,1mm,1mm">
                    <w:txbxContent>
                      <w:p w14:paraId="7B9F0944" w14:textId="77777777" w:rsidR="008A1DC6" w:rsidRDefault="008A1DC6" w:rsidP="00E77BCE">
                        <w:pPr>
                          <w:spacing w:before="0" w:after="0" w:line="276" w:lineRule="auto"/>
                          <w:jc w:val="center"/>
                          <w:rPr>
                            <w:color w:val="000000"/>
                            <w:sz w:val="18"/>
                            <w:szCs w:val="18"/>
                          </w:rPr>
                        </w:pPr>
                        <w:r>
                          <w:rPr>
                            <w:color w:val="000000"/>
                            <w:sz w:val="18"/>
                            <w:szCs w:val="18"/>
                          </w:rPr>
                          <w:t>MONRE</w:t>
                        </w:r>
                      </w:p>
                      <w:p w14:paraId="1F3371C9" w14:textId="77777777" w:rsidR="008A1DC6" w:rsidRDefault="008A1DC6" w:rsidP="007C5D21">
                        <w:pPr>
                          <w:spacing w:after="200" w:line="276" w:lineRule="auto"/>
                          <w:jc w:val="center"/>
                          <w:rPr>
                            <w:rFonts w:eastAsia="Times New Roman"/>
                            <w:sz w:val="18"/>
                            <w:szCs w:val="18"/>
                          </w:rPr>
                        </w:pPr>
                        <w:r>
                          <w:rPr>
                            <w:rFonts w:eastAsia="Times New Roman"/>
                            <w:sz w:val="18"/>
                            <w:szCs w:val="18"/>
                          </w:rPr>
                          <w:t> </w:t>
                        </w:r>
                      </w:p>
                    </w:txbxContent>
                  </v:textbox>
                </v:roundrect>
                <v:line id="Straight Connector 8" o:spid="_x0000_s1063" style="position:absolute;flip:x y;visibility:visible;mso-wrap-style:square" from="17824,39744" to="17830,46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7vyxwAAAN8AAAAPAAAAZHJzL2Rvd25yZXYueG1sRI9Ba8JA&#13;&#10;FITvQv/D8oReSt0YRWx0E6RF6UnRtvT6yD6TYPZtyK5J2l/fFQpeBoZhvmHW2WBq0VHrKssKppMI&#13;&#10;BHFudcWFgs+P7fMShPPIGmvLpOCHHGTpw2iNibY9H6k7+UIECLsEFZTeN4mULi/JoJvYhjhkZ9sa&#13;&#10;9MG2hdQt9gFuahlH0UIarDgslNjQa0n55XQ1CpD3v7NlP6W53NG3i/eHp83XWanH8fC2CrJZgfA0&#13;&#10;+HvjH/GuFbzA7U/4AjL9AwAA//8DAFBLAQItABQABgAIAAAAIQDb4fbL7gAAAIUBAAATAAAAAAAA&#13;&#10;AAAAAAAAAAAAAABbQ29udGVudF9UeXBlc10ueG1sUEsBAi0AFAAGAAgAAAAhAFr0LFu/AAAAFQEA&#13;&#10;AAsAAAAAAAAAAAAAAAAAHwEAAF9yZWxzLy5yZWxzUEsBAi0AFAAGAAgAAAAhAL1Xu/LHAAAA3wAA&#13;&#10;AA8AAAAAAAAAAAAAAAAABwIAAGRycy9kb3ducmV2LnhtbFBLBQYAAAAAAwADALcAAAD7AgAAAAA=&#13;&#10;"/>
                <v:roundrect id="Rounded Rectangle 9" o:spid="_x0000_s1064" style="position:absolute;left:4356;top:38525;width:13474;height:37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8s5xwAAAOAAAAAPAAAAZHJzL2Rvd25yZXYueG1sRI/dSgNB&#13;&#10;DEbvhb7DkIJ3draCIttOS6kVVARt7QOEnbizuJPZzk+7vr25ELwJXwg5H2e5Hn2vzhRTF9jAfFaB&#13;&#10;Im6C7bg1cPx8unkAlTKyxT4wGfihBOvV5GqJtQ0X3tP5kFslEE41GnA5D7XWqXHkMc3CQCy3rxA9&#13;&#10;Zlljq23Ei8B9r2+r6l577FgaHA60ddR8H4o3UHbl5W6/e/14PxZ7OnVu/lZib8z1dHxcyNgsQGUa&#13;&#10;8//HH+LZioMoiJAE0KtfAAAA//8DAFBLAQItABQABgAIAAAAIQDb4fbL7gAAAIUBAAATAAAAAAAA&#13;&#10;AAAAAAAAAAAAAABbQ29udGVudF9UeXBlc10ueG1sUEsBAi0AFAAGAAgAAAAhAFr0LFu/AAAAFQEA&#13;&#10;AAsAAAAAAAAAAAAAAAAAHwEAAF9yZWxzLy5yZWxzUEsBAi0AFAAGAAgAAAAhAKVnyznHAAAA4AAA&#13;&#10;AA8AAAAAAAAAAAAAAAAABwIAAGRycy9kb3ducmV2LnhtbFBLBQYAAAAAAwADALcAAAD7AgAAAAA=&#13;&#10;" filled="f" stroked="f" strokeweight=".5pt">
                  <v:textbox>
                    <w:txbxContent>
                      <w:p w14:paraId="13A0FE12" w14:textId="77777777" w:rsidR="008A1DC6" w:rsidRDefault="008A1DC6" w:rsidP="00663D2C">
                        <w:pPr>
                          <w:spacing w:before="0" w:after="0"/>
                          <w:rPr>
                            <w:rFonts w:eastAsia="Times New Roman"/>
                            <w:i/>
                            <w:iCs/>
                            <w:sz w:val="16"/>
                            <w:szCs w:val="16"/>
                          </w:rPr>
                        </w:pPr>
                        <w:r>
                          <w:rPr>
                            <w:rFonts w:eastAsia="Times New Roman"/>
                            <w:i/>
                            <w:iCs/>
                            <w:sz w:val="16"/>
                            <w:szCs w:val="16"/>
                          </w:rPr>
                          <w:t>Approving authority</w:t>
                        </w:r>
                      </w:p>
                    </w:txbxContent>
                  </v:textbox>
                </v:roundrect>
                <v:roundrect id="Rounded Rectangle 10" o:spid="_x0000_s1065" style="position:absolute;left:20478;top:44782;width:13678;height:46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SjoyAAAAOAAAAAPAAAAZHJzL2Rvd25yZXYueG1sRI9BS8NA&#13;&#10;EIXvQv/DMgVvdlOhomm3pa0IehBpLOhxyE6zodnZkN008d87gtDL8IbH+x5vtRl9oy7UxTqwgfks&#13;&#10;A0VcBltzZeD4+XL3CComZItNYDLwQxE268nNCnMbBj7QpUiVEgjHHA24lNpc61g68hhnoSUW7xQ6&#13;&#10;j0nertK2w0HgvtH3WfagPdYsDQ5b2jsqz0XvpaRwb+cnO4RxcXz/2PWH0C++vo25nY7PSznbJahE&#13;&#10;Y7om/hGvVjbM4W+QCNDrXwAAAP//AwBQSwECLQAUAAYACAAAACEA2+H2y+4AAACFAQAAEwAAAAAA&#13;&#10;AAAAAAAAAAAAAAAAW0NvbnRlbnRfVHlwZXNdLnhtbFBLAQItABQABgAIAAAAIQBa9CxbvwAAABUB&#13;&#10;AAALAAAAAAAAAAAAAAAAAB8BAABfcmVscy8ucmVsc1BLAQItABQABgAIAAAAIQBqVSjoyAAAAOAA&#13;&#10;AAAPAAAAAAAAAAAAAAAAAAcCAABkcnMvZG93bnJldi54bWxQSwUGAAAAAAMAAwC3AAAA/AIAAAAA&#13;&#10;" strokeweight=".5pt">
                  <v:textbox inset="1mm,2mm,1mm,1mm">
                    <w:txbxContent>
                      <w:p w14:paraId="7F1E8DFA" w14:textId="12601EB0" w:rsidR="008A1DC6" w:rsidRPr="00663D2C" w:rsidRDefault="008A1DC6" w:rsidP="00663D2C">
                        <w:pPr>
                          <w:spacing w:before="0" w:after="0"/>
                          <w:jc w:val="center"/>
                          <w:rPr>
                            <w:sz w:val="18"/>
                            <w:szCs w:val="18"/>
                          </w:rPr>
                        </w:pPr>
                        <w:r>
                          <w:rPr>
                            <w:sz w:val="18"/>
                            <w:szCs w:val="18"/>
                          </w:rPr>
                          <w:t>Province PC (DONRE)</w:t>
                        </w:r>
                      </w:p>
                    </w:txbxContent>
                  </v:textbox>
                </v:roundrect>
                <v:shape id="Straight Arrow Connector 11" o:spid="_x0000_s1066" type="#_x0000_t32" style="position:absolute;left:4191;top:24364;width:11264;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8RjyAAAAOAAAAAPAAAAZHJzL2Rvd25yZXYueG1sRI/BasJA&#13;&#10;EIbvhb7DMgVvdaOHotFVpEUpioeaEuptyI5JMDsbdleNPr1bELwMM/z83/BN551pxJmcry0rGPQT&#13;&#10;EMSF1TWXCn6z5fsIhA/IGhvLpOBKHuaz15cpptpe+IfOu1CKCGGfooIqhDaV0hcVGfR92xLH7GCd&#13;&#10;wRBPV0rt8BLhppHDJPmQBmuOHyps6bOi4rg7GQV/m/Epv+ZbWueD8XqPzvhbtlKq99Z9TeJYTEAE&#13;&#10;6sKz8UB86+gwhH+huICc3QEAAP//AwBQSwECLQAUAAYACAAAACEA2+H2y+4AAACFAQAAEwAAAAAA&#13;&#10;AAAAAAAAAAAAAAAAW0NvbnRlbnRfVHlwZXNdLnhtbFBLAQItABQABgAIAAAAIQBa9CxbvwAAABUB&#13;&#10;AAALAAAAAAAAAAAAAAAAAB8BAABfcmVscy8ucmVsc1BLAQItABQABgAIAAAAIQBaF8RjyAAAAOAA&#13;&#10;AAAPAAAAAAAAAAAAAAAAAAcCAABkcnMvZG93bnJldi54bWxQSwUGAAAAAAMAAwC3AAAA/AIAAAAA&#13;&#10;">
                  <v:stroke endarrow="block"/>
                </v:shape>
                <v:roundrect id="Rounded Rectangle 12" o:spid="_x0000_s1067" style="position:absolute;left:3759;top:19343;width:11696;height:502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VVOyAAAAOAAAAAPAAAAZHJzL2Rvd25yZXYueG1sRI/dSsNA&#13;&#10;EEbvC77DMoJ3dlPFIkm3RbSCSkFb8wBDdpoNzc6m+9PGt3cFoTfDDB/fGc5iNdpenMiHzrGC2bQA&#13;&#10;Qdw43XGroP5+vX0EESKyxt4xKfihAKvl1WSBpXZn3tJpF1uRIRxKVGBiHEopQ2PIYpi6gThne+ct&#13;&#10;xnz6VmqP5wy3vbwrirm02HH+YHCgZ0PNYZesgrRO7w/b9cfXZ5308diZ2Sb5Xqmb6/GlyuOpAhFp&#13;&#10;jJfGP+JNZ4d7+BPKC8jlLwAAAP//AwBQSwECLQAUAAYACAAAACEA2+H2y+4AAACFAQAAEwAAAAAA&#13;&#10;AAAAAAAAAAAAAAAAW0NvbnRlbnRfVHlwZXNdLnhtbFBLAQItABQABgAIAAAAIQBa9CxbvwAAABUB&#13;&#10;AAALAAAAAAAAAAAAAAAAAB8BAABfcmVscy8ucmVsc1BLAQItABQABgAIAAAAIQBVtVVOyAAAAOAA&#13;&#10;AAAPAAAAAAAAAAAAAAAAAAcCAABkcnMvZG93bnJldi54bWxQSwUGAAAAAAMAAwC3AAAA/AIAAAAA&#13;&#10;" filled="f" stroked="f" strokeweight=".5pt">
                  <v:textbox>
                    <w:txbxContent>
                      <w:p w14:paraId="5239A3CF" w14:textId="77777777" w:rsidR="008A1DC6" w:rsidRDefault="008A1DC6" w:rsidP="00663D2C">
                        <w:pPr>
                          <w:spacing w:before="0" w:after="0"/>
                          <w:rPr>
                            <w:i/>
                            <w:iCs/>
                            <w:color w:val="000000"/>
                            <w:sz w:val="16"/>
                            <w:szCs w:val="16"/>
                          </w:rPr>
                        </w:pPr>
                        <w:r>
                          <w:rPr>
                            <w:i/>
                            <w:iCs/>
                            <w:color w:val="000000"/>
                            <w:sz w:val="16"/>
                            <w:szCs w:val="16"/>
                          </w:rPr>
                          <w:t xml:space="preserve">EIA Report </w:t>
                        </w:r>
                      </w:p>
                      <w:p w14:paraId="084E1CEF" w14:textId="77777777" w:rsidR="008A1DC6" w:rsidRDefault="008A1DC6" w:rsidP="00663D2C">
                        <w:pPr>
                          <w:spacing w:before="0" w:after="0"/>
                          <w:rPr>
                            <w:i/>
                            <w:iCs/>
                            <w:color w:val="000000"/>
                            <w:sz w:val="16"/>
                            <w:szCs w:val="16"/>
                          </w:rPr>
                        </w:pPr>
                        <w:r>
                          <w:rPr>
                            <w:i/>
                            <w:iCs/>
                            <w:color w:val="000000"/>
                            <w:sz w:val="16"/>
                            <w:szCs w:val="16"/>
                          </w:rPr>
                          <w:t>Structure, content</w:t>
                        </w:r>
                      </w:p>
                      <w:p w14:paraId="37B8C368" w14:textId="77777777" w:rsidR="008A1DC6" w:rsidRDefault="008A1DC6" w:rsidP="00663D2C">
                        <w:pPr>
                          <w:spacing w:before="0" w:after="0"/>
                          <w:rPr>
                            <w:rFonts w:eastAsia="Times New Roman"/>
                            <w:i/>
                            <w:iCs/>
                            <w:sz w:val="18"/>
                            <w:szCs w:val="18"/>
                          </w:rPr>
                        </w:pPr>
                        <w:r>
                          <w:rPr>
                            <w:rFonts w:eastAsia="Times New Roman"/>
                            <w:i/>
                            <w:iCs/>
                            <w:sz w:val="18"/>
                            <w:szCs w:val="18"/>
                          </w:rPr>
                          <w:t> </w:t>
                        </w:r>
                      </w:p>
                    </w:txbxContent>
                  </v:textbox>
                </v:roundrect>
                <v:roundrect id="Rounded Rectangle 13" o:spid="_x0000_s1068" style="position:absolute;left:4965;top:3164;width:9836;height:39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M06yAAAAOAAAAAPAAAAZHJzL2Rvd25yZXYueG1sRI/dSsNA&#13;&#10;EEbvC77DMoJ3dlPRIkm3RbSCSkFb8wBDdpoNzc6m+9PGt3cFoTfDDB/fGc5iNdpenMiHzrGC2bQA&#13;&#10;Qdw43XGroP5+vX0EESKyxt4xKfihAKvl1WSBpXZn3tJpF1uRIRxKVGBiHEopQ2PIYpi6gThne+ct&#13;&#10;xnz6VmqP5wy3vbwrirm02HH+YHCgZ0PNYZesgrRO7w/b9cfXZ5308diZ2Sb5Xqmb6/GlyuOpAhFp&#13;&#10;jJfGP+JNZ4d7+BPKC8jlLwAAAP//AwBQSwECLQAUAAYACAAAACEA2+H2y+4AAACFAQAAEwAAAAAA&#13;&#10;AAAAAAAAAAAAAAAAW0NvbnRlbnRfVHlwZXNdLnhtbFBLAQItABQABgAIAAAAIQBa9CxbvwAAABUB&#13;&#10;AAALAAAAAAAAAAAAAAAAAB8BAABfcmVscy8ucmVsc1BLAQItABQABgAIAAAAIQDaXM06yAAAAOAA&#13;&#10;AAAPAAAAAAAAAAAAAAAAAAcCAABkcnMvZG93bnJldi54bWxQSwUGAAAAAAMAAwC3AAAA/AIAAAAA&#13;&#10;" filled="f" stroked="f" strokeweight=".5pt">
                  <v:textbox>
                    <w:txbxContent>
                      <w:p w14:paraId="462D4AAB" w14:textId="77777777" w:rsidR="008A1DC6" w:rsidRDefault="008A1DC6" w:rsidP="007C5D21">
                        <w:pPr>
                          <w:spacing w:line="276" w:lineRule="auto"/>
                          <w:rPr>
                            <w:rFonts w:eastAsia="Times New Roman"/>
                            <w:i/>
                            <w:iCs/>
                            <w:sz w:val="16"/>
                            <w:szCs w:val="16"/>
                          </w:rPr>
                        </w:pPr>
                        <w:r>
                          <w:rPr>
                            <w:rFonts w:eastAsia="Times New Roman"/>
                            <w:i/>
                            <w:iCs/>
                            <w:sz w:val="16"/>
                            <w:szCs w:val="16"/>
                          </w:rPr>
                          <w:t>Entities</w:t>
                        </w:r>
                      </w:p>
                      <w:p w14:paraId="52964C73" w14:textId="77777777" w:rsidR="008A1DC6" w:rsidRDefault="008A1DC6" w:rsidP="007C5D21">
                        <w:pPr>
                          <w:spacing w:line="276" w:lineRule="auto"/>
                          <w:rPr>
                            <w:rFonts w:eastAsia="Times New Roman"/>
                            <w:i/>
                            <w:iCs/>
                            <w:sz w:val="18"/>
                            <w:szCs w:val="18"/>
                          </w:rPr>
                        </w:pPr>
                        <w:r>
                          <w:rPr>
                            <w:rFonts w:eastAsia="Times New Roman"/>
                            <w:i/>
                            <w:iCs/>
                            <w:sz w:val="18"/>
                            <w:szCs w:val="18"/>
                          </w:rPr>
                          <w:t> </w:t>
                        </w:r>
                      </w:p>
                    </w:txbxContent>
                  </v:textbox>
                </v:roundrect>
                <v:shape id="Straight Arrow Connector 14" o:spid="_x0000_s1069" type="#_x0000_t32" style="position:absolute;left:3683;top:42316;width:14141;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wXyAAAAOAAAAAPAAAAZHJzL2Rvd25yZXYueG1sRI9Na8JA&#13;&#10;EIbvQv/DMgVvulGo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DV/lwXyAAAAOAA&#13;&#10;AAAPAAAAAAAAAAAAAAAAAAcCAABkcnMvZG93bnJldi54bWxQSwUGAAAAAAMAAwC3AAAA/AIAAAAA&#13;&#10;">
                  <v:stroke endarrow="block"/>
                </v:shape>
                <v:shape id="Straight Arrow Connector 15" o:spid="_x0000_s1070" type="#_x0000_t32" style="position:absolute;left:17824;top:39738;width:2648;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MJgyAAAAOAAAAAPAAAAZHJzL2Rvd25yZXYueG1sRI/BasJA&#13;&#10;EIbvBd9hGcFb3ehBNLpKURRReqiRYG9DdpqEZmfD7qrRp+8WCr0MM/z83/AtVp1pxI2cry0rGA0T&#13;&#10;EMSF1TWXCs7Z9nUKwgdkjY1lUvAgD6tl72WBqbZ3/qDbKZQiQtinqKAKoU2l9EVFBv3QtsQx+7LO&#13;&#10;YIinK6V2eI9w08hxkkykwZrjhwpbWldUfJ+uRsHlOLvmj/ydDvlodvhEZ/wz2yk16HebeRxvcxCB&#13;&#10;uvDf+EPsdXSYwK9QXEAufwAAAP//AwBQSwECLQAUAAYACAAAACEA2+H2y+4AAACFAQAAEwAAAAAA&#13;&#10;AAAAAAAAAAAAAAAAW0NvbnRlbnRfVHlwZXNdLnhtbFBLAQItABQABgAIAAAAIQBa9CxbvwAAABUB&#13;&#10;AAALAAAAAAAAAAAAAAAAAB8BAABfcmVscy8ucmVsc1BLAQItABQABgAIAAAAIQAlLMJgyAAAAOAA&#13;&#10;AAAPAAAAAAAAAAAAAAAAAAcCAABkcnMvZG93bnJldi54bWxQSwUGAAAAAAMAAwC3AAAA/AIAAAAA&#13;&#10;">
                  <v:stroke endarrow="block"/>
                </v:shape>
                <v:shape id="Straight Arrow Connector 16" o:spid="_x0000_s1071" type="#_x0000_t32" style="position:absolute;left:17830;top:46615;width:2648;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Gf7yQAAAOAAAAAPAAAAZHJzL2Rvd25yZXYueG1sRI9Na8JA&#13;&#10;EIbvQv/DMgVvutFD1egqpcUilh78IOhtyI5JaHY27K4a/fXdguBlmOHlfYZntmhNLS7kfGVZwaCf&#13;&#10;gCDOra64ULDfLXtjED4ga6wtk4IbeVjMXzozTLW98oYu21CICGGfooIyhCaV0uclGfR92xDH7GSd&#13;&#10;wRBPV0jt8BrhppbDJHmTBiuOH0ps6KOk/Hd7NgoO35Nzdst+aJ0NJusjOuPvuy+luq/t5zSO9ymI&#13;&#10;QG14Nh6IlY4OI/gXigvI+R8AAAD//wMAUEsBAi0AFAAGAAgAAAAhANvh9svuAAAAhQEAABMAAAAA&#13;&#10;AAAAAAAAAAAAAAAAAFtDb250ZW50X1R5cGVzXS54bWxQSwECLQAUAAYACAAAACEAWvQsW78AAAAV&#13;&#10;AQAACwAAAAAAAAAAAAAAAAAfAQAAX3JlbHMvLnJlbHNQSwECLQAUAAYACAAAACEASmBn+8kAAADg&#13;&#10;AAAADwAAAAAAAAAAAAAAAAAHAgAAZHJzL2Rvd25yZXYueG1sUEsFBgAAAAADAAMAtwAAAP0CAAAA&#13;&#10;AA==&#13;&#10;">
                  <v:stroke endarrow="block"/>
                </v:shape>
                <v:roundrect id="Rounded Rectangle 17" o:spid="_x0000_s1072" style="position:absolute;left:15455;top:2318;width:19184;height:74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u6fygAAAOAAAAAPAAAAZHJzL2Rvd25yZXYueG1sRI9Ba8JA&#13;&#10;EIXvBf/DMgVvddOKUqKrVKtoD4K1hfY4ZKdJTHY2ZFeN/fXOodDLYx6P+WbedN65Wp2pDaVnA4+D&#13;&#10;BBRx5m3JuYHPj/XDM6gQkS3WnsnAlQLMZ727KabWX/idzoeYK4FwSNFAEWOTah2yghyGgW+IJfvx&#13;&#10;rcMots21bfEicFfrpyQZa4cly4UCG1oWlFWHkzOw2J8WGz3++h4uV29Vme+Oo2r3a0z/vnudiLxM&#13;&#10;QEXq4v/GH2JrpYN8LIVkAD27AQAA//8DAFBLAQItABQABgAIAAAAIQDb4fbL7gAAAIUBAAATAAAA&#13;&#10;AAAAAAAAAAAAAAAAAABbQ29udGVudF9UeXBlc10ueG1sUEsBAi0AFAAGAAgAAAAhAFr0LFu/AAAA&#13;&#10;FQEAAAsAAAAAAAAAAAAAAAAAHwEAAF9yZWxzLy5yZWxzUEsBAi0AFAAGAAgAAAAhAJR67p/KAAAA&#13;&#10;4AAAAA8AAAAAAAAAAAAAAAAABwIAAGRycy9kb3ducmV2LnhtbFBLBQYAAAAAAwADALcAAAD+AgAA&#13;&#10;AAA=&#13;&#10;" strokeweight=".5pt">
                  <v:textbox inset=",0,,0">
                    <w:txbxContent>
                      <w:p w14:paraId="6AFFB8CF" w14:textId="77777777" w:rsidR="008A1DC6" w:rsidRDefault="008A1DC6" w:rsidP="007C5D21">
                        <w:pPr>
                          <w:spacing w:after="200" w:line="276" w:lineRule="auto"/>
                          <w:jc w:val="center"/>
                          <w:rPr>
                            <w:rFonts w:eastAsia="Times New Roman"/>
                            <w:sz w:val="18"/>
                            <w:szCs w:val="18"/>
                          </w:rPr>
                        </w:pPr>
                        <w:r>
                          <w:rPr>
                            <w:rFonts w:eastAsia="Times New Roman"/>
                            <w:sz w:val="18"/>
                            <w:szCs w:val="18"/>
                          </w:rPr>
                          <w:t>Projects at risk of causing adverse impacts on the environment</w:t>
                        </w:r>
                      </w:p>
                    </w:txbxContent>
                  </v:textbox>
                </v:roundrect>
                <v:shape id="Straight Arrow Connector 18" o:spid="_x0000_s1073" type="#_x0000_t32" style="position:absolute;left:3752;top:55778;width:12561;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1YSyAAAAOAAAAAPAAAAZHJzL2Rvd25yZXYueG1sRI/BasJA&#13;&#10;EIbvhb7DMgVvdWMPYqKrSMUiSg9VCXobsmMSmp0Nu6tGn75bELwMM/z83/BNZp1pxIWcry0rGPQT&#13;&#10;EMSF1TWXCva75fsIhA/IGhvLpOBGHmbT15cJZtpe+Ycu21CKCGGfoYIqhDaT0hcVGfR92xLH7GSd&#13;&#10;wRBPV0rt8BrhppEfSTKUBmuOHyps6bOi4nd7NgoOm/Sc3/JvWueDdH1EZ/x996VU761bjOOYj0EE&#13;&#10;6sKz8UCsdHRI4V8oLiCnfwAAAP//AwBQSwECLQAUAAYACAAAACEA2+H2y+4AAACFAQAAEwAAAAAA&#13;&#10;AAAAAAAAAAAAAAAAW0NvbnRlbnRfVHlwZXNdLnhtbFBLAQItABQABgAIAAAAIQBa9CxbvwAAABUB&#13;&#10;AAALAAAAAAAAAAAAAAAAAB8BAABfcmVscy8ucmVsc1BLAQItABQABgAIAAAAIQBUs1YSyAAAAOAA&#13;&#10;AAAPAAAAAAAAAAAAAAAAAAcCAABkcnMvZG93bnJldi54bWxQSwUGAAAAAAMAAwC3AAAA/AIAAAAA&#13;&#10;">
                  <v:stroke endarrow="block"/>
                </v:shape>
                <v:roundrect id="Rounded Rectangle 19" o:spid="_x0000_s1074" style="position:absolute;left:16902;top:51679;width:18764;height:174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KTyAAAAOAAAAAPAAAAZHJzL2Rvd25yZXYueG1sRI/RasJA&#13;&#10;EEXfC/2HZQq+lLrRQinRVWpF1IdKk/oBQ3aaDc3OhuyqsV/vPBT6MnAZ7rmc+XLwrTpTH5vABibj&#13;&#10;DBRxFWzDtYHj1+bpFVRMyBbbwGTgShGWi/u7OeY2XLigc5lqJRCOORpwKXW51rFy5DGOQ0csv+/Q&#13;&#10;e0wS+1rbHi8C962eZtmL9tiwLDjs6N1R9VOevIFt4U90LD4eV/tD+fuM5Xb16diY0cOwnsl5m4FK&#13;&#10;NKT/xh9iZw1MRUGERAb04gYAAP//AwBQSwECLQAUAAYACAAAACEA2+H2y+4AAACFAQAAEwAAAAAA&#13;&#10;AAAAAAAAAAAAAAAAW0NvbnRlbnRfVHlwZXNdLnhtbFBLAQItABQABgAIAAAAIQBa9CxbvwAAABUB&#13;&#10;AAALAAAAAAAAAAAAAAAAAB8BAABfcmVscy8ucmVsc1BLAQItABQABgAIAAAAIQDwfOKTyAAAAOAA&#13;&#10;AAAPAAAAAAAAAAAAAAAAAAcCAABkcnMvZG93bnJldi54bWxQSwUGAAAAAAMAAwC3AAAA/AIAAAAA&#13;&#10;" strokeweight=".5pt">
                  <v:textbox inset="1mm,0,1mm,0">
                    <w:txbxContent>
                      <w:p w14:paraId="6F61BFA7" w14:textId="64D77542"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Environmental management planning.</w:t>
                        </w:r>
                      </w:p>
                      <w:p w14:paraId="14025D96" w14:textId="2CEDFD05"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Implementation of environmental protection measures.</w:t>
                        </w:r>
                      </w:p>
                      <w:p w14:paraId="39CCF6F8" w14:textId="520354C2"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Report on implementation results of environmental protection works</w:t>
                        </w:r>
                      </w:p>
                      <w:p w14:paraId="2373E1F5" w14:textId="6E7D4F0E" w:rsidR="008A1DC6" w:rsidRPr="00E5223A" w:rsidRDefault="008A1DC6" w:rsidP="00C826DB">
                        <w:pPr>
                          <w:pStyle w:val="ListParagraph"/>
                          <w:numPr>
                            <w:ilvl w:val="0"/>
                            <w:numId w:val="15"/>
                          </w:numPr>
                          <w:spacing w:before="0"/>
                          <w:ind w:left="90" w:right="130" w:hanging="90"/>
                          <w:jc w:val="left"/>
                          <w:rPr>
                            <w:rFonts w:eastAsia="Times New Roman"/>
                            <w:color w:val="000000" w:themeColor="text1"/>
                            <w:sz w:val="16"/>
                            <w:szCs w:val="16"/>
                          </w:rPr>
                        </w:pPr>
                        <w:r w:rsidRPr="00E5223A">
                          <w:rPr>
                            <w:rFonts w:eastAsia="Times New Roman"/>
                            <w:color w:val="000000" w:themeColor="text1"/>
                            <w:sz w:val="16"/>
                            <w:szCs w:val="16"/>
                          </w:rPr>
                          <w:t>Report on environmental protection activities</w:t>
                        </w:r>
                      </w:p>
                    </w:txbxContent>
                  </v:textbox>
                </v:roundrect>
                <v:roundrect id="Rounded Rectangle 20" o:spid="_x0000_s1075" style="position:absolute;left:3765;top:49882;width:11690;height:65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6QfxwAAAOAAAAAPAAAAZHJzL2Rvd25yZXYueG1sRI/dagIx&#13;&#10;FITvC32HcAq9q9kVKmU1SmkVVAqt1gc4bE43Szcna350fftGEHozMAzzDTNbDLYTJ/KhdaygHBUg&#13;&#10;iGunW24UHL5XTy8gQkTW2DkmBRcKsJjf382w0u7MOzrtYyMyhEOFCkyMfSVlqA1ZDCPXE+fsx3mL&#13;&#10;MVvfSO3xnOG2k+OimEiLLecFgz29Gap/98kqSMu0ed4tt1+fh6SPx9aUH8l3Sj0+DO/TLK9TEJGG&#13;&#10;+N+4IdZawbiE66F8BuT8DwAA//8DAFBLAQItABQABgAIAAAAIQDb4fbL7gAAAIUBAAATAAAAAAAA&#13;&#10;AAAAAAAAAAAAAABbQ29udGVudF9UeXBlc10ueG1sUEsBAi0AFAAGAAgAAAAhAFr0LFu/AAAAFQEA&#13;&#10;AAsAAAAAAAAAAAAAAAAAHwEAAF9yZWxzLy5yZWxzUEsBAi0AFAAGAAgAAAAhAARHpB/HAAAA4AAA&#13;&#10;AA8AAAAAAAAAAAAAAAAABwIAAGRycy9kb3ducmV2LnhtbFBLBQYAAAAAAwADALcAAAD7AgAAAAA=&#13;&#10;" filled="f" stroked="f" strokeweight=".5pt">
                  <v:textbox>
                    <w:txbxContent>
                      <w:p w14:paraId="251F8D98" w14:textId="77777777" w:rsidR="008A1DC6" w:rsidRDefault="008A1DC6" w:rsidP="00E77BCE">
                        <w:pPr>
                          <w:spacing w:before="0" w:after="0"/>
                          <w:rPr>
                            <w:i/>
                            <w:iCs/>
                            <w:color w:val="000000"/>
                            <w:sz w:val="16"/>
                            <w:szCs w:val="16"/>
                          </w:rPr>
                        </w:pPr>
                        <w:r>
                          <w:rPr>
                            <w:i/>
                            <w:iCs/>
                            <w:color w:val="000000"/>
                            <w:sz w:val="16"/>
                            <w:szCs w:val="16"/>
                          </w:rPr>
                          <w:t xml:space="preserve">Responsibilities of </w:t>
                        </w:r>
                        <w:r>
                          <w:rPr>
                            <w:rFonts w:eastAsia="Times New Roman"/>
                            <w:i/>
                            <w:iCs/>
                            <w:color w:val="000000"/>
                            <w:sz w:val="16"/>
                            <w:szCs w:val="16"/>
                          </w:rPr>
                          <w:t xml:space="preserve">Project Owner </w:t>
                        </w:r>
                        <w:r>
                          <w:rPr>
                            <w:i/>
                            <w:iCs/>
                            <w:color w:val="000000"/>
                            <w:sz w:val="16"/>
                            <w:szCs w:val="16"/>
                          </w:rPr>
                          <w:t>after EIA approval</w:t>
                        </w:r>
                      </w:p>
                      <w:p w14:paraId="4687CE72" w14:textId="77777777" w:rsidR="008A1DC6" w:rsidRDefault="008A1DC6" w:rsidP="00E77BCE">
                        <w:pPr>
                          <w:spacing w:before="0" w:after="0"/>
                          <w:rPr>
                            <w:rFonts w:eastAsia="Times New Roman"/>
                            <w:i/>
                            <w:iCs/>
                            <w:sz w:val="18"/>
                            <w:szCs w:val="18"/>
                          </w:rPr>
                        </w:pPr>
                        <w:r>
                          <w:rPr>
                            <w:rFonts w:eastAsia="Times New Roman"/>
                            <w:i/>
                            <w:iCs/>
                            <w:sz w:val="18"/>
                            <w:szCs w:val="18"/>
                          </w:rPr>
                          <w:t> </w:t>
                        </w:r>
                      </w:p>
                    </w:txbxContent>
                  </v:textbox>
                </v:roundrect>
                <v:roundrect id="Rounded Rectangle 21" o:spid="_x0000_s1076" style="position:absolute;left:15455;top:11588;width:33918;height:248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PIygAAAOAAAAAPAAAAZHJzL2Rvd25yZXYueG1sRI9Pa8JA&#13;&#10;FMTvBb/D8oTemo0pFYmu4p+W2oNgbaEeH9lnEpN9G7Krxn56t1DwMjAM8xtmMutMLc7UutKygkEU&#13;&#10;gyDOrC45V/D99fY0AuE8ssbaMim4koPZtPcwwVTbC3/SeedzESDsUlRQeN+kUrqsIIMusg1xyA62&#13;&#10;NeiDbXOpW7wEuKllEsdDabDksFBgQ8uCsmp3MgoW29PiXQ5/9s/L14+qzDfHl2rzq9Rjv1uNg8zH&#13;&#10;IDx1/t74R6y1giSBv0PhDMjpDQAA//8DAFBLAQItABQABgAIAAAAIQDb4fbL7gAAAIUBAAATAAAA&#13;&#10;AAAAAAAAAAAAAAAAAABbQ29udGVudF9UeXBlc10ueG1sUEsBAi0AFAAGAAgAAAAhAFr0LFu/AAAA&#13;&#10;FQEAAAsAAAAAAAAAAAAAAAAAHwEAAF9yZWxzLy5yZWxzUEsBAi0AFAAGAAgAAAAhADv+E8jKAAAA&#13;&#10;4AAAAA8AAAAAAAAAAAAAAAAABwIAAGRycy9kb3ducmV2LnhtbFBLBQYAAAAAAwADALcAAAD+AgAA&#13;&#10;AAA=&#13;&#10;" strokeweight=".5pt">
                  <v:textbox inset=",0,,0">
                    <w:txbxContent>
                      <w:p w14:paraId="6307B72A"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Preface</w:t>
                        </w:r>
                      </w:p>
                      <w:p w14:paraId="3A0AB899"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C1. Summary of project</w:t>
                        </w:r>
                      </w:p>
                      <w:p w14:paraId="4858A677"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C2. Natural environment conditions and socio-economic conditions in the project area</w:t>
                        </w:r>
                      </w:p>
                      <w:p w14:paraId="0BF6F7C1"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C3. Assessment and predictions of environmental impact for project, proposal of measures and works to protect the environment and to respond to environmental emergencies</w:t>
                        </w:r>
                      </w:p>
                      <w:p w14:paraId="1C8B5665"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 xml:space="preserve">C4. Environmental management and surveillance program </w:t>
                        </w:r>
                      </w:p>
                      <w:p w14:paraId="287E2BC5" w14:textId="77777777" w:rsidR="008A1DC6" w:rsidRPr="00E5223A" w:rsidRDefault="008A1DC6" w:rsidP="00663D2C">
                        <w:pPr>
                          <w:spacing w:before="0" w:after="0"/>
                          <w:rPr>
                            <w:rFonts w:eastAsia="Times New Roman"/>
                            <w:color w:val="000000" w:themeColor="text1"/>
                            <w:sz w:val="18"/>
                            <w:szCs w:val="18"/>
                          </w:rPr>
                        </w:pPr>
                        <w:r w:rsidRPr="00E5223A">
                          <w:rPr>
                            <w:rFonts w:eastAsia="Times New Roman"/>
                            <w:color w:val="000000" w:themeColor="text1"/>
                            <w:sz w:val="18"/>
                            <w:szCs w:val="18"/>
                          </w:rPr>
                          <w:t xml:space="preserve">C5. Consultation results Conclusion, propositions, and commitment </w:t>
                        </w:r>
                      </w:p>
                      <w:p w14:paraId="496F6D32" w14:textId="1A28DA7B" w:rsidR="008A1DC6" w:rsidRDefault="008A1DC6" w:rsidP="00663D2C">
                        <w:pPr>
                          <w:spacing w:before="0" w:after="0"/>
                          <w:rPr>
                            <w:rFonts w:eastAsia="Times New Roman"/>
                            <w:sz w:val="18"/>
                            <w:szCs w:val="18"/>
                          </w:rPr>
                        </w:pPr>
                        <w:r>
                          <w:rPr>
                            <w:rFonts w:eastAsia="Times New Roman"/>
                            <w:sz w:val="18"/>
                            <w:szCs w:val="18"/>
                          </w:rPr>
                          <w:t>C6. Consultation with the community</w:t>
                        </w:r>
                      </w:p>
                    </w:txbxContent>
                  </v:textbox>
                </v:roundrect>
                <v:roundrect id="Rounded Rectangle 22" o:spid="_x0000_s1077" style="position:absolute;left:4622;top:8032;width:8459;height:511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3l+xQAAAOAAAAAPAAAAZHJzL2Rvd25yZXYueG1sRI9Ba8JA&#13;&#10;FITvBf/D8oTe6saUaImuIhpJr1Xp+ZF9ZoPZtyG7mvjvu4VCLwPDMN8w6+1oW/Gg3jeOFcxnCQji&#13;&#10;yumGawWX8/HtA4QPyBpbx6TgSR62m8nLGnPtBv6ixynUIkLY56jAhNDlUvrKkEU/cx1xzK6utxii&#13;&#10;7Wupexwi3LYyTZKFtNhwXDDY0d5QdTvdrYLQuiK9m2K5S7ksF/X8O0syq9TrdDysouxWIAKN4b/x&#13;&#10;h/jUCtJ3+D0Uz4Dc/AAAAP//AwBQSwECLQAUAAYACAAAACEA2+H2y+4AAACFAQAAEwAAAAAAAAAA&#13;&#10;AAAAAAAAAAAAW0NvbnRlbnRfVHlwZXNdLnhtbFBLAQItABQABgAIAAAAIQBa9CxbvwAAABUBAAAL&#13;&#10;AAAAAAAAAAAAAAAAAB8BAABfcmVscy8ucmVsc1BLAQItABQABgAIAAAAIQDeK3l+xQAAAOAAAAAP&#13;&#10;AAAAAAAAAAAAAAAAAAcCAABkcnMvZG93bnJldi54bWxQSwUGAAAAAAMAAwC3AAAA+QIAAAAA&#13;&#10;" fillcolor="#b6dde8" strokecolor="#b6dde8">
                  <v:shadow on="t" color="black" opacity="24903f" origin=",.5" offset="0,.55556mm"/>
                  <v:textbox inset="1mm,0,1mm,0">
                    <w:txbxContent>
                      <w:p w14:paraId="52BCE850" w14:textId="77777777" w:rsidR="008A1DC6" w:rsidRDefault="008A1DC6" w:rsidP="00841273">
                        <w:pPr>
                          <w:spacing w:before="0" w:after="0" w:line="276" w:lineRule="auto"/>
                          <w:jc w:val="center"/>
                          <w:rPr>
                            <w:rFonts w:eastAsia="Times New Roman"/>
                            <w:color w:val="002060"/>
                            <w:sz w:val="16"/>
                            <w:szCs w:val="16"/>
                          </w:rPr>
                        </w:pPr>
                        <w:r>
                          <w:rPr>
                            <w:rFonts w:eastAsia="Times New Roman"/>
                            <w:color w:val="002060"/>
                            <w:sz w:val="16"/>
                            <w:szCs w:val="16"/>
                          </w:rPr>
                          <w:t>Law Env.</w:t>
                        </w:r>
                      </w:p>
                      <w:p w14:paraId="3429140A" w14:textId="77777777" w:rsidR="008A1DC6" w:rsidRDefault="008A1DC6" w:rsidP="00841273">
                        <w:pPr>
                          <w:spacing w:before="0" w:after="0" w:line="276" w:lineRule="auto"/>
                          <w:jc w:val="center"/>
                          <w:rPr>
                            <w:rFonts w:eastAsia="Times New Roman"/>
                            <w:color w:val="002060"/>
                            <w:sz w:val="16"/>
                            <w:szCs w:val="16"/>
                          </w:rPr>
                        </w:pPr>
                        <w:r>
                          <w:rPr>
                            <w:rFonts w:eastAsia="Times New Roman"/>
                            <w:color w:val="002060"/>
                            <w:sz w:val="16"/>
                            <w:szCs w:val="16"/>
                          </w:rPr>
                          <w:t>Art. 18</w:t>
                        </w:r>
                      </w:p>
                    </w:txbxContent>
                  </v:textbox>
                </v:roundrect>
                <v:roundrect id="Rounded Rectangle 23" o:spid="_x0000_s1078" style="position:absolute;left:4622;top:24720;width:8459;height:495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uEKxQAAAOAAAAAPAAAAZHJzL2Rvd25yZXYueG1sRI9Ba8JA&#13;&#10;FITvBf/D8oTe6sbQaImuIhpJr1Xp+ZF9ZoPZtyG7mvjvu4VCLwPDMN8w6+1oW/Gg3jeOFcxnCQji&#13;&#10;yumGawWX8/HtA4QPyBpbx6TgSR62m8nLGnPtBv6ixynUIkLY56jAhNDlUvrKkEU/cx1xzK6utxii&#13;&#10;7Wupexwi3LYyTZKFtNhwXDDY0d5QdTvdrYLQuiK9m2K5S7ksF/X8O0syq9TrdDysouxWIAKN4b/x&#13;&#10;h/jUCtJ3+D0Uz4Dc/AAAAP//AwBQSwECLQAUAAYACAAAACEA2+H2y+4AAACFAQAAEwAAAAAAAAAA&#13;&#10;AAAAAAAAAAAAW0NvbnRlbnRfVHlwZXNdLnhtbFBLAQItABQABgAIAAAAIQBa9CxbvwAAABUBAAAL&#13;&#10;AAAAAAAAAAAAAAAAAB8BAABfcmVscy8ucmVsc1BLAQItABQABgAIAAAAIQBRwuEKxQAAAOAAAAAP&#13;&#10;AAAAAAAAAAAAAAAAAAcCAABkcnMvZG93bnJldi54bWxQSwUGAAAAAAMAAwC3AAAA+QIAAAAA&#13;&#10;" fillcolor="#b6dde8" strokecolor="#b6dde8">
                  <v:shadow on="t" color="black" opacity="24903f" origin=",.5" offset="0,.55556mm"/>
                  <v:textbox inset="1mm,0,1mm,0">
                    <w:txbxContent>
                      <w:p w14:paraId="26F28858"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Law Env.</w:t>
                        </w:r>
                      </w:p>
                      <w:p w14:paraId="41656119"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Art. 22</w:t>
                        </w:r>
                      </w:p>
                    </w:txbxContent>
                  </v:textbox>
                </v:roundrect>
                <v:roundrect id="Rounded Rectangle 24" o:spid="_x0000_s1079" style="position:absolute;left:50677;top:20370;width:12364;height:60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yRPyQAAAOAAAAAPAAAAZHJzL2Rvd25yZXYueG1sRI9Ba8JA&#13;&#10;FITvgv9heUJvujFQlegqYimVViiNpfT4zL4mS7Nv0+yq6b93BcHLwDDMN8xi1dlanKj1xrGC8SgB&#13;&#10;QVw4bbhU8Ll/Hs5A+ICssXZMCv7Jw2rZ7y0w0+7MH3TKQykihH2GCqoQmkxKX1Rk0Y9cQxyzH9da&#13;&#10;DNG2pdQtniPc1jJNkom0aDguVNjQpqLiNz9aBabx3WGafh8Pr5vt2+7rfZKYlz+lHgbd0zzKeg4i&#13;&#10;UBfujRtiqxWkj3A9FM+AXF4AAAD//wMAUEsBAi0AFAAGAAgAAAAhANvh9svuAAAAhQEAABMAAAAA&#13;&#10;AAAAAAAAAAAAAAAAAFtDb250ZW50X1R5cGVzXS54bWxQSwECLQAUAAYACAAAACEAWvQsW78AAAAV&#13;&#10;AQAACwAAAAAAAAAAAAAAAAAfAQAAX3JlbHMvLnJlbHNQSwECLQAUAAYACAAAACEAoFskT8kAAADg&#13;&#10;AAAADwAAAAAAAAAAAAAAAAAHAgAAZHJzL2Rvd25yZXYueG1sUEsFBgAAAAADAAMAtwAAAP0CAAAA&#13;&#10;AA==&#13;&#10;" fillcolor="#365f91" strokecolor="#365f91">
                  <v:stroke dashstyle="dash"/>
                  <v:shadow on="t" color="black" opacity="24903f" origin=",.5" offset="0,.55556mm"/>
                  <v:textbox inset="1mm,0,1mm,1mm">
                    <w:txbxContent>
                      <w:p w14:paraId="694AE0B5" w14:textId="77777777" w:rsidR="008A1DC6" w:rsidRDefault="008A1DC6" w:rsidP="00E77BCE">
                        <w:pPr>
                          <w:spacing w:before="0" w:after="0" w:line="276" w:lineRule="auto"/>
                          <w:jc w:val="center"/>
                          <w:rPr>
                            <w:b/>
                            <w:bCs/>
                            <w:color w:val="FFFFFF"/>
                            <w:sz w:val="16"/>
                            <w:szCs w:val="16"/>
                          </w:rPr>
                        </w:pPr>
                        <w:r>
                          <w:rPr>
                            <w:b/>
                            <w:bCs/>
                            <w:color w:val="FFFFFF"/>
                            <w:sz w:val="16"/>
                            <w:szCs w:val="16"/>
                            <w:u w:val="single"/>
                          </w:rPr>
                          <w:t>Form</w:t>
                        </w:r>
                      </w:p>
                      <w:p w14:paraId="789B7DC8" w14:textId="77777777" w:rsidR="008A1DC6" w:rsidRDefault="008A1DC6" w:rsidP="007C5D21">
                        <w:pPr>
                          <w:spacing w:line="276" w:lineRule="auto"/>
                          <w:jc w:val="center"/>
                          <w:rPr>
                            <w:color w:val="FFFFFF"/>
                            <w:sz w:val="16"/>
                            <w:szCs w:val="16"/>
                          </w:rPr>
                        </w:pPr>
                        <w:r>
                          <w:rPr>
                            <w:color w:val="FFFFFF"/>
                            <w:sz w:val="16"/>
                            <w:szCs w:val="16"/>
                          </w:rPr>
                          <w:t>Cir. 25/2019</w:t>
                        </w:r>
                      </w:p>
                      <w:p w14:paraId="00354F6E" w14:textId="77777777" w:rsidR="008A1DC6" w:rsidRDefault="008A1DC6" w:rsidP="007C5D21">
                        <w:pPr>
                          <w:spacing w:line="276" w:lineRule="auto"/>
                          <w:jc w:val="center"/>
                          <w:rPr>
                            <w:color w:val="FFFFFF"/>
                            <w:sz w:val="16"/>
                            <w:szCs w:val="16"/>
                          </w:rPr>
                        </w:pPr>
                        <w:r>
                          <w:rPr>
                            <w:color w:val="FFFFFF"/>
                            <w:sz w:val="16"/>
                            <w:szCs w:val="16"/>
                          </w:rPr>
                          <w:t>Template 04, App.I</w:t>
                        </w:r>
                      </w:p>
                      <w:p w14:paraId="1834E67C" w14:textId="77777777" w:rsidR="008A1DC6" w:rsidRDefault="008A1DC6" w:rsidP="007C5D21">
                        <w:pPr>
                          <w:spacing w:line="276" w:lineRule="auto"/>
                          <w:jc w:val="center"/>
                          <w:rPr>
                            <w:rFonts w:eastAsia="Times New Roman"/>
                            <w:sz w:val="16"/>
                            <w:szCs w:val="16"/>
                          </w:rPr>
                        </w:pPr>
                        <w:r>
                          <w:rPr>
                            <w:rFonts w:eastAsia="Times New Roman"/>
                            <w:sz w:val="16"/>
                            <w:szCs w:val="16"/>
                          </w:rPr>
                          <w:t> </w:t>
                        </w:r>
                      </w:p>
                    </w:txbxContent>
                  </v:textbox>
                </v:roundrect>
                <v:roundrect id="Rounded Rectangle 25" o:spid="_x0000_s1080" style="position:absolute;left:4622;top:43053;width:8459;height:41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NrmwwAAAOAAAAAPAAAAZHJzL2Rvd25yZXYueG1sRI/NqsIw&#13;&#10;FIT3gu8QjnB3mlqwSjWKqBfd+oPrQ3Nsis1JaaLWtzfChbsZGIb5hlmsOluLJ7W+cqxgPEpAEBdO&#13;&#10;V1wquJx/hzMQPiBrrB2Tgjd5WC37vQXm2r34SM9TKEWEsM9RgQmhyaX0hSGLfuQa4pjdXGsxRNuW&#13;&#10;Urf4inBbyzRJMmmx4rhgsKGNoeJ+elgFoXa79GF203XK+31Wjq+TZGKV+hl023mU9RxEoC78N/4Q&#13;&#10;B60gzeB7KJ4BufwAAAD//wMAUEsBAi0AFAAGAAgAAAAhANvh9svuAAAAhQEAABMAAAAAAAAAAAAA&#13;&#10;AAAAAAAAAFtDb250ZW50X1R5cGVzXS54bWxQSwECLQAUAAYACAAAACEAWvQsW78AAAAVAQAACwAA&#13;&#10;AAAAAAAAAAAAAAAfAQAAX3JlbHMvLnJlbHNQSwECLQAUAAYACAAAACEAzlza5sMAAADgAAAADwAA&#13;&#10;AAAAAAAAAAAAAAAHAgAAZHJzL2Rvd25yZXYueG1sUEsFBgAAAAADAAMAtwAAAPcCAAAAAA==&#13;&#10;" fillcolor="#b6dde8" strokecolor="#b6dde8">
                  <v:shadow on="t" color="black" opacity="24903f" origin=",.5" offset="0,.55556mm"/>
                  <v:textbox inset="1mm,0,1mm,0">
                    <w:txbxContent>
                      <w:p w14:paraId="407AED61"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Law Env.</w:t>
                        </w:r>
                      </w:p>
                      <w:p w14:paraId="46F16B46"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Art. 23</w:t>
                        </w:r>
                      </w:p>
                    </w:txbxContent>
                  </v:textbox>
                </v:roundrect>
                <v:roundrect id="Rounded Rectangle 26" o:spid="_x0000_s1081" style="position:absolute;left:4965;top:56457;width:8458;height:441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H99wwAAAOAAAAAPAAAAZHJzL2Rvd25yZXYueG1sRI9Lq8Iw&#13;&#10;FIT3gv8hHMGdphZ8UI0iXi+69YHrQ3Nsis1JaaLWf28Ewc3AMMw3zGLV2ko8qPGlYwWjYQKCOHe6&#13;&#10;5ELB+fQ/mIHwAVlj5ZgUvMjDatntLDDT7skHehxDISKEfYYKTAh1JqXPDVn0Q1cTx+zqGosh2qaQ&#13;&#10;usFnhNtKpkkykRZLjgsGa9oYym/Hu1UQKrdN72Y7Xae8202K0WWcjK1S/V77N4+ynoMI1IZf44vY&#13;&#10;awXpFD6H4hmQyzcAAAD//wMAUEsBAi0AFAAGAAgAAAAhANvh9svuAAAAhQEAABMAAAAAAAAAAAAA&#13;&#10;AAAAAAAAAFtDb250ZW50X1R5cGVzXS54bWxQSwECLQAUAAYACAAAACEAWvQsW78AAAAVAQAACwAA&#13;&#10;AAAAAAAAAAAAAAAfAQAAX3JlbHMvLnJlbHNQSwECLQAUAAYACAAAACEAoRB/fcMAAADgAAAADwAA&#13;&#10;AAAAAAAAAAAAAAAHAgAAZHJzL2Rvd25yZXYueG1sUEsFBgAAAAADAAMAtwAAAPcCAAAAAA==&#13;&#10;" fillcolor="#b6dde8" strokecolor="#b6dde8">
                  <v:shadow on="t" color="black" opacity="24903f" origin=",.5" offset="0,.55556mm"/>
                  <v:textbox inset="1mm,0,1mm,0">
                    <w:txbxContent>
                      <w:p w14:paraId="61DBAF01" w14:textId="77777777"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Law Env.</w:t>
                        </w:r>
                      </w:p>
                      <w:p w14:paraId="2FC83291" w14:textId="12D3C93C" w:rsidR="008A1DC6" w:rsidRDefault="008A1DC6" w:rsidP="00E77BCE">
                        <w:pPr>
                          <w:spacing w:before="0" w:after="0" w:line="276" w:lineRule="auto"/>
                          <w:jc w:val="center"/>
                          <w:rPr>
                            <w:rFonts w:eastAsia="Times New Roman"/>
                            <w:color w:val="002060"/>
                            <w:sz w:val="16"/>
                            <w:szCs w:val="16"/>
                          </w:rPr>
                        </w:pPr>
                        <w:r>
                          <w:rPr>
                            <w:rFonts w:eastAsia="Times New Roman"/>
                            <w:color w:val="002060"/>
                            <w:sz w:val="16"/>
                            <w:szCs w:val="16"/>
                          </w:rPr>
                          <w:t>Art. 26,27</w:t>
                        </w:r>
                      </w:p>
                    </w:txbxContent>
                  </v:textbox>
                </v:roundrect>
                <v:roundrect id="Rounded Rectangle 27" o:spid="_x0000_s1082" style="position:absolute;left:36992;top:53696;width:16161;height:117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HGTygAAAOAAAAAPAAAAZHJzL2Rvd25yZXYueG1sRI/BSsNA&#13;&#10;EIbvgu+wjODNbgxFNO22tBW19JZW0N7G3TEJzc6G7NrGPr1zKHgZ+Bn+b+abzgffqiP1sQls4H6U&#13;&#10;gSK2wTVcGXjfvdw9gooJ2WEbmAz8UoT57PpqioULJy7puE2VEgjHAg3UKXWF1tHW5DGOQkcsu+/Q&#13;&#10;e0wS+0q7Hk8C963Os+xBe2xYLtTY0aome9j+eAO7p4/XzeJzv/+y4zebbw7l+Lwsjbm9GZ4nMhYT&#13;&#10;UImG9N+4INbOQC4fi5DIgJ79AQAA//8DAFBLAQItABQABgAIAAAAIQDb4fbL7gAAAIUBAAATAAAA&#13;&#10;AAAAAAAAAAAAAAAAAABbQ29udGVudF9UeXBlc10ueG1sUEsBAi0AFAAGAAgAAAAhAFr0LFu/AAAA&#13;&#10;FQEAAAsAAAAAAAAAAAAAAAAAHwEAAF9yZWxzLy5yZWxzUEsBAi0AFAAGAAgAAAAhAEYocZPKAAAA&#13;&#10;4AAAAA8AAAAAAAAAAAAAAAAABwIAAGRycy9kb3ducmV2LnhtbFBLBQYAAAAAAwADALcAAAD+AgAA&#13;&#10;AAA=&#13;&#10;" fillcolor="#b6dde8" strokecolor="#b6dde8">
                  <v:shadow on="t" color="black" opacity="24903f" origin=",.5" offset="0,.55556mm"/>
                  <v:textbox inset="1mm,1mm,1mm,1mm">
                    <w:txbxContent>
                      <w:p w14:paraId="2E48A0FF"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 xml:space="preserve">Law on </w:t>
                        </w:r>
                        <w:r w:rsidRPr="00E5223A">
                          <w:rPr>
                            <w:rFonts w:eastAsia="Times New Roman"/>
                            <w:color w:val="000000" w:themeColor="text1"/>
                            <w:sz w:val="16"/>
                            <w:szCs w:val="16"/>
                          </w:rPr>
                          <w:t>Env.</w:t>
                        </w:r>
                        <w:r w:rsidRPr="00E5223A">
                          <w:rPr>
                            <w:color w:val="000000" w:themeColor="text1"/>
                            <w:sz w:val="16"/>
                            <w:szCs w:val="16"/>
                          </w:rPr>
                          <w:t>, Art. 26, 27</w:t>
                        </w:r>
                      </w:p>
                      <w:p w14:paraId="33551295"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Dec. 18/2015/, Art. 16</w:t>
                        </w:r>
                      </w:p>
                      <w:p w14:paraId="61B69D97"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Dec. 40/2019, App. II, Column 4</w:t>
                        </w:r>
                      </w:p>
                      <w:p w14:paraId="35C8A44A" w14:textId="77777777" w:rsidR="008A1DC6" w:rsidRPr="00E5223A" w:rsidRDefault="008A1DC6" w:rsidP="00663D2C">
                        <w:pPr>
                          <w:spacing w:before="0" w:after="0"/>
                          <w:jc w:val="center"/>
                          <w:rPr>
                            <w:color w:val="000000" w:themeColor="text1"/>
                            <w:sz w:val="16"/>
                            <w:szCs w:val="16"/>
                          </w:rPr>
                        </w:pPr>
                        <w:r w:rsidRPr="00E5223A">
                          <w:rPr>
                            <w:color w:val="000000" w:themeColor="text1"/>
                            <w:sz w:val="16"/>
                            <w:szCs w:val="16"/>
                          </w:rPr>
                          <w:t xml:space="preserve">Cir 25/2019/TT-BTNMT. Appendix VI </w:t>
                        </w:r>
                      </w:p>
                      <w:p w14:paraId="6D537D14" w14:textId="77777777" w:rsidR="008A1DC6" w:rsidRPr="00E5223A" w:rsidRDefault="008A1DC6" w:rsidP="00663D2C">
                        <w:pPr>
                          <w:spacing w:before="0" w:after="0"/>
                          <w:jc w:val="center"/>
                          <w:rPr>
                            <w:rFonts w:eastAsia="Times New Roman"/>
                            <w:color w:val="000000" w:themeColor="text1"/>
                            <w:sz w:val="16"/>
                            <w:szCs w:val="16"/>
                          </w:rPr>
                        </w:pPr>
                        <w:r w:rsidRPr="00E5223A">
                          <w:rPr>
                            <w:rFonts w:eastAsia="Times New Roman"/>
                            <w:color w:val="000000" w:themeColor="text1"/>
                            <w:sz w:val="16"/>
                            <w:szCs w:val="16"/>
                          </w:rPr>
                          <w:t> </w:t>
                        </w:r>
                      </w:p>
                      <w:p w14:paraId="36F24C12" w14:textId="77777777" w:rsidR="008A1DC6" w:rsidRPr="00E5223A" w:rsidRDefault="008A1DC6" w:rsidP="00663D2C">
                        <w:pPr>
                          <w:spacing w:before="0" w:after="0"/>
                          <w:jc w:val="center"/>
                          <w:rPr>
                            <w:rFonts w:eastAsia="Times New Roman"/>
                            <w:color w:val="000000" w:themeColor="text1"/>
                            <w:sz w:val="16"/>
                            <w:szCs w:val="16"/>
                          </w:rPr>
                        </w:pPr>
                        <w:r w:rsidRPr="00E5223A">
                          <w:rPr>
                            <w:rFonts w:eastAsia="Times New Roman"/>
                            <w:color w:val="000000" w:themeColor="text1"/>
                            <w:sz w:val="16"/>
                            <w:szCs w:val="16"/>
                          </w:rPr>
                          <w:t> </w:t>
                        </w:r>
                      </w:p>
                    </w:txbxContent>
                  </v:textbox>
                </v:roundrect>
                <v:roundrect id="Rounded Rectangle 28" o:spid="_x0000_s1083" style="position:absolute;left:35972;top:38525;width:15323;height:37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eSSxwAAAOAAAAAPAAAAZHJzL2Rvd25yZXYueG1sRI/RasJA&#13;&#10;FETfBf9huYW+6aZ5KBrdhFIRLYi1aT/gkr3dBLN3Q3bV2K93hYIvA8MwZ5hlMdhWnKn3jWMFL9ME&#13;&#10;BHHldMNGwc/3ejID4QOyxtYxKbiShyIfj5aYaXfhLzqXwYgIYZ+hgjqELpPSVzVZ9FPXEcfs1/UW&#13;&#10;Q7S9kbrHS4TbVqZJ8iotNhwXauzovabqWJ6sgsNGpux3H9Xe7LpP41fXzfGvVOr5aVgtorwtQAQa&#13;&#10;wqPxj9hqBekc7ofiGZD5DQAA//8DAFBLAQItABQABgAIAAAAIQDb4fbL7gAAAIUBAAATAAAAAAAA&#13;&#10;AAAAAAAAAAAAAABbQ29udGVudF9UeXBlc10ueG1sUEsBAi0AFAAGAAgAAAAhAFr0LFu/AAAAFQEA&#13;&#10;AAsAAAAAAAAAAAAAAAAAHwEAAF9yZWxzLy5yZWxzUEsBAi0AFAAGAAgAAAAhAGFt5JLHAAAA4AAA&#13;&#10;AA8AAAAAAAAAAAAAAAAABwIAAGRycy9kb3ducmV2LnhtbFBLBQYAAAAAAwADALcAAAD7AgAAAAA=&#13;&#10;" fillcolor="#b6dde8" strokecolor="#b6dde8">
                  <v:shadow on="t" color="black" opacity="24903f" origin=",.5" offset="0,.55556mm"/>
                  <v:textbox inset="0,0,0,0">
                    <w:txbxContent>
                      <w:p w14:paraId="085D2649" w14:textId="77777777" w:rsidR="008A1DC6" w:rsidRPr="00E5223A" w:rsidRDefault="008A1DC6" w:rsidP="007C5D21">
                        <w:pPr>
                          <w:spacing w:line="276" w:lineRule="auto"/>
                          <w:jc w:val="center"/>
                          <w:rPr>
                            <w:color w:val="000000" w:themeColor="text1"/>
                            <w:sz w:val="16"/>
                            <w:szCs w:val="16"/>
                          </w:rPr>
                        </w:pPr>
                        <w:r w:rsidRPr="00E5223A">
                          <w:rPr>
                            <w:color w:val="000000" w:themeColor="text1"/>
                            <w:sz w:val="16"/>
                            <w:szCs w:val="16"/>
                          </w:rPr>
                          <w:t>Dec 40/2019</w:t>
                        </w:r>
                      </w:p>
                      <w:p w14:paraId="78926687" w14:textId="77777777" w:rsidR="008A1DC6" w:rsidRPr="00E5223A" w:rsidRDefault="008A1DC6" w:rsidP="007C5D21">
                        <w:pPr>
                          <w:spacing w:line="276" w:lineRule="auto"/>
                          <w:jc w:val="center"/>
                          <w:rPr>
                            <w:color w:val="000000" w:themeColor="text1"/>
                            <w:sz w:val="16"/>
                            <w:szCs w:val="16"/>
                          </w:rPr>
                        </w:pPr>
                        <w:r w:rsidRPr="00E5223A">
                          <w:rPr>
                            <w:color w:val="000000" w:themeColor="text1"/>
                            <w:sz w:val="16"/>
                            <w:szCs w:val="16"/>
                          </w:rPr>
                          <w:t>App. III</w:t>
                        </w:r>
                      </w:p>
                    </w:txbxContent>
                  </v:textbox>
                </v:roundrect>
                <v:roundrect id="Rounded Rectangle 29" o:spid="_x0000_s1084" style="position:absolute;left:35941;top:44782;width:15354;height:51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tIygAAAOAAAAAPAAAAZHJzL2Rvd25yZXYueG1sRI9Na8JA&#13;&#10;EIbvBf/DMkJvdVMrRaOr2JZ+4C1aqN7G3WkSzM6G7FbT/vrOodDLwMvwPi/PYtX7Rp2pi3VgA7ej&#13;&#10;DBSxDa7m0sD77vlmCiomZIdNYDLwTRFWy8HVAnMXLlzQeZtKJRCOORqoUmpzraOtyGMchZZYfp+h&#13;&#10;85gkdqV2HV4E7hs9zrJ77bFmWaiwpceK7Gn75Q3sZh8vm/X+cDjayasdb07F5OehMOZ62D/N5azn&#13;&#10;oBL16b/xh3hzBu5EQYREBvTyFwAA//8DAFBLAQItABQABgAIAAAAIQDb4fbL7gAAAIUBAAATAAAA&#13;&#10;AAAAAAAAAAAAAAAAAABbQ29udGVudF9UeXBlc10ueG1sUEsBAi0AFAAGAAgAAAAhAFr0LFu/AAAA&#13;&#10;FQEAAAsAAAAAAAAAAAAAAAAAHwEAAF9yZWxzLy5yZWxzUEsBAi0AFAAGAAgAAAAhAD2H60jKAAAA&#13;&#10;4AAAAA8AAAAAAAAAAAAAAAAABwIAAGRycy9kb3ducmV2LnhtbFBLBQYAAAAAAwADALcAAAD+AgAA&#13;&#10;AAA=&#13;&#10;" fillcolor="#b6dde8" strokecolor="#b6dde8">
                  <v:shadow on="t" color="black" opacity="24903f" origin=",.5" offset="0,.55556mm"/>
                  <v:textbox inset="1mm,1mm,1mm,1mm">
                    <w:txbxContent>
                      <w:p w14:paraId="2B4A6F7A" w14:textId="77777777" w:rsidR="008A1DC6" w:rsidRPr="00E5223A" w:rsidRDefault="008A1DC6" w:rsidP="00E77BCE">
                        <w:pPr>
                          <w:spacing w:before="0" w:after="0" w:line="276" w:lineRule="auto"/>
                          <w:jc w:val="center"/>
                          <w:rPr>
                            <w:color w:val="000000" w:themeColor="text1"/>
                            <w:sz w:val="16"/>
                            <w:szCs w:val="16"/>
                          </w:rPr>
                        </w:pPr>
                        <w:r w:rsidRPr="00E5223A">
                          <w:rPr>
                            <w:color w:val="000000" w:themeColor="text1"/>
                            <w:sz w:val="16"/>
                            <w:szCs w:val="16"/>
                          </w:rPr>
                          <w:t xml:space="preserve">Dec 40/2019 </w:t>
                        </w:r>
                      </w:p>
                      <w:p w14:paraId="3F2507E4" w14:textId="0742DDFA" w:rsidR="008A1DC6" w:rsidRPr="00E5223A" w:rsidRDefault="008A1DC6" w:rsidP="00E77BCE">
                        <w:pPr>
                          <w:spacing w:before="0" w:after="0" w:line="276" w:lineRule="auto"/>
                          <w:jc w:val="center"/>
                          <w:rPr>
                            <w:color w:val="000000" w:themeColor="text1"/>
                            <w:sz w:val="16"/>
                            <w:szCs w:val="16"/>
                          </w:rPr>
                        </w:pPr>
                        <w:r w:rsidRPr="00E5223A">
                          <w:rPr>
                            <w:rFonts w:eastAsia="Times New Roman"/>
                            <w:color w:val="000000" w:themeColor="text1"/>
                            <w:sz w:val="16"/>
                            <w:szCs w:val="16"/>
                          </w:rPr>
                          <w:t>All for App II except App III</w:t>
                        </w:r>
                      </w:p>
                      <w:p w14:paraId="0AAC9E6E" w14:textId="77777777" w:rsidR="008A1DC6" w:rsidRPr="00E5223A" w:rsidRDefault="008A1DC6" w:rsidP="007C5D21">
                        <w:pPr>
                          <w:spacing w:line="276" w:lineRule="auto"/>
                          <w:jc w:val="center"/>
                          <w:rPr>
                            <w:rFonts w:eastAsia="Times New Roman"/>
                            <w:color w:val="000000" w:themeColor="text1"/>
                            <w:sz w:val="16"/>
                            <w:szCs w:val="16"/>
                          </w:rPr>
                        </w:pPr>
                        <w:r w:rsidRPr="00E5223A">
                          <w:rPr>
                            <w:rFonts w:eastAsia="Times New Roman"/>
                            <w:color w:val="000000" w:themeColor="text1"/>
                            <w:sz w:val="16"/>
                            <w:szCs w:val="16"/>
                          </w:rPr>
                          <w:t> </w:t>
                        </w:r>
                      </w:p>
                    </w:txbxContent>
                  </v:textbox>
                </v:roundrect>
                <v:shape id="Straight Arrow Connector 175" o:spid="_x0000_s1085" type="#_x0000_t32" style="position:absolute;left:4129;top:4694;width:82;height:5143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SAryQAAAOEAAAAPAAAAZHJzL2Rvd25yZXYueG1sRI9NawIx&#13;&#10;EIbvQv9DmEIvolkLVlmNsm0RasGDX/dxM92EbibbTdTtv28Kgpdhhpf3GZ75snO1uFAbrGcFo2EG&#13;&#10;grj02nKl4LBfDaYgQkTWWHsmBb8UYLl46M0x1/7KW7rsYiUShEOOCkyMTS5lKA05DEPfEKfsy7cO&#13;&#10;YzrbSuoWrwnuavmcZS/SoeX0wWBDb4bK793ZKdisR6/Fydj15/bHbsaroj5X/aNST4/d+yyNYgYi&#13;&#10;UhfvjRviQyeHyRj+jdIGcvEHAAD//wMAUEsBAi0AFAAGAAgAAAAhANvh9svuAAAAhQEAABMAAAAA&#13;&#10;AAAAAAAAAAAAAAAAAFtDb250ZW50X1R5cGVzXS54bWxQSwECLQAUAAYACAAAACEAWvQsW78AAAAV&#13;&#10;AQAACwAAAAAAAAAAAAAAAAAfAQAAX3JlbHMvLnJlbHNQSwECLQAUAAYACAAAACEATyUgK8kAAADh&#13;&#10;AAAADwAAAAAAAAAAAAAAAAAHAgAAZHJzL2Rvd25yZXYueG1sUEsFBgAAAAADAAMAtwAAAP0CAAAA&#13;&#10;AA==&#13;&#10;"/>
                <w10:wrap type="tight"/>
              </v:group>
            </w:pict>
          </mc:Fallback>
        </mc:AlternateContent>
      </w:r>
    </w:p>
    <w:p w14:paraId="215175C0" w14:textId="015C51E6" w:rsidR="008A14FF" w:rsidRDefault="008A14FF" w:rsidP="008A14FF">
      <w:pPr>
        <w:rPr>
          <w:rFonts w:eastAsia="Times New Roman"/>
          <w:noProof/>
          <w:color w:val="1F3864" w:themeColor="accent1" w:themeShade="80"/>
          <w:sz w:val="28"/>
          <w:szCs w:val="44"/>
        </w:rPr>
      </w:pPr>
      <w:bookmarkStart w:id="33" w:name="_Toc74158726"/>
    </w:p>
    <w:p w14:paraId="64D57E44" w14:textId="64CC268E" w:rsidR="007C5D21" w:rsidRDefault="007C5D21">
      <w:pPr>
        <w:widowControl/>
        <w:tabs>
          <w:tab w:val="clear" w:pos="2523"/>
        </w:tabs>
        <w:spacing w:before="0" w:after="0"/>
        <w:ind w:right="0"/>
        <w:jc w:val="left"/>
        <w:rPr>
          <w:rFonts w:eastAsia="Times New Roman"/>
          <w:b/>
          <w:noProof/>
          <w:color w:val="1F3864" w:themeColor="accent1" w:themeShade="80"/>
          <w:sz w:val="28"/>
          <w:szCs w:val="44"/>
        </w:rPr>
      </w:pPr>
      <w:r>
        <w:rPr>
          <w:color w:val="1F3864" w:themeColor="accent1" w:themeShade="80"/>
        </w:rPr>
        <w:br w:type="page"/>
      </w:r>
    </w:p>
    <w:p w14:paraId="4D1F08C3" w14:textId="34456236" w:rsidR="008A14FF" w:rsidRPr="00531529" w:rsidRDefault="008A14FF" w:rsidP="002054B4">
      <w:pPr>
        <w:pStyle w:val="Heading2"/>
      </w:pPr>
      <w:bookmarkStart w:id="34" w:name="_Toc74228441"/>
      <w:bookmarkStart w:id="35" w:name="_Toc75361609"/>
      <w:r w:rsidRPr="00531529">
        <w:lastRenderedPageBreak/>
        <w:t xml:space="preserve">ENVIRONMENTAL </w:t>
      </w:r>
      <w:r w:rsidRPr="008519BD">
        <w:t>PROTECTION</w:t>
      </w:r>
      <w:r w:rsidRPr="00531529">
        <w:t xml:space="preserve"> PLANS</w:t>
      </w:r>
      <w:bookmarkEnd w:id="33"/>
      <w:bookmarkEnd w:id="34"/>
      <w:bookmarkEnd w:id="35"/>
    </w:p>
    <w:p w14:paraId="3A9FFBA7" w14:textId="77777777" w:rsidR="008A14FF" w:rsidRPr="00531529" w:rsidRDefault="008A14FF" w:rsidP="00A77DC9">
      <w:pPr>
        <w:pStyle w:val="Heading3"/>
      </w:pPr>
      <w:r w:rsidRPr="00531529">
        <w:t xml:space="preserve">Entities required to register an Environmental </w:t>
      </w:r>
      <w:r w:rsidRPr="008519BD">
        <w:t>Protection</w:t>
      </w:r>
      <w:r w:rsidRPr="00531529">
        <w:t xml:space="preserve"> Plan (EP Plan)</w:t>
      </w:r>
    </w:p>
    <w:p w14:paraId="26861534" w14:textId="77777777" w:rsidR="008A14FF" w:rsidRPr="008519BD" w:rsidRDefault="008A14FF" w:rsidP="00365E22">
      <w:pPr>
        <w:pStyle w:val="Heading4"/>
      </w:pPr>
      <w:r w:rsidRPr="008519BD">
        <w:t>(2015 Law on Environmental Protection - Art. 29; Dec. 18/2015/NĐ-CP - Art. 18; Dec 40/2019/ND-CP - Art.2, clause 2)</w:t>
      </w:r>
    </w:p>
    <w:p w14:paraId="00E83613" w14:textId="77777777" w:rsidR="008A14FF" w:rsidRPr="00531529" w:rsidRDefault="008A14FF" w:rsidP="00C826DB">
      <w:pPr>
        <w:pStyle w:val="Heading6"/>
        <w:numPr>
          <w:ilvl w:val="0"/>
          <w:numId w:val="43"/>
        </w:numPr>
        <w:ind w:left="990" w:hanging="270"/>
      </w:pPr>
      <w:r w:rsidRPr="00531529">
        <w:t>Projects that are not subject to an EIA (not included in Appendix II of Decree 18/2015 / ND-CP New investment projects, project for extension of scope or capacity with the total scope and capacity of ongoing facilities and new investment portion prescribed in Column 5 Appendix II of Dec. 40/2019/ND-CP;</w:t>
      </w:r>
    </w:p>
    <w:p w14:paraId="2DB6E88D" w14:textId="0B90215C" w:rsidR="008A14FF" w:rsidRPr="00531529" w:rsidRDefault="008A14FF" w:rsidP="00365E22">
      <w:pPr>
        <w:pStyle w:val="Heading6"/>
      </w:pPr>
      <w:r w:rsidRPr="00531529">
        <w:t xml:space="preserve">Projects/plans for business investment, projects/plans for extension of scope or capacity of business facilities which produce wastewater from 20m3/day (24 hours) to under 500m3/day (24 hours) or solid waste from 1 </w:t>
      </w:r>
      <w:proofErr w:type="spellStart"/>
      <w:r w:rsidRPr="00531529">
        <w:t>tonne</w:t>
      </w:r>
      <w:proofErr w:type="spellEnd"/>
      <w:r w:rsidRPr="00531529">
        <w:t xml:space="preserve">/day (24 hours) to under 10 </w:t>
      </w:r>
      <w:proofErr w:type="spellStart"/>
      <w:r w:rsidRPr="00531529">
        <w:t>tonnes</w:t>
      </w:r>
      <w:proofErr w:type="spellEnd"/>
      <w:r w:rsidRPr="00531529">
        <w:t>/day (24 hours) or emission from 5,000m3/hour to under 20,000m3/hour (including ongoing facility and extension) other than business investment projects prescribed in Column 3 Appendix II Section I issued at Dec. 40/2019/ND-CP.</w:t>
      </w:r>
    </w:p>
    <w:p w14:paraId="5D044156" w14:textId="77777777" w:rsidR="008A14FF" w:rsidRPr="00531529" w:rsidRDefault="008A14FF" w:rsidP="00365E22">
      <w:pPr>
        <w:pStyle w:val="Heading6"/>
      </w:pPr>
      <w:r w:rsidRPr="00531529">
        <w:t>Projects and plans not specified in Clause 1 of this Article shall be exempt from registration of environment protection plans. The management and treatment of waste and other environment protection obligations shall be carried out as per the law.</w:t>
      </w:r>
    </w:p>
    <w:p w14:paraId="074B7176" w14:textId="77777777" w:rsidR="008A14FF" w:rsidRPr="00531529" w:rsidRDefault="008A14FF" w:rsidP="008A14FF"/>
    <w:p w14:paraId="744C80F3" w14:textId="77777777" w:rsidR="008A14FF" w:rsidRPr="00531529" w:rsidRDefault="008A14FF" w:rsidP="00A77DC9">
      <w:pPr>
        <w:pStyle w:val="Heading3"/>
      </w:pPr>
      <w:r w:rsidRPr="00531529">
        <w:t xml:space="preserve">Implementation of </w:t>
      </w:r>
      <w:r w:rsidRPr="008519BD">
        <w:t>EP</w:t>
      </w:r>
      <w:r w:rsidRPr="00531529">
        <w:t xml:space="preserve"> Plan</w:t>
      </w:r>
    </w:p>
    <w:p w14:paraId="35FBD640" w14:textId="77777777" w:rsidR="008A14FF" w:rsidRPr="00531529" w:rsidRDefault="008A14FF" w:rsidP="00365E22">
      <w:pPr>
        <w:pStyle w:val="Heading4"/>
      </w:pPr>
      <w:r w:rsidRPr="00531529">
        <w:t>(2015 Law on Environmental Protection - Art. 31)</w:t>
      </w:r>
    </w:p>
    <w:p w14:paraId="1957255A" w14:textId="77777777" w:rsidR="008A14FF" w:rsidRPr="00531529" w:rsidRDefault="008A14FF" w:rsidP="00365E22">
      <w:pPr>
        <w:pStyle w:val="NoSpacing"/>
      </w:pPr>
      <w:r w:rsidRPr="00531529">
        <w:t>Establishments subject to registration of EP Plan (</w:t>
      </w:r>
      <w:r w:rsidRPr="00531529">
        <w:rPr>
          <w:i/>
        </w:rPr>
        <w:t>refer section 2.2.1 clause 1 and 2</w:t>
      </w:r>
      <w:r w:rsidRPr="00531529">
        <w:t xml:space="preserve">) must have an EP Plan prepared and sent to competent authority for examination and approval before the project is commenced. </w:t>
      </w:r>
    </w:p>
    <w:p w14:paraId="3F40A7D7" w14:textId="77777777" w:rsidR="008A14FF" w:rsidRPr="00531529" w:rsidRDefault="008A14FF" w:rsidP="008A14FF"/>
    <w:p w14:paraId="2E73BB26" w14:textId="77777777" w:rsidR="008A14FF" w:rsidRPr="00531529" w:rsidRDefault="008A14FF" w:rsidP="00A77DC9">
      <w:pPr>
        <w:pStyle w:val="Heading3"/>
        <w:rPr>
          <w:sz w:val="20"/>
          <w:szCs w:val="20"/>
        </w:rPr>
      </w:pPr>
      <w:r w:rsidRPr="00531529">
        <w:rPr>
          <w:color w:val="000000" w:themeColor="text1" w:themeShade="80"/>
        </w:rPr>
        <w:t xml:space="preserve"> </w:t>
      </w:r>
      <w:r w:rsidRPr="0029076F">
        <w:t>Revision</w:t>
      </w:r>
      <w:r w:rsidRPr="00531529">
        <w:t xml:space="preserve"> and re-</w:t>
      </w:r>
      <w:r w:rsidRPr="008519BD">
        <w:t>registration</w:t>
      </w:r>
      <w:r w:rsidRPr="00531529">
        <w:t xml:space="preserve"> of EP Plan</w:t>
      </w:r>
    </w:p>
    <w:p w14:paraId="28DF64B1" w14:textId="77777777" w:rsidR="008A14FF" w:rsidRPr="00531529" w:rsidRDefault="008A14FF" w:rsidP="00365E22">
      <w:pPr>
        <w:pStyle w:val="Heading4"/>
      </w:pPr>
      <w:r w:rsidRPr="00531529">
        <w:t xml:space="preserve">(2015 Law on </w:t>
      </w:r>
      <w:r w:rsidRPr="008519BD">
        <w:t>Environmental</w:t>
      </w:r>
      <w:r w:rsidRPr="00531529">
        <w:t xml:space="preserve"> Protection - Art. 33; Clause 4, 5; Dec. 40/2019/NDCP, Art. 2 clause 12)</w:t>
      </w:r>
    </w:p>
    <w:p w14:paraId="1D26A382" w14:textId="77777777" w:rsidR="008A14FF" w:rsidRPr="00531529" w:rsidRDefault="008A14FF" w:rsidP="00C826DB">
      <w:pPr>
        <w:pStyle w:val="Heading6"/>
        <w:numPr>
          <w:ilvl w:val="0"/>
          <w:numId w:val="44"/>
        </w:numPr>
      </w:pPr>
      <w:r w:rsidRPr="00531529">
        <w:t>Revise and re-register the EP Plan in the following cases:</w:t>
      </w:r>
    </w:p>
    <w:p w14:paraId="6E5B7775" w14:textId="0E5EA2D3" w:rsidR="008A14FF" w:rsidRPr="00365E22" w:rsidRDefault="00365E22" w:rsidP="00C826DB">
      <w:pPr>
        <w:pStyle w:val="Stylea"/>
        <w:numPr>
          <w:ilvl w:val="0"/>
          <w:numId w:val="16"/>
        </w:numPr>
        <w:tabs>
          <w:tab w:val="left" w:pos="1440"/>
        </w:tabs>
        <w:ind w:hanging="404"/>
      </w:pPr>
      <w:r>
        <w:rPr>
          <w:lang w:val="en-US"/>
        </w:rPr>
        <w:t>F</w:t>
      </w:r>
      <w:r w:rsidR="008A14FF" w:rsidRPr="00365E22">
        <w:t>acility is relocated; and</w:t>
      </w:r>
    </w:p>
    <w:p w14:paraId="4602BD6A" w14:textId="77777777" w:rsidR="008A14FF" w:rsidRPr="00365E22" w:rsidRDefault="008A14FF" w:rsidP="00365E22">
      <w:pPr>
        <w:pStyle w:val="Stylea"/>
      </w:pPr>
      <w:r w:rsidRPr="00365E22">
        <w:t>EP Plan is not put into operation within 24 months from the date on which it is approved.</w:t>
      </w:r>
    </w:p>
    <w:p w14:paraId="7229535C" w14:textId="77777777" w:rsidR="008A14FF" w:rsidRPr="00365E22" w:rsidRDefault="008A14FF" w:rsidP="00365E22">
      <w:pPr>
        <w:pStyle w:val="Stylea"/>
      </w:pPr>
      <w:r w:rsidRPr="00365E22">
        <w:t>The re-registration, responsibility and deadlines for certification of re-registration of the environment protection plan shall comply with Articles 2 clause 12 of Dec. 40/2019/ND-CP</w:t>
      </w:r>
    </w:p>
    <w:p w14:paraId="366FF80B" w14:textId="77777777" w:rsidR="008A14FF" w:rsidRPr="00531529" w:rsidRDefault="008A14FF" w:rsidP="00365E22">
      <w:pPr>
        <w:pStyle w:val="Heading6"/>
      </w:pPr>
      <w:r w:rsidRPr="00531529">
        <w:t>Where</w:t>
      </w:r>
      <w:r w:rsidRPr="0029076F">
        <w:rPr>
          <w:shd w:val="solid" w:color="FFFFFF" w:fill="auto"/>
        </w:rPr>
        <w:t xml:space="preserve"> </w:t>
      </w:r>
      <w:r w:rsidRPr="0029076F">
        <w:t>project’s</w:t>
      </w:r>
      <w:r w:rsidRPr="0029076F">
        <w:rPr>
          <w:shd w:val="solid" w:color="FFFFFF" w:fill="auto"/>
        </w:rPr>
        <w:t xml:space="preserve"> characteristics have changed so significantly that an EIA Report must be prepared, owners of such establishments must prepare an EIA report for submission to the competent authority to have it appraised and approved</w:t>
      </w:r>
      <w:r w:rsidRPr="00531529">
        <w:t>.</w:t>
      </w:r>
    </w:p>
    <w:p w14:paraId="008B8F26" w14:textId="77777777" w:rsidR="008A14FF" w:rsidRPr="00531529" w:rsidRDefault="008A14FF" w:rsidP="008A14FF"/>
    <w:p w14:paraId="04FF4D6B" w14:textId="77777777" w:rsidR="008A14FF" w:rsidRPr="00531529" w:rsidRDefault="008A14FF" w:rsidP="00A77DC9">
      <w:pPr>
        <w:pStyle w:val="Heading3"/>
      </w:pPr>
      <w:r w:rsidRPr="00531529">
        <w:rPr>
          <w:noProof/>
          <w:lang w:eastAsia="en-IN"/>
        </w:rPr>
        <w:t xml:space="preserve">Project </w:t>
      </w:r>
      <w:r w:rsidRPr="0029076F">
        <w:t>owner’s</w:t>
      </w:r>
      <w:r w:rsidRPr="00531529">
        <w:rPr>
          <w:noProof/>
          <w:lang w:eastAsia="en-IN"/>
        </w:rPr>
        <w:t xml:space="preserve"> responsibilities after approval of the</w:t>
      </w:r>
      <w:r w:rsidRPr="00531529">
        <w:t xml:space="preserve"> </w:t>
      </w:r>
      <w:proofErr w:type="spellStart"/>
      <w:r w:rsidRPr="00531529">
        <w:t>the</w:t>
      </w:r>
      <w:proofErr w:type="spellEnd"/>
      <w:r w:rsidRPr="00531529">
        <w:t xml:space="preserve"> EP Plan</w:t>
      </w:r>
    </w:p>
    <w:p w14:paraId="5149C695" w14:textId="77777777" w:rsidR="008A14FF" w:rsidRPr="00531529" w:rsidRDefault="008A14FF" w:rsidP="00365E22">
      <w:pPr>
        <w:pStyle w:val="Heading4"/>
      </w:pPr>
      <w:r w:rsidRPr="00531529">
        <w:t>(Law on Environmental Protection - Art.  33, 34; Dec. 18/2015/NĐ-CP - Art. 19; Clause 5,6; Dec.40/2019/ND-CP - Art.2; Clause 2)</w:t>
      </w:r>
    </w:p>
    <w:p w14:paraId="165416C2" w14:textId="77777777" w:rsidR="008A14FF" w:rsidRPr="00531529" w:rsidRDefault="008A14FF" w:rsidP="00C826DB">
      <w:pPr>
        <w:pStyle w:val="Heading6"/>
        <w:numPr>
          <w:ilvl w:val="0"/>
          <w:numId w:val="45"/>
        </w:numPr>
        <w:ind w:left="990" w:hanging="270"/>
      </w:pPr>
      <w:r w:rsidRPr="00531529">
        <w:t>Implement the environmental protection measures in accordance with the approved EP Plan.</w:t>
      </w:r>
    </w:p>
    <w:p w14:paraId="32F9D5C9" w14:textId="33B2570C" w:rsidR="008A14FF" w:rsidRPr="00531529" w:rsidRDefault="008A14FF" w:rsidP="00365E22">
      <w:pPr>
        <w:pStyle w:val="Heading6"/>
      </w:pPr>
      <w:r w:rsidRPr="00531529">
        <w:t>If there is any change in project and/or facility owner, the new project and/or facility owner must keep implementing the registered environment protection plan and give a notice of the change to the certifying authority of the environmental protection plan</w:t>
      </w:r>
      <w:r w:rsidR="004B45AC">
        <w:t>.</w:t>
      </w:r>
    </w:p>
    <w:p w14:paraId="358B5A89" w14:textId="77777777" w:rsidR="008A14FF" w:rsidRPr="00531529" w:rsidRDefault="008A14FF" w:rsidP="00365E22">
      <w:pPr>
        <w:pStyle w:val="Heading6"/>
      </w:pPr>
      <w:r w:rsidRPr="00531529">
        <w:br w:type="page"/>
      </w:r>
    </w:p>
    <w:p w14:paraId="3E1CFD6E" w14:textId="77777777" w:rsidR="008A14FF" w:rsidRPr="00531529" w:rsidRDefault="008A14FF" w:rsidP="008A14FF"/>
    <w:p w14:paraId="79333F9F" w14:textId="77777777" w:rsidR="008A14FF" w:rsidRPr="00531529" w:rsidRDefault="008A14FF" w:rsidP="00A77DC9">
      <w:pPr>
        <w:pStyle w:val="Heading3"/>
      </w:pPr>
      <w:r w:rsidRPr="0029076F">
        <w:t>Process</w:t>
      </w:r>
      <w:r w:rsidRPr="00531529">
        <w:t xml:space="preserve"> of implementation of</w:t>
      </w:r>
      <w:r w:rsidRPr="00531529">
        <w:rPr>
          <w:noProof/>
        </w:rPr>
        <w:t xml:space="preserve"> the EP Plan</w:t>
      </w:r>
    </w:p>
    <w:p w14:paraId="6A5B3315" w14:textId="3E97961B" w:rsidR="008A14FF" w:rsidRPr="00531529" w:rsidRDefault="008A14FF" w:rsidP="00365E22">
      <w:pPr>
        <w:pStyle w:val="Heading4"/>
      </w:pPr>
      <w:r w:rsidRPr="00531529">
        <w:t>(2015 Law on Environmental Protection - Art. 29, 30, 32, 33; Dec. 40/2019/ND-CP - App II, V)</w:t>
      </w:r>
    </w:p>
    <w:p w14:paraId="47C39DD8" w14:textId="25F8CA4C" w:rsidR="008A14FF" w:rsidRPr="00531529" w:rsidRDefault="00F640EB" w:rsidP="008A14FF">
      <w:r w:rsidRPr="00F640EB">
        <w:rPr>
          <w:noProof/>
        </w:rPr>
        <w:drawing>
          <wp:inline distT="0" distB="0" distL="0" distR="0" wp14:anchorId="5475976E" wp14:editId="1228BC1B">
            <wp:extent cx="5727700" cy="60699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6069965"/>
                    </a:xfrm>
                    <a:prstGeom prst="rect">
                      <a:avLst/>
                    </a:prstGeom>
                  </pic:spPr>
                </pic:pic>
              </a:graphicData>
            </a:graphic>
          </wp:inline>
        </w:drawing>
      </w:r>
    </w:p>
    <w:p w14:paraId="368B52EB" w14:textId="77777777" w:rsidR="008A14FF" w:rsidRPr="00531529" w:rsidRDefault="008A14FF" w:rsidP="008A14FF"/>
    <w:p w14:paraId="19F8C6FB" w14:textId="77777777" w:rsidR="008A14FF" w:rsidRPr="00531529" w:rsidRDefault="008A14FF" w:rsidP="008A14FF"/>
    <w:p w14:paraId="77F65B34" w14:textId="77777777" w:rsidR="008A14FF" w:rsidRPr="00531529" w:rsidRDefault="008A14FF" w:rsidP="008A14FF"/>
    <w:p w14:paraId="4115D9CB" w14:textId="77777777" w:rsidR="008A14FF" w:rsidRPr="00531529" w:rsidRDefault="008A14FF" w:rsidP="008A14FF"/>
    <w:p w14:paraId="7E511CFB" w14:textId="77777777" w:rsidR="008A14FF" w:rsidRPr="00531529" w:rsidRDefault="008A14FF" w:rsidP="008A14FF"/>
    <w:p w14:paraId="40A51CE6" w14:textId="3FC50F7B" w:rsidR="008A14FF" w:rsidRDefault="008A14FF" w:rsidP="008A14FF"/>
    <w:p w14:paraId="05EFB9F4" w14:textId="77777777" w:rsidR="00F640EB" w:rsidRPr="00531529" w:rsidRDefault="00F640EB" w:rsidP="008A14FF"/>
    <w:p w14:paraId="19527707" w14:textId="77777777" w:rsidR="008A14FF" w:rsidRPr="00531529" w:rsidRDefault="008A14FF" w:rsidP="008A14FF"/>
    <w:p w14:paraId="08266979" w14:textId="58665C74" w:rsidR="008A14FF" w:rsidRPr="00531529" w:rsidRDefault="008A14FF" w:rsidP="002054B4">
      <w:pPr>
        <w:pStyle w:val="Heading2"/>
        <w:rPr>
          <w:bCs/>
          <w:color w:val="C00000"/>
          <w14:textFill>
            <w14:solidFill>
              <w14:srgbClr w14:val="C00000">
                <w14:lumMod w14:val="50000"/>
              </w14:srgbClr>
            </w14:solidFill>
          </w14:textFill>
        </w:rPr>
      </w:pPr>
      <w:bookmarkStart w:id="36" w:name="_Toc74158727"/>
      <w:bookmarkStart w:id="37" w:name="_Toc74228442"/>
      <w:bookmarkStart w:id="38" w:name="_Toc75361610"/>
      <w:r w:rsidRPr="00365E22">
        <w:lastRenderedPageBreak/>
        <w:t>OTHER</w:t>
      </w:r>
      <w:r w:rsidRPr="00531529">
        <w:t xml:space="preserve"> </w:t>
      </w:r>
      <w:r w:rsidRPr="00080E6E">
        <w:t>CASES</w:t>
      </w:r>
      <w:bookmarkEnd w:id="36"/>
      <w:bookmarkEnd w:id="37"/>
      <w:bookmarkEnd w:id="38"/>
      <w:r w:rsidRPr="00531529">
        <w:t xml:space="preserve"> </w:t>
      </w:r>
    </w:p>
    <w:p w14:paraId="44A8F556" w14:textId="77777777" w:rsidR="008A14FF" w:rsidRPr="00531529" w:rsidRDefault="008A14FF" w:rsidP="00A77DC9">
      <w:pPr>
        <w:pStyle w:val="Heading3"/>
      </w:pPr>
      <w:r w:rsidRPr="00531529">
        <w:t xml:space="preserve">Entities required to elaborate EP </w:t>
      </w:r>
      <w:r w:rsidRPr="00365E22">
        <w:t>Schemes</w:t>
      </w:r>
    </w:p>
    <w:p w14:paraId="20D8CECB" w14:textId="77777777" w:rsidR="008A14FF" w:rsidRPr="00531529" w:rsidRDefault="008A14FF" w:rsidP="00365E22">
      <w:pPr>
        <w:pStyle w:val="Heading4"/>
      </w:pPr>
      <w:r w:rsidRPr="00531529">
        <w:t>(Dec. 18/2015/NĐ-CP - Art. 22, clause 2; Dec. 40/2019/ND-CP, Art.2, clause 13)</w:t>
      </w:r>
    </w:p>
    <w:p w14:paraId="38820076" w14:textId="77777777" w:rsidR="008A14FF" w:rsidRPr="00531529" w:rsidRDefault="008A14FF" w:rsidP="00365E22">
      <w:pPr>
        <w:pStyle w:val="NoSpacing"/>
      </w:pPr>
      <w:r w:rsidRPr="00531529">
        <w:t>Any establishment put into operation without an approved EIA Report or without a registered EP Plan has a maximum of thirty-six (36) months from the effective date of the Decree 18/2015/NĐ-CP, to take one of the following remedial measures:</w:t>
      </w:r>
    </w:p>
    <w:p w14:paraId="6E5889FA" w14:textId="77777777" w:rsidR="008A14FF" w:rsidRPr="00531529" w:rsidRDefault="008A14FF" w:rsidP="00C826DB">
      <w:pPr>
        <w:pStyle w:val="Heading6"/>
        <w:numPr>
          <w:ilvl w:val="0"/>
          <w:numId w:val="46"/>
        </w:numPr>
        <w:ind w:left="990" w:hanging="270"/>
      </w:pPr>
      <w:r w:rsidRPr="00531529">
        <w:t>A detailed EP scheme shall be formulated by establishments that have been put into operation before April 1</w:t>
      </w:r>
      <w:r w:rsidRPr="00365E22">
        <w:rPr>
          <w:vertAlign w:val="superscript"/>
        </w:rPr>
        <w:t>st</w:t>
      </w:r>
      <w:r w:rsidRPr="00531529">
        <w:t xml:space="preserve"> 2015, and of which the scale and nature are similar to entities subject to EIA Report.</w:t>
      </w:r>
    </w:p>
    <w:p w14:paraId="30FD8C34" w14:textId="03722939" w:rsidR="008A14FF" w:rsidRPr="00531529" w:rsidRDefault="008A14FF" w:rsidP="00365E22">
      <w:pPr>
        <w:pStyle w:val="Heading6"/>
      </w:pPr>
      <w:r w:rsidRPr="00531529">
        <w:t>A simple EP scheme shall be formulated for establishments that have been put into operation before April 1</w:t>
      </w:r>
      <w:r w:rsidRPr="00531529">
        <w:rPr>
          <w:vertAlign w:val="superscript"/>
        </w:rPr>
        <w:t>st</w:t>
      </w:r>
      <w:r w:rsidRPr="00531529">
        <w:t xml:space="preserve"> 2015, and of which the scale and nature are similar to entities subject to EP Plan.</w:t>
      </w:r>
    </w:p>
    <w:p w14:paraId="09F88275" w14:textId="77777777" w:rsidR="008A14FF" w:rsidRPr="00531529" w:rsidRDefault="008A14FF" w:rsidP="00365E22">
      <w:pPr>
        <w:pStyle w:val="NoSpacing"/>
      </w:pPr>
      <w:r w:rsidRPr="00531529">
        <w:t>Any organization in operation after 1st April 2015, they were be fined and requested to re-new EIA /EP in according to detail on section 2.3.2 at below.</w:t>
      </w:r>
    </w:p>
    <w:p w14:paraId="3BD4322F" w14:textId="2ED6D89F" w:rsidR="008A14FF" w:rsidRPr="00531529" w:rsidRDefault="008A14FF" w:rsidP="00365E22">
      <w:pPr>
        <w:pStyle w:val="NoSpacing"/>
      </w:pPr>
      <w:r w:rsidRPr="00531529">
        <w:t>The environmental protection scheme only applies to the above-mentioned objects and will not continue to be implemented under Article 2, Clause 13 of Decree 40/2019 / ND-CP amending and supplementing Article 22 of ND / 2015 / ND-CP</w:t>
      </w:r>
    </w:p>
    <w:p w14:paraId="56960BEA" w14:textId="77777777" w:rsidR="008A14FF" w:rsidRPr="00531529" w:rsidRDefault="008A14FF" w:rsidP="00365E22">
      <w:pPr>
        <w:pStyle w:val="NoSpacing"/>
      </w:pPr>
      <w:r w:rsidRPr="00531529">
        <w:t>The EP scheme which has been approved or confirmed and equivalent documentation before effective date of this Decree shall take legal effect in order for the project owner to perform environment protection activities. If an approval for adjustment, confirmation of completion of environment protection works, or EP scheme is granted, such approval or confirmation shall prevail.</w:t>
      </w:r>
    </w:p>
    <w:p w14:paraId="5553FDDA" w14:textId="77777777" w:rsidR="008A14FF" w:rsidRPr="00531529" w:rsidRDefault="008A14FF" w:rsidP="00365E22">
      <w:pPr>
        <w:pStyle w:val="NoSpacing"/>
      </w:pPr>
    </w:p>
    <w:p w14:paraId="123E78FA" w14:textId="77777777" w:rsidR="008A14FF" w:rsidRPr="00531529" w:rsidRDefault="008A14FF" w:rsidP="00A77DC9">
      <w:pPr>
        <w:pStyle w:val="Heading3"/>
      </w:pPr>
      <w:r w:rsidRPr="00531529">
        <w:t xml:space="preserve">Transitional </w:t>
      </w:r>
      <w:r w:rsidRPr="00080E6E">
        <w:t>provision</w:t>
      </w:r>
    </w:p>
    <w:p w14:paraId="01B3CE10" w14:textId="77777777" w:rsidR="008A14FF" w:rsidRPr="00531529" w:rsidRDefault="008A14FF" w:rsidP="00C826DB">
      <w:pPr>
        <w:pStyle w:val="Heading6"/>
        <w:numPr>
          <w:ilvl w:val="0"/>
          <w:numId w:val="47"/>
        </w:numPr>
        <w:ind w:left="990" w:hanging="270"/>
      </w:pPr>
      <w:r w:rsidRPr="00531529">
        <w:t xml:space="preserve">A project going through construction process but not reaching operation process and a project going through construction process (including the project of expansion of scale, increase of capacity and change of technology of an ongoing facility or industrial park) without any decision on approval for EIA report or approval for </w:t>
      </w:r>
      <w:r w:rsidRPr="004B57AF">
        <w:t>environmental</w:t>
      </w:r>
      <w:r w:rsidRPr="00531529">
        <w:t xml:space="preserve"> protection plan or equivalent environmental dossier shall be subject to a penalty as prescribed by the Government on penalties for administrative violations in environment protection. Where the project is suitable for the planning, the project owner shall:</w:t>
      </w:r>
    </w:p>
    <w:p w14:paraId="69F4FAFA" w14:textId="77777777" w:rsidR="008A14FF" w:rsidRPr="00531529" w:rsidRDefault="008A14FF" w:rsidP="00C826DB">
      <w:pPr>
        <w:pStyle w:val="Stylea"/>
        <w:numPr>
          <w:ilvl w:val="0"/>
          <w:numId w:val="17"/>
        </w:numPr>
      </w:pPr>
      <w:r w:rsidRPr="00531529">
        <w:t>If the project has scale or capacity equivalent to the that identified in section 2.2.1, the Project owner must register an environment protection plan. An environment protection plan shall be prepared and sent to the competent authority for approval as prescribed</w:t>
      </w:r>
    </w:p>
    <w:p w14:paraId="764D2761" w14:textId="77777777" w:rsidR="008A14FF" w:rsidRPr="00531529" w:rsidRDefault="008A14FF" w:rsidP="00C826DB">
      <w:pPr>
        <w:pStyle w:val="Stylea"/>
        <w:numPr>
          <w:ilvl w:val="0"/>
          <w:numId w:val="17"/>
        </w:numPr>
      </w:pPr>
      <w:r w:rsidRPr="00531529">
        <w:t>If the project has scale or capacity equivalent to that identified in section 2.1.2, the Project owner must produce an EIA report.  An EIA report for the project of expansion, upgrade of environment protection works shall be prepared and sent to the competent authority for approval as prescribed.</w:t>
      </w:r>
    </w:p>
    <w:p w14:paraId="08ECADED" w14:textId="77777777" w:rsidR="008A14FF" w:rsidRPr="00531529" w:rsidRDefault="008A14FF" w:rsidP="00C826DB">
      <w:pPr>
        <w:pStyle w:val="Stylea"/>
        <w:numPr>
          <w:ilvl w:val="0"/>
          <w:numId w:val="17"/>
        </w:numPr>
      </w:pPr>
      <w:r w:rsidRPr="00531529">
        <w:t>The project owner shall perform and complete waste treatment works and environment protection solutions as prescribed; prepare application for inspection and confirmation of completion of environment protection works as prescribed;</w:t>
      </w:r>
    </w:p>
    <w:p w14:paraId="7AD90FF9" w14:textId="5AAAF7D3" w:rsidR="008A14FF" w:rsidRPr="00531529" w:rsidRDefault="008A14FF" w:rsidP="00C826DB">
      <w:pPr>
        <w:pStyle w:val="Stylea"/>
        <w:numPr>
          <w:ilvl w:val="0"/>
          <w:numId w:val="17"/>
        </w:numPr>
      </w:pPr>
      <w:r w:rsidRPr="00531529">
        <w:t xml:space="preserve">The assessment and approval for the EIA report shall be carried out as prescribed in Article 14 hereof; the commissioning of waste treatment works, inspection and confirmation of completion of environment protection works shall be carried out as prescribed in Article 16b and Article 17 hereof; the approval for environmental protection plans shall be carried out as prescribed in Article 19 </w:t>
      </w:r>
      <w:r w:rsidR="00365E22">
        <w:rPr>
          <w:lang w:val="en-US"/>
        </w:rPr>
        <w:t>t</w:t>
      </w:r>
      <w:r w:rsidRPr="00531529">
        <w:t>hereof.</w:t>
      </w:r>
    </w:p>
    <w:p w14:paraId="2AEB8DE7" w14:textId="57B1DA3A" w:rsidR="003D7207" w:rsidRDefault="003D7207" w:rsidP="00365E22">
      <w:pPr>
        <w:pStyle w:val="Stylea"/>
        <w:numPr>
          <w:ilvl w:val="0"/>
          <w:numId w:val="0"/>
        </w:numPr>
      </w:pPr>
    </w:p>
    <w:p w14:paraId="5D0DC4ED" w14:textId="77777777" w:rsidR="00E5223A" w:rsidRDefault="00E5223A" w:rsidP="00365E22">
      <w:pPr>
        <w:pStyle w:val="Stylea"/>
        <w:numPr>
          <w:ilvl w:val="0"/>
          <w:numId w:val="0"/>
        </w:numPr>
      </w:pPr>
    </w:p>
    <w:p w14:paraId="172831F5" w14:textId="563C7943" w:rsidR="003D7207" w:rsidRDefault="004E0CFA" w:rsidP="00F44514">
      <w:pPr>
        <w:pStyle w:val="Heading1"/>
      </w:pPr>
      <w:bookmarkStart w:id="39" w:name="_Toc74228443"/>
      <w:bookmarkStart w:id="40" w:name="_Toc75361611"/>
      <w:r>
        <w:lastRenderedPageBreak/>
        <w:t xml:space="preserve">THE </w:t>
      </w:r>
      <w:r w:rsidR="003D7207">
        <w:t>ENVIRONMENTAL DOSSIER AND PERMITS</w:t>
      </w:r>
      <w:bookmarkEnd w:id="39"/>
      <w:bookmarkEnd w:id="40"/>
    </w:p>
    <w:p w14:paraId="68E10264" w14:textId="4A7C4ED8" w:rsidR="003D7207" w:rsidRDefault="003D7207" w:rsidP="002054B4">
      <w:pPr>
        <w:pStyle w:val="Heading2"/>
      </w:pPr>
      <w:bookmarkStart w:id="41" w:name="_Toc74228444"/>
      <w:bookmarkStart w:id="42" w:name="_Toc75361612"/>
      <w:r>
        <w:t>INTERPRETATION OF TERMS</w:t>
      </w:r>
      <w:bookmarkEnd w:id="41"/>
      <w:bookmarkEnd w:id="42"/>
    </w:p>
    <w:p w14:paraId="1B259DF5" w14:textId="77777777" w:rsidR="003D7207" w:rsidRDefault="003D7207" w:rsidP="00365E22">
      <w:pPr>
        <w:pStyle w:val="Heading4"/>
      </w:pPr>
      <w:r>
        <w:t>(2015 Law on Environmental Protection - Art. 3, Item 19)</w:t>
      </w:r>
    </w:p>
    <w:p w14:paraId="0D297B80" w14:textId="77777777" w:rsidR="003D7207" w:rsidRDefault="003D7207" w:rsidP="00365E22">
      <w:pPr>
        <w:pStyle w:val="NoSpacing"/>
      </w:pPr>
      <w:r>
        <w:t>Environmental regulatory dossier refers to a combination of documents on the environment and environmental protection processes and activities performed by the agencies, organizations, and businesses in accordance with the law.</w:t>
      </w:r>
    </w:p>
    <w:p w14:paraId="6CD549BF" w14:textId="388C6C50" w:rsidR="003D7207" w:rsidRDefault="003D7207" w:rsidP="002054B4">
      <w:pPr>
        <w:pStyle w:val="Heading2"/>
      </w:pPr>
      <w:bookmarkStart w:id="43" w:name="_Toc74228445"/>
      <w:bookmarkStart w:id="44" w:name="_Toc75361613"/>
      <w:r>
        <w:t xml:space="preserve">ESTABLISHMENT OF </w:t>
      </w:r>
      <w:r w:rsidR="004E0CFA">
        <w:t xml:space="preserve">THE </w:t>
      </w:r>
      <w:r>
        <w:t>ENVIRONMENTAL DOSSIER BY PROJECT PHASE</w:t>
      </w:r>
      <w:bookmarkEnd w:id="43"/>
      <w:bookmarkEnd w:id="44"/>
    </w:p>
    <w:p w14:paraId="164AD9F9" w14:textId="775B137E" w:rsidR="003D7207" w:rsidRDefault="004B57AF" w:rsidP="00153D17">
      <w:pPr>
        <w:pStyle w:val="NoSpacing"/>
      </w:pPr>
      <w:r>
        <w:rPr>
          <w:noProof/>
        </w:rPr>
        <mc:AlternateContent>
          <mc:Choice Requires="wps">
            <w:drawing>
              <wp:anchor distT="0" distB="0" distL="114300" distR="114300" simplePos="0" relativeHeight="251704320" behindDoc="0" locked="0" layoutInCell="1" allowOverlap="1" wp14:anchorId="22D823D1" wp14:editId="4BB28B31">
                <wp:simplePos x="0" y="0"/>
                <wp:positionH relativeFrom="column">
                  <wp:posOffset>3993515</wp:posOffset>
                </wp:positionH>
                <wp:positionV relativeFrom="paragraph">
                  <wp:posOffset>48895</wp:posOffset>
                </wp:positionV>
                <wp:extent cx="1021080" cy="445135"/>
                <wp:effectExtent l="0" t="0" r="7620" b="37465"/>
                <wp:wrapNone/>
                <wp:docPr id="37" name="Auto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4513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808080">
                              <a:alpha val="37999"/>
                            </a:srgbClr>
                          </a:outerShdw>
                        </a:effectLst>
                      </wps:spPr>
                      <wps:txbx>
                        <w:txbxContent>
                          <w:p w14:paraId="268AD859" w14:textId="780BAA3C" w:rsidR="008A1DC6" w:rsidRDefault="008A1DC6" w:rsidP="003D7207">
                            <w:pPr>
                              <w:jc w:val="center"/>
                              <w:rPr>
                                <w:rFonts w:eastAsia="Times New Roman"/>
                                <w:b/>
                                <w:bCs/>
                                <w:color w:val="FFFFFF"/>
                                <w:sz w:val="20"/>
                                <w:szCs w:val="20"/>
                              </w:rPr>
                            </w:pPr>
                            <w:r>
                              <w:rPr>
                                <w:rFonts w:eastAsia="Times New Roman"/>
                                <w:b/>
                                <w:bCs/>
                                <w:color w:val="FFFFFF"/>
                                <w:sz w:val="20"/>
                                <w:szCs w:val="20"/>
                              </w:rPr>
                              <w:t xml:space="preserve">OPERATION OF THE PROJECT  </w:t>
                            </w:r>
                          </w:p>
                        </w:txbxContent>
                      </wps:txbx>
                      <wps:bodyPr rot="0" vertOverflow="clip" horzOverflow="clip" vert="horz" wrap="square" lIns="33480" tIns="0" rIns="33480" bIns="33480" anchor="ctr" anchorCtr="0" upright="1">
                        <a:noAutofit/>
                      </wps:bodyPr>
                    </wps:wsp>
                  </a:graphicData>
                </a:graphic>
              </wp:anchor>
            </w:drawing>
          </mc:Choice>
          <mc:Fallback>
            <w:pict>
              <v:roundrect w14:anchorId="22D823D1" id="AutoShape 1205" o:spid="_x0000_s1086" style="position:absolute;left:0;text-align:left;margin-left:314.45pt;margin-top:3.85pt;width:80.4pt;height:35.0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U5xpgIAAFEFAAAOAAAAZHJzL2Uyb0RvYy54bWysVE1vGyEQvVfqf0Dcm931V+xV1lGa1FWl&#13;&#10;pImaVj2PgfXSskABe+3++g7sOnWSW9ULYmCYee/NDBeX+1aRnXBeGl3R4iynRGhmuNSbin77uno3&#13;&#10;p8QH0ByU0aKiB+Hp5fLtm4vOlmJkGqO4cASDaF92tqJNCLbMMs8a0YI/M1ZovKyNayGg6TYZd9Bh&#13;&#10;9FZlozyfZZ1x3DrDhPd4etNf0mWKX9eChfu69iIQVVHEFtLq0rqOa7a8gHLjwDaSDTDgH1C0IDUm&#13;&#10;fQp1AwHI1slXoVrJnPGmDmfMtJmpa8lE4oBsivwFm8cGrEhcUBxvn2Ty/y8s+7x7cETyio7PKdHQ&#13;&#10;Yo2utsGk1KQY5dMoUWd9iZ6P9sFFkt7eGvbTE22uG9AbceWc6RoBHIEV0T979iAaHp+SdXdnOCYA&#13;&#10;TJDU2teujQFRB7JPRTk8FUXsA2F4WOSjIp9j7RjeTSbTYpwgZVAeX1vnw0dhWhI3FXVmq/kXrHxK&#13;&#10;AbtbH1Jl+EAP+A9K6lZhnXegSDGbzc4TaCgHZ4x9jJnoGiX5SiqVDLdZXytH8ClqNpuuFj1jVOXU&#13;&#10;TWnSVXQxHU0Timd3/jTE6ur9ar4a8j9zixBuwDd9Ko676AVl4pd2UfIPmqd9AKn6PaJXOjqK1P8D&#13;&#10;fbMNwj02vCNcRpVweHIUlUschukkGmg5E77L0KTix0K8IjzHSmAt4jko28Agw/lisThS6MlhD2BZ&#13;&#10;jzmTdQIn9Udsib61wn6973twFKPEflkbfsCOQUCpLfCHCfe41MqgrExJS0lj3O+XZ9EPhwNvKOlw&#13;&#10;qivqf23BCUrUJ43dOR5PYiuFZETCp6frUwM0wzCYKzhKeuM69B/H1jq5aTBPkYTQJg5MLQNCT8R6&#13;&#10;7IOBc5vYD39M/BhO7eT19ydc/gEAAP//AwBQSwMEFAAGAAgAAAAhACONykPiAAAADQEAAA8AAABk&#13;&#10;cnMvZG93bnJldi54bWxMT01PwzAMvSPxHyIjcZlYyg5t1zWdpk0gVE4bCHHMGq+taJyqydbu3+Od&#13;&#10;4GL56dnvI19PthMXHHzrSMHzPAKBVDnTUq3g8+PlKQXhgyajO0eo4Ioe1sX9Xa4z40ba4+UQasEi&#13;&#10;5DOtoAmhz6T0VYNW+7nrkZg7ucHqwHCopRn0yOK2k4soiqXVLbFDo3vcNlj9HM5WQRntyta+VeX7&#13;&#10;ePp+jbfX2dd+M1Pq8WHarXhsViACTuHvA24dOD8UHOzozmS86BTEi3TJpwqSBATzSbrk5XjDKcgi&#13;&#10;l/9bFL8AAAD//wMAUEsBAi0AFAAGAAgAAAAhALaDOJL+AAAA4QEAABMAAAAAAAAAAAAAAAAAAAAA&#13;&#10;AFtDb250ZW50X1R5cGVzXS54bWxQSwECLQAUAAYACAAAACEAOP0h/9YAAACUAQAACwAAAAAAAAAA&#13;&#10;AAAAAAAvAQAAX3JlbHMvLnJlbHNQSwECLQAUAAYACAAAACEACg1OcaYCAABRBQAADgAAAAAAAAAA&#13;&#10;AAAAAAAuAgAAZHJzL2Uyb0RvYy54bWxQSwECLQAUAAYACAAAACEAI43KQ+IAAAANAQAADwAAAAAA&#13;&#10;AAAAAAAAAAAABQAAZHJzL2Rvd25yZXYueG1sUEsFBgAAAAAEAAQA8wAAAA8GAAAAAA==&#13;&#10;" fillcolor="#365f91" strokecolor="#fabf8f">
                <v:stroke dashstyle="dash"/>
                <v:shadow on="t" opacity="24903f" origin=",.5" offset="0,.55556mm"/>
                <v:textbox inset=".93mm,0,.93mm,.93mm">
                  <w:txbxContent>
                    <w:p w14:paraId="268AD859" w14:textId="780BAA3C" w:rsidR="008A1DC6" w:rsidRDefault="008A1DC6" w:rsidP="003D7207">
                      <w:pPr>
                        <w:jc w:val="center"/>
                        <w:rPr>
                          <w:rFonts w:eastAsia="Times New Roman"/>
                          <w:b/>
                          <w:bCs/>
                          <w:color w:val="FFFFFF"/>
                          <w:sz w:val="20"/>
                          <w:szCs w:val="20"/>
                        </w:rPr>
                      </w:pPr>
                      <w:r>
                        <w:rPr>
                          <w:rFonts w:eastAsia="Times New Roman"/>
                          <w:b/>
                          <w:bCs/>
                          <w:color w:val="FFFFFF"/>
                          <w:sz w:val="20"/>
                          <w:szCs w:val="20"/>
                        </w:rPr>
                        <w:t xml:space="preserve">OPERATION OF THE PROJECT  </w:t>
                      </w:r>
                    </w:p>
                  </w:txbxContent>
                </v:textbox>
              </v:roundrect>
            </w:pict>
          </mc:Fallback>
        </mc:AlternateContent>
      </w:r>
      <w:r>
        <w:rPr>
          <w:noProof/>
        </w:rPr>
        <mc:AlternateContent>
          <mc:Choice Requires="wps">
            <w:drawing>
              <wp:anchor distT="0" distB="0" distL="114300" distR="114300" simplePos="0" relativeHeight="251702272" behindDoc="0" locked="0" layoutInCell="1" allowOverlap="1" wp14:anchorId="333BDB91" wp14:editId="75835DCD">
                <wp:simplePos x="0" y="0"/>
                <wp:positionH relativeFrom="column">
                  <wp:posOffset>582930</wp:posOffset>
                </wp:positionH>
                <wp:positionV relativeFrom="paragraph">
                  <wp:posOffset>1029970</wp:posOffset>
                </wp:positionV>
                <wp:extent cx="1021080" cy="445135"/>
                <wp:effectExtent l="0" t="0" r="7620" b="37465"/>
                <wp:wrapNone/>
                <wp:docPr id="308" name="Rounded 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4513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808080">
                              <a:alpha val="37999"/>
                            </a:srgbClr>
                          </a:outerShdw>
                        </a:effectLst>
                      </wps:spPr>
                      <wps:txbx>
                        <w:txbxContent>
                          <w:p w14:paraId="7E338E62" w14:textId="77777777" w:rsidR="008A1DC6" w:rsidRDefault="008A1DC6" w:rsidP="003D7207">
                            <w:pPr>
                              <w:jc w:val="center"/>
                              <w:rPr>
                                <w:rFonts w:eastAsia="Times New Roman"/>
                                <w:b/>
                                <w:bCs/>
                                <w:color w:val="FFFFFF"/>
                                <w:sz w:val="20"/>
                                <w:szCs w:val="20"/>
                              </w:rPr>
                            </w:pPr>
                            <w:r>
                              <w:rPr>
                                <w:rFonts w:eastAsia="Times New Roman"/>
                                <w:b/>
                                <w:bCs/>
                                <w:color w:val="FFFFFF"/>
                                <w:sz w:val="20"/>
                                <w:szCs w:val="20"/>
                              </w:rPr>
                              <w:t>PROJECT PREPARATION</w:t>
                            </w:r>
                          </w:p>
                        </w:txbxContent>
                      </wps:txbx>
                      <wps:bodyPr rot="0" vertOverflow="clip" horzOverflow="clip" vert="horz" wrap="square" lIns="33480" tIns="0" rIns="33480" bIns="33480" anchor="ctr" anchorCtr="0" upright="1">
                        <a:noAutofit/>
                      </wps:bodyPr>
                    </wps:wsp>
                  </a:graphicData>
                </a:graphic>
              </wp:anchor>
            </w:drawing>
          </mc:Choice>
          <mc:Fallback>
            <w:pict>
              <v:roundrect w14:anchorId="333BDB91" id="Rounded Rectangle 298" o:spid="_x0000_s1087" style="position:absolute;left:0;text-align:left;margin-left:45.9pt;margin-top:81.1pt;width:80.4pt;height:35.0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LpqwIAAFkFAAAOAAAAZHJzL2Uyb0RvYy54bWysVE1vGyEQvVfqf0Dcm931V+xV1lGa1FWl&#13;&#10;tImSVj2PgfXSskABe53++g7s2nWSW9ULYmB4M+/NDBeX+1aRnXBeGl3R4iynRGhmuNSbin77uno3&#13;&#10;p8QH0ByU0aKiT8LTy+XbNxedLcXINEZx4QiCaF92tqJNCLbMMs8a0YI/M1ZovKyNayGg6TYZd9Ah&#13;&#10;equyUZ7Pss44bp1hwns8vekv6TLh17Vg4a6uvQhEVRRzC2l1aV3HNVteQLlxYBvJhjTgH7JoQWoM&#13;&#10;eoS6gQBk6+QrqFYyZ7ypwxkzbWbqWjKROCCbIn/B5rEBKxIXFMfbo0z+/8GyL7t7RySv6DjHUmlo&#13;&#10;sUgPZqu54OQB5QO9UYKMFvMoVWd9iS8e7b2LZL29NeynJ9pcN+gnrpwzXSOAY4JF9M+ePYiGx6dk&#13;&#10;3X02HOPANpik2r52bQREPcg+FefpWByxD4ThYZGPinyONWR4N5lMi/E0hYDy8No6Hz4K05K4qaiL&#13;&#10;LCKFFAJ2tz6kCvGBJfAflNStwnrvQJFiNpudD4iDcwblATPRNUrylVQqGW6zvlaO4FPUbjZdLXrG&#13;&#10;qMqpm9Kkq+hiOpqmLJ7d+VOI1dX71Xw1xH/mFlO4Ad/0oTjuoheUiV/aRck/aJ72AaTq95i90tFR&#13;&#10;pDkY6JttEO6x4R3hMqqEQ5SjqFziUEwn0UDLmfBdhib1XyzEK8JzrATWIp6Dsg0MMpwvFosDhZ4c&#13;&#10;9gCW9RAzWSfppP6ILdG3Vtiv930vjiNK7Je14U/YMZhQagv8acIdLrUyKCtT0lLSGPf75Vn0wyHB&#13;&#10;G0o6nO6K+l9bcIIS9Uljd47Hk9hKIRmR8Onp+tQAzRAGYwVHSW9ch/4D2VonNw3GKZIQ2lxhP9cy&#13;&#10;YOqJWJ/7YOD8JvbDXxM/iFM7ef39EZd/AAAA//8DAFBLAwQUAAYACAAAACEA2YcicuUAAAAPAQAA&#13;&#10;DwAAAGRycy9kb3ducmV2LnhtbEyPTU/CQBCG7yb+h82YeCGyZYmNlm4JgWhMOYGEeFzaoW3szjbd&#13;&#10;hZZ/73jSy2Q+33nedDnaVlyx940jDbNpBAKpcGVDlYbD59vTCwgfDJWmdYQabuhhmd3fpSYp3UA7&#13;&#10;vO5DJViEfGI01CF0iZS+qNEaP3UdEs/OrrcmcNlXsuzNwOK2lSqKYmlNQ/yhNh2uayy+9xerIY82&#13;&#10;eWM/inw7nL/e4/VtctytJlo/PoybBYfVAkTAMfxdwK8H5oeMwU7uQqUXrYbXGeMH7sdKgeAF9axi&#13;&#10;ECdO5moOMkvlfx/ZDwAAAP//AwBQSwECLQAUAAYACAAAACEAtoM4kv4AAADhAQAAEwAAAAAAAAAA&#13;&#10;AAAAAAAAAAAAW0NvbnRlbnRfVHlwZXNdLnhtbFBLAQItABQABgAIAAAAIQA4/SH/1gAAAJQBAAAL&#13;&#10;AAAAAAAAAAAAAAAAAC8BAABfcmVscy8ucmVsc1BLAQItABQABgAIAAAAIQArp/LpqwIAAFkFAAAO&#13;&#10;AAAAAAAAAAAAAAAAAC4CAABkcnMvZTJvRG9jLnhtbFBLAQItABQABgAIAAAAIQDZhyJy5QAAAA8B&#13;&#10;AAAPAAAAAAAAAAAAAAAAAAUFAABkcnMvZG93bnJldi54bWxQSwUGAAAAAAQABADzAAAAFwYAAAAA&#13;&#10;" fillcolor="#365f91" strokecolor="#fabf8f">
                <v:stroke dashstyle="dash"/>
                <v:shadow on="t" opacity="24903f" origin=",.5" offset="0,.55556mm"/>
                <v:textbox inset=".93mm,0,.93mm,.93mm">
                  <w:txbxContent>
                    <w:p w14:paraId="7E338E62" w14:textId="77777777" w:rsidR="008A1DC6" w:rsidRDefault="008A1DC6" w:rsidP="003D7207">
                      <w:pPr>
                        <w:jc w:val="center"/>
                        <w:rPr>
                          <w:rFonts w:eastAsia="Times New Roman"/>
                          <w:b/>
                          <w:bCs/>
                          <w:color w:val="FFFFFF"/>
                          <w:sz w:val="20"/>
                          <w:szCs w:val="20"/>
                        </w:rPr>
                      </w:pPr>
                      <w:r>
                        <w:rPr>
                          <w:rFonts w:eastAsia="Times New Roman"/>
                          <w:b/>
                          <w:bCs/>
                          <w:color w:val="FFFFFF"/>
                          <w:sz w:val="20"/>
                          <w:szCs w:val="20"/>
                        </w:rPr>
                        <w:t>PROJECT PREPARATION</w:t>
                      </w:r>
                    </w:p>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4F597272" wp14:editId="5F19A2B2">
                <wp:simplePos x="0" y="0"/>
                <wp:positionH relativeFrom="column">
                  <wp:posOffset>3401695</wp:posOffset>
                </wp:positionH>
                <wp:positionV relativeFrom="paragraph">
                  <wp:posOffset>441960</wp:posOffset>
                </wp:positionV>
                <wp:extent cx="334010" cy="129540"/>
                <wp:effectExtent l="12700" t="50800" r="0" b="60960"/>
                <wp:wrapNone/>
                <wp:docPr id="36" name="AutoShap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010" cy="129540"/>
                        </a:xfrm>
                        <a:prstGeom prst="straightConnector1">
                          <a:avLst/>
                        </a:prstGeom>
                        <a:noFill/>
                        <a:ln w="635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13BAF56" id="AutoShape 2878" o:spid="_x0000_s1026" type="#_x0000_t32" style="position:absolute;margin-left:267.85pt;margin-top:34.8pt;width:26.3pt;height:10.2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sU7wEAALEDAAAOAAAAZHJzL2Uyb0RvYy54bWysU8FuEzEQvSPxD5bvZDdJG8IqmwqllEuh&#10;kVq4O7Z318L2WGM3m/w9YyekFG6IizX2zHsz82a8ujk4y/YaowHf8umk5kx7Ccr4vuXfnu7eLTmL&#10;SXglLHjd8qOO/Gb99s1qDI2ewQBWaWRE4mMzhpYPKYWmqqIctBNxAkF7cnaATiS6Yl8pFCOxO1vN&#10;6npRjYAqIEgdI73enpx8Xfi7Tsv00HVRJ2ZbTrWlcmI5d/ms1ivR9CjCYOS5DPEPVThhPCW9UN2K&#10;JNgzmr+onJEIEbo0keAq6DojdemBupnWf3TzOIigSy8kTgwXmeL/o5Vf91tkRrV8vuDMC0cz+vic&#10;oKRms+X7ZZZoDLGhyI3fYm5SHvxjuAf5IzIPm0H4Xpf4p2Mg+DQjqleQfImBEu3GL6AoRlCKoteh&#10;Q8c6a8L3DMzkpAk7lAEdLwPSh8QkPc7nV6QSZ5Jc09mH66sywEo0mSaDA8b0WYNj2Wh5TChMP6QN&#10;eE+rAHhKIfb3MeUiXwAZ7OHOWFs2wno2tnwxv67rUlQEa1T25riI/W5jke1FXqp6Vi9+lfEqDOHZ&#10;q8I2aKE+ne0kjCWbpaJVQkPqWc1zOqcVZ1bTP8rWqT7rz1pm+U6D2IE6bjG7s6y0F6WR8w7nxfv9&#10;XqJeftr6JwAAAP//AwBQSwMEFAAGAAgAAAAhAFyV9iDgAAAACQEAAA8AAABkcnMvZG93bnJldi54&#10;bWxMj8tOwzAQRfdI/IM1SOyo3VYJaZpJhSoQLFqJtnTvxiaO8Euxk4a/x6xgObpH956pNpPRZJR9&#10;6JxFmM8YEGkbJzrbInycXh4KICFyK7h2ViJ8ywCb+vam4qVwV3uQ4zG2JJXYUHIEFaMvKQ2NkoaH&#10;mfPSpuzT9YbHdPYtFT2/pnKj6YKxnBre2bSguJdbJZuv42AQDs/n/C3bve9e9ULN98PJd9vRI97f&#10;TU9rIFFO8Q+GX/2kDnVyurjBikA0QrbMHhOKkK9yIAnIimIJ5IKwYgxoXdH/H9Q/AAAA//8DAFBL&#10;AQItABQABgAIAAAAIQC2gziS/gAAAOEBAAATAAAAAAAAAAAAAAAAAAAAAABbQ29udGVudF9UeXBl&#10;c10ueG1sUEsBAi0AFAAGAAgAAAAhADj9If/WAAAAlAEAAAsAAAAAAAAAAAAAAAAALwEAAF9yZWxz&#10;Ly5yZWxzUEsBAi0AFAAGAAgAAAAhAOaMSxTvAQAAsQMAAA4AAAAAAAAAAAAAAAAALgIAAGRycy9l&#10;Mm9Eb2MueG1sUEsBAi0AFAAGAAgAAAAhAFyV9iDgAAAACQEAAA8AAAAAAAAAAAAAAAAASQQAAGRy&#10;cy9kb3ducmV2LnhtbFBLBQYAAAAABAAEAPMAAABWBQAAAAA=&#10;" strokecolor="#002060" strokeweight="5pt">
                <v:stroke endarrow="block"/>
              </v:shape>
            </w:pict>
          </mc:Fallback>
        </mc:AlternateContent>
      </w:r>
      <w:r>
        <w:rPr>
          <w:noProof/>
        </w:rPr>
        <mc:AlternateContent>
          <mc:Choice Requires="wps">
            <w:drawing>
              <wp:anchor distT="0" distB="0" distL="114300" distR="114300" simplePos="0" relativeHeight="251703296" behindDoc="0" locked="0" layoutInCell="1" allowOverlap="1" wp14:anchorId="660BEB01" wp14:editId="3A11FCBD">
                <wp:simplePos x="0" y="0"/>
                <wp:positionH relativeFrom="column">
                  <wp:posOffset>2140585</wp:posOffset>
                </wp:positionH>
                <wp:positionV relativeFrom="paragraph">
                  <wp:posOffset>319405</wp:posOffset>
                </wp:positionV>
                <wp:extent cx="1143000" cy="549910"/>
                <wp:effectExtent l="0" t="0" r="12700" b="34290"/>
                <wp:wrapNone/>
                <wp:docPr id="1" name="AutoShap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991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808080">
                              <a:alpha val="37999"/>
                            </a:srgbClr>
                          </a:outerShdw>
                        </a:effectLst>
                      </wps:spPr>
                      <wps:txbx>
                        <w:txbxContent>
                          <w:p w14:paraId="1AEA389E" w14:textId="77777777" w:rsidR="008A1DC6" w:rsidRDefault="008A1DC6" w:rsidP="003D7207">
                            <w:pPr>
                              <w:rPr>
                                <w:rFonts w:eastAsia="Times New Roman"/>
                                <w:b/>
                                <w:bCs/>
                                <w:color w:val="FFFFFF"/>
                                <w:sz w:val="20"/>
                                <w:szCs w:val="20"/>
                              </w:rPr>
                            </w:pPr>
                            <w:r>
                              <w:rPr>
                                <w:rFonts w:eastAsia="Times New Roman"/>
                                <w:b/>
                                <w:bCs/>
                                <w:color w:val="FFFFFF"/>
                                <w:sz w:val="20"/>
                                <w:szCs w:val="20"/>
                              </w:rPr>
                              <w:t>PROJECT IMPLEMENTATION</w:t>
                            </w:r>
                          </w:p>
                        </w:txbxContent>
                      </wps:txbx>
                      <wps:bodyPr rot="0" vertOverflow="clip" horzOverflow="clip" vert="horz" wrap="square" lIns="33480" tIns="0" rIns="33480" bIns="33480" anchor="ctr" anchorCtr="0" upright="1">
                        <a:noAutofit/>
                      </wps:bodyPr>
                    </wps:wsp>
                  </a:graphicData>
                </a:graphic>
              </wp:anchor>
            </w:drawing>
          </mc:Choice>
          <mc:Fallback>
            <w:pict>
              <v:roundrect w14:anchorId="660BEB01" id="AutoShape 1204" o:spid="_x0000_s1088" style="position:absolute;left:0;text-align:left;margin-left:168.55pt;margin-top:25.15pt;width:90pt;height:43.3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wCFogIAAFAFAAAOAAAAZHJzL2Uyb0RvYy54bWysVN9v0zAQfkfif7D8zpL015Zo6TQ2ipCA&#13;&#10;TQzEs2s7jcGxje02HX8950tauu0NoUiRzz7f3fd9d7682nea7KQPypqaFmc5JdJwK5TZ1PTb19Wb&#13;&#10;C0pCZEYwbY2s6aMM9Gr5+tVl7yo5sa3VQnoCQUyoelfTNkZXZVngrexYOLNOGjhsrO9YBNNvMuFZ&#13;&#10;D9E7nU3yfJH11gvnLZchwO7tcEiXGL9pJI93TRNkJLqmUFvEv8f/Ov2z5SWrNp65VvGxDPYPVXRM&#13;&#10;GUh6DHXLIiNbr16E6hT3NtgmnnHbZbZpFJeIAdAU+TM0Dy1zErEAOcEdaQr/Lyz/vLv3RAnQjhLD&#13;&#10;OpDoehstZibFJJ8lhnoXKnB8cPc+YQzuo+U/AzH2pmVmI6+9t30rmYC6iuSfPbmQjABXybr/ZAUk&#13;&#10;YJAAydo3vksBgQayR00ej5rIfSQcNotiNs1zkI7D2XxWlgWKlrHqcNv5EN9L25G0qKm3WyO+gPCY&#13;&#10;gu0+hojCiBEeEz8oaToNMu+YJsVisTjHolk1OkPsQ0yEa7USK6U1Gn6zvtGewNWaThfzVTkgBlZO&#13;&#10;3bQhfU3L+WSOVTw5C6chVtdvVxerMf8Tt1TCLQvtkErAKnmxCvHhKlH+zghcR6b0sIbqtUmOEtt/&#13;&#10;hG+3UfqHVvREqMQSzE4iVSiYhfksGWB5G7+r2KL4SYgXgC/y9A3EateykYbzsiwPEAZw0AMg6yEn&#13;&#10;WiflYH+klhhaK+7Xe2zB6bHb1lY8QsdAQdgW8MDEO/g12gKtXCtHSWv97+d7yQ9mA04o6WGoaxp+&#13;&#10;bZmXlOgPBrpzOp1B+SSikQCf7q5PDWY4hIFc0VMyGDdxeDe2zqtNC3kKJMLYNDCNiofGH2ofpwDG&#13;&#10;FtGPT0x6F05t9Pr7EC7/AAAA//8DAFBLAwQUAAYACAAAACEArdrrM+YAAAAPAQAADwAAAGRycy9k&#13;&#10;b3ducmV2LnhtbEyPQW/CMAyF75P2HyJP2gWNpKvoWGmKEGjT1J1gaNoxNKGt1jhVE2j59zOncbFk&#13;&#10;+/Pze9lytC07m943DiVEUwHMYOl0g5WE/dfb0xyYDwq1ah0aCRfjYZnf32Uq1W7ArTnvQsVIBH2q&#13;&#10;JNQhdCnnvqyNVX7qOoO0O7reqkBtX3Hdq4HEbcufhUi4VQ3Sh1p1Zl2b8nd3shIKsSka+1EWn8Px&#13;&#10;5z1ZXybf29VEyseHcbOgsloAC2YM/xdwzUD+ISdjB3dC7VkrIY5fIkIlzEQMjIBZdB0ciIyTV+B5&#13;&#10;xm9z5H8AAAD//wMAUEsBAi0AFAAGAAgAAAAhALaDOJL+AAAA4QEAABMAAAAAAAAAAAAAAAAAAAAA&#13;&#10;AFtDb250ZW50X1R5cGVzXS54bWxQSwECLQAUAAYACAAAACEAOP0h/9YAAACUAQAACwAAAAAAAAAA&#13;&#10;AAAAAAAvAQAAX3JlbHMvLnJlbHNQSwECLQAUAAYACAAAACEAppMAhaICAABQBQAADgAAAAAAAAAA&#13;&#10;AAAAAAAuAgAAZHJzL2Uyb0RvYy54bWxQSwECLQAUAAYACAAAACEArdrrM+YAAAAPAQAADwAAAAAA&#13;&#10;AAAAAAAAAAD8BAAAZHJzL2Rvd25yZXYueG1sUEsFBgAAAAAEAAQA8wAAAA8GAAAAAA==&#13;&#10;" fillcolor="#365f91" strokecolor="#fabf8f">
                <v:stroke dashstyle="dash"/>
                <v:shadow on="t" opacity="24903f" origin=",.5" offset="0,.55556mm"/>
                <v:textbox inset=".93mm,0,.93mm,.93mm">
                  <w:txbxContent>
                    <w:p w14:paraId="1AEA389E" w14:textId="77777777" w:rsidR="008A1DC6" w:rsidRDefault="008A1DC6" w:rsidP="003D7207">
                      <w:pPr>
                        <w:rPr>
                          <w:rFonts w:eastAsia="Times New Roman"/>
                          <w:b/>
                          <w:bCs/>
                          <w:color w:val="FFFFFF"/>
                          <w:sz w:val="20"/>
                          <w:szCs w:val="20"/>
                        </w:rPr>
                      </w:pPr>
                      <w:r>
                        <w:rPr>
                          <w:rFonts w:eastAsia="Times New Roman"/>
                          <w:b/>
                          <w:bCs/>
                          <w:color w:val="FFFFFF"/>
                          <w:sz w:val="20"/>
                          <w:szCs w:val="20"/>
                        </w:rPr>
                        <w:t>PROJECT IMPLEMENTATION</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318A06EC" wp14:editId="5D5FAA38">
                <wp:simplePos x="0" y="0"/>
                <wp:positionH relativeFrom="column">
                  <wp:posOffset>1941195</wp:posOffset>
                </wp:positionH>
                <wp:positionV relativeFrom="paragraph">
                  <wp:posOffset>1033145</wp:posOffset>
                </wp:positionV>
                <wp:extent cx="1663065" cy="4017010"/>
                <wp:effectExtent l="0" t="0" r="13335" b="8890"/>
                <wp:wrapNone/>
                <wp:docPr id="310" name="Text 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4017010"/>
                        </a:xfrm>
                        <a:prstGeom prst="rect">
                          <a:avLst/>
                        </a:prstGeom>
                        <a:solidFill>
                          <a:srgbClr val="B6DDE8"/>
                        </a:solidFill>
                        <a:ln w="9525">
                          <a:solidFill>
                            <a:srgbClr val="000000"/>
                          </a:solidFill>
                          <a:miter lim="800000"/>
                          <a:headEnd/>
                          <a:tailEnd/>
                        </a:ln>
                      </wps:spPr>
                      <wps:txbx>
                        <w:txbxContent>
                          <w:p w14:paraId="3B936116" w14:textId="77777777" w:rsidR="008A1DC6" w:rsidRPr="003D7207" w:rsidRDefault="008A1DC6" w:rsidP="00C826DB">
                            <w:pPr>
                              <w:pStyle w:val="ListParagraph"/>
                              <w:numPr>
                                <w:ilvl w:val="0"/>
                                <w:numId w:val="18"/>
                              </w:numPr>
                              <w:spacing w:before="60" w:after="60"/>
                              <w:ind w:left="180" w:right="-65" w:hanging="180"/>
                              <w:jc w:val="left"/>
                            </w:pPr>
                            <w:r w:rsidRPr="003D7207">
                              <w:t>Adjust the Investment plans</w:t>
                            </w:r>
                          </w:p>
                          <w:p w14:paraId="200056FF" w14:textId="77777777" w:rsidR="008A1DC6" w:rsidRPr="003D7207" w:rsidRDefault="008A1DC6" w:rsidP="00C826DB">
                            <w:pPr>
                              <w:pStyle w:val="ListParagraph"/>
                              <w:numPr>
                                <w:ilvl w:val="0"/>
                                <w:numId w:val="18"/>
                              </w:numPr>
                              <w:spacing w:before="60" w:after="60"/>
                              <w:ind w:left="180" w:right="-65" w:hanging="180"/>
                              <w:jc w:val="left"/>
                            </w:pPr>
                            <w:r w:rsidRPr="003D7207">
                              <w:t xml:space="preserve">Adjustment of EIA / EP Plan </w:t>
                            </w:r>
                          </w:p>
                          <w:p w14:paraId="48162B7C" w14:textId="77777777" w:rsidR="008A1DC6" w:rsidRPr="003D7207" w:rsidRDefault="008A1DC6" w:rsidP="00C826DB">
                            <w:pPr>
                              <w:pStyle w:val="ListParagraph"/>
                              <w:numPr>
                                <w:ilvl w:val="0"/>
                                <w:numId w:val="18"/>
                              </w:numPr>
                              <w:spacing w:before="60" w:after="60"/>
                              <w:ind w:left="180" w:right="-65" w:hanging="180"/>
                              <w:jc w:val="left"/>
                            </w:pPr>
                            <w:r w:rsidRPr="003D7207">
                              <w:t xml:space="preserve">Public posting on environmental management plan </w:t>
                            </w:r>
                          </w:p>
                          <w:p w14:paraId="158F0C64" w14:textId="77777777" w:rsidR="008A1DC6" w:rsidRPr="003D7207" w:rsidRDefault="008A1DC6" w:rsidP="00C826DB">
                            <w:pPr>
                              <w:pStyle w:val="ListParagraph"/>
                              <w:numPr>
                                <w:ilvl w:val="0"/>
                                <w:numId w:val="18"/>
                              </w:numPr>
                              <w:spacing w:before="60" w:after="60"/>
                              <w:ind w:left="180" w:right="-65" w:hanging="180"/>
                              <w:jc w:val="left"/>
                            </w:pPr>
                            <w:r w:rsidRPr="003D7207">
                              <w:t>Implementation of environmental protection measures and environmental protection works according to approved EIA or certified EP Plan.</w:t>
                            </w:r>
                          </w:p>
                          <w:p w14:paraId="2BDB11BA" w14:textId="34D28282" w:rsidR="008A1DC6" w:rsidRPr="003D7207" w:rsidRDefault="008A1DC6" w:rsidP="00C826DB">
                            <w:pPr>
                              <w:pStyle w:val="ListParagraph"/>
                              <w:numPr>
                                <w:ilvl w:val="0"/>
                                <w:numId w:val="18"/>
                              </w:numPr>
                              <w:tabs>
                                <w:tab w:val="left" w:pos="0"/>
                                <w:tab w:val="left" w:pos="720"/>
                              </w:tabs>
                              <w:spacing w:before="60" w:after="60"/>
                              <w:ind w:left="180" w:right="-65" w:hanging="180"/>
                              <w:jc w:val="left"/>
                            </w:pPr>
                            <w:r w:rsidRPr="003D7207">
                              <w:t>Certificate of completion of environmental protection works, Report on performance of environmental protection works serving the operation phase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06EC" id="Text Box 2875" o:spid="_x0000_s1089" type="#_x0000_t202" style="position:absolute;left:0;text-align:left;margin-left:152.85pt;margin-top:81.35pt;width:130.95pt;height:31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olGRAIAAIYEAAAOAAAAZHJzL2Uyb0RvYy54bWysVMFu2zAMvQ/YPwi6L7bTJE2NOEWbtMOA&#13;&#10;bh3Q7gNkWbaFyaImKbGzrx8lp1nWbZdhOQiiST2S75FZXQ+dInthnQRd0GySUiI0h0rqpqBfnu/f&#13;&#10;LSlxnumKKdCioAfh6PX67ZtVb3IxhRZUJSxBEO3y3hS09d7kSeJ4KzrmJmCERmcNtmMeTdsklWU9&#13;&#10;oncqmabpIunBVsYCF87h1+3opOuIX9eC+8e6dsITVVCszcfTxrMMZ7JesbyxzLSSH8tg/1BFx6TG&#13;&#10;pCeoLfOM7Kz8DaqT3IKD2k84dAnUteQi9oDdZOmrbp5aZkTsBclx5kST+3+w/NP+syWyKuhFhvxo&#13;&#10;1qFIz2Lw5BYGMl1ezgNFvXE5Rj4ZjPUDelDq2K4zD8C/OqJh0zLdiBtroW8Fq7DELLxMzp6OOC6A&#13;&#10;lP1HqDAT23mIQENtu8AfMkIQHUs5nOQJ1fCQcrG4SBdzSjj6Zml2iYzFHCx/eW6s8+8FdCRcCmpR&#13;&#10;/wjP9g/Oh3JY/hISsjlQsrqXSkXDNuVGWbJnOCu3i+32bnlE/yVMadIX9Go+nY8M/BUijb8/QXTS&#13;&#10;49Ar2RV0eQpieeDtTldxJD2TarxjyUofiQzcjSz6oRxG2U4ClVAdkFoL45DjUvpHPGoFWC9X0lDS&#13;&#10;gv3++luIw3lCDyU9LkJB3bcds4IS9UGjjFfZbBY2Jxqz+eUUDXvuKc89THOEKqinZLxu/LhtO2Nl&#13;&#10;02KmcXA03KD0tYyihBkZqz/2icMetTouZtimcztG/fz7WP8AAAD//wMAUEsDBBQABgAIAAAAIQAz&#13;&#10;+ccE4wAAABABAAAPAAAAZHJzL2Rvd25yZXYueG1sTE9NT4NAEL2b+B82Y+LNLrYBlLI0BmPqyWrl&#13;&#10;4m1hRyBlZwm7bdFf73jSy2Qm7837yDezHcQJJ987UnC7iEAgNc701Cqo3p9u7kD4oMnowREq+EIP&#13;&#10;m+LyIteZcWd6w9M+tIJFyGdaQRfCmEnpmw6t9gs3IjH26SarA59TK82kzyxuB7mMokRa3RM7dHrE&#13;&#10;ssPmsD9aBUNZV6/N9rDzzy8f8bZqXTl+O6Wur+bHNY+HNYiAc/j7gN8OnB8KDla7IxkvBgWrKE6Z&#13;&#10;ykCy5IUZcZImIGoF6X28Alnk8n+R4gcAAP//AwBQSwECLQAUAAYACAAAACEAtoM4kv4AAADhAQAA&#13;&#10;EwAAAAAAAAAAAAAAAAAAAAAAW0NvbnRlbnRfVHlwZXNdLnhtbFBLAQItABQABgAIAAAAIQA4/SH/&#13;&#10;1gAAAJQBAAALAAAAAAAAAAAAAAAAAC8BAABfcmVscy8ucmVsc1BLAQItABQABgAIAAAAIQA39olG&#13;&#10;RAIAAIYEAAAOAAAAAAAAAAAAAAAAAC4CAABkcnMvZTJvRG9jLnhtbFBLAQItABQABgAIAAAAIQAz&#13;&#10;+ccE4wAAABABAAAPAAAAAAAAAAAAAAAAAJ4EAABkcnMvZG93bnJldi54bWxQSwUGAAAAAAQABADz&#13;&#10;AAAArgUAAAAA&#13;&#10;" fillcolor="#b6dde8">
                <v:textbox>
                  <w:txbxContent>
                    <w:p w14:paraId="3B936116" w14:textId="77777777" w:rsidR="008A1DC6" w:rsidRPr="003D7207" w:rsidRDefault="008A1DC6" w:rsidP="00C826DB">
                      <w:pPr>
                        <w:pStyle w:val="ListParagraph"/>
                        <w:numPr>
                          <w:ilvl w:val="0"/>
                          <w:numId w:val="18"/>
                        </w:numPr>
                        <w:spacing w:before="60" w:after="60"/>
                        <w:ind w:left="180" w:right="-65" w:hanging="180"/>
                        <w:jc w:val="left"/>
                      </w:pPr>
                      <w:r w:rsidRPr="003D7207">
                        <w:t>Adjust the Investment plans</w:t>
                      </w:r>
                    </w:p>
                    <w:p w14:paraId="200056FF" w14:textId="77777777" w:rsidR="008A1DC6" w:rsidRPr="003D7207" w:rsidRDefault="008A1DC6" w:rsidP="00C826DB">
                      <w:pPr>
                        <w:pStyle w:val="ListParagraph"/>
                        <w:numPr>
                          <w:ilvl w:val="0"/>
                          <w:numId w:val="18"/>
                        </w:numPr>
                        <w:spacing w:before="60" w:after="60"/>
                        <w:ind w:left="180" w:right="-65" w:hanging="180"/>
                        <w:jc w:val="left"/>
                      </w:pPr>
                      <w:r w:rsidRPr="003D7207">
                        <w:t xml:space="preserve">Adjustment of EIA / EP Plan </w:t>
                      </w:r>
                    </w:p>
                    <w:p w14:paraId="48162B7C" w14:textId="77777777" w:rsidR="008A1DC6" w:rsidRPr="003D7207" w:rsidRDefault="008A1DC6" w:rsidP="00C826DB">
                      <w:pPr>
                        <w:pStyle w:val="ListParagraph"/>
                        <w:numPr>
                          <w:ilvl w:val="0"/>
                          <w:numId w:val="18"/>
                        </w:numPr>
                        <w:spacing w:before="60" w:after="60"/>
                        <w:ind w:left="180" w:right="-65" w:hanging="180"/>
                        <w:jc w:val="left"/>
                      </w:pPr>
                      <w:r w:rsidRPr="003D7207">
                        <w:t xml:space="preserve">Public posting on environmental management plan </w:t>
                      </w:r>
                    </w:p>
                    <w:p w14:paraId="158F0C64" w14:textId="77777777" w:rsidR="008A1DC6" w:rsidRPr="003D7207" w:rsidRDefault="008A1DC6" w:rsidP="00C826DB">
                      <w:pPr>
                        <w:pStyle w:val="ListParagraph"/>
                        <w:numPr>
                          <w:ilvl w:val="0"/>
                          <w:numId w:val="18"/>
                        </w:numPr>
                        <w:spacing w:before="60" w:after="60"/>
                        <w:ind w:left="180" w:right="-65" w:hanging="180"/>
                        <w:jc w:val="left"/>
                      </w:pPr>
                      <w:r w:rsidRPr="003D7207">
                        <w:t>Implementation of environmental protection measures and environmental protection works according to approved EIA or certified EP Plan.</w:t>
                      </w:r>
                    </w:p>
                    <w:p w14:paraId="2BDB11BA" w14:textId="34D28282" w:rsidR="008A1DC6" w:rsidRPr="003D7207" w:rsidRDefault="008A1DC6" w:rsidP="00C826DB">
                      <w:pPr>
                        <w:pStyle w:val="ListParagraph"/>
                        <w:numPr>
                          <w:ilvl w:val="0"/>
                          <w:numId w:val="18"/>
                        </w:numPr>
                        <w:tabs>
                          <w:tab w:val="left" w:pos="0"/>
                          <w:tab w:val="left" w:pos="720"/>
                        </w:tabs>
                        <w:spacing w:before="60" w:after="60"/>
                        <w:ind w:left="180" w:right="-65" w:hanging="180"/>
                        <w:jc w:val="left"/>
                      </w:pPr>
                      <w:r w:rsidRPr="003D7207">
                        <w:t>Certificate of completion of environmental protection works, Report on performance of environmental protection works serving the operation phase</w:t>
                      </w:r>
                    </w:p>
                  </w:txbxContent>
                </v:textbox>
              </v:shape>
            </w:pict>
          </mc:Fallback>
        </mc:AlternateContent>
      </w:r>
    </w:p>
    <w:p w14:paraId="7EE79934" w14:textId="627802FD" w:rsidR="003D7207" w:rsidRDefault="003D7207" w:rsidP="00153D17">
      <w:pPr>
        <w:pStyle w:val="NoSpacing"/>
      </w:pPr>
    </w:p>
    <w:p w14:paraId="4D7B1AB3" w14:textId="311791AE" w:rsidR="003D7207" w:rsidRDefault="00153D17" w:rsidP="00153D17">
      <w:pPr>
        <w:pStyle w:val="NoSpacing"/>
      </w:pPr>
      <w:r>
        <w:rPr>
          <w:noProof/>
        </w:rPr>
        <mc:AlternateContent>
          <mc:Choice Requires="wps">
            <w:drawing>
              <wp:anchor distT="0" distB="0" distL="114300" distR="114300" simplePos="0" relativeHeight="251707392" behindDoc="0" locked="0" layoutInCell="1" allowOverlap="1" wp14:anchorId="68221B25" wp14:editId="10A5960F">
                <wp:simplePos x="0" y="0"/>
                <wp:positionH relativeFrom="column">
                  <wp:posOffset>3860800</wp:posOffset>
                </wp:positionH>
                <wp:positionV relativeFrom="paragraph">
                  <wp:posOffset>94192</wp:posOffset>
                </wp:positionV>
                <wp:extent cx="1663065" cy="3968750"/>
                <wp:effectExtent l="0" t="0" r="13335" b="19050"/>
                <wp:wrapNone/>
                <wp:docPr id="311" name="Text 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3968750"/>
                        </a:xfrm>
                        <a:prstGeom prst="rect">
                          <a:avLst/>
                        </a:prstGeom>
                        <a:solidFill>
                          <a:srgbClr val="B6DDE8"/>
                        </a:solidFill>
                        <a:ln w="9525">
                          <a:solidFill>
                            <a:srgbClr val="000000"/>
                          </a:solidFill>
                          <a:miter lim="800000"/>
                          <a:headEnd/>
                          <a:tailEnd/>
                        </a:ln>
                      </wps:spPr>
                      <wps:txbx>
                        <w:txbxContent>
                          <w:p w14:paraId="0E43C54B" w14:textId="77777777" w:rsidR="008A1DC6" w:rsidRPr="003D7207" w:rsidRDefault="008A1DC6" w:rsidP="00C826DB">
                            <w:pPr>
                              <w:pStyle w:val="ListParagraph"/>
                              <w:numPr>
                                <w:ilvl w:val="0"/>
                                <w:numId w:val="19"/>
                              </w:numPr>
                              <w:tabs>
                                <w:tab w:val="left" w:pos="0"/>
                              </w:tabs>
                              <w:ind w:left="270" w:right="-39" w:hanging="270"/>
                              <w:jc w:val="left"/>
                            </w:pPr>
                            <w:r w:rsidRPr="003D7207">
                              <w:t xml:space="preserve">Annual report on environmental protection activities (Including periodic reports on environmental monitoring, periodic reports on domestic waste, hazardous waste and industrial waste management) </w:t>
                            </w:r>
                          </w:p>
                          <w:p w14:paraId="58F494FA" w14:textId="77777777" w:rsidR="008A1DC6" w:rsidRPr="003D7207" w:rsidRDefault="008A1DC6" w:rsidP="00C826DB">
                            <w:pPr>
                              <w:pStyle w:val="ListParagraph"/>
                              <w:numPr>
                                <w:ilvl w:val="0"/>
                                <w:numId w:val="19"/>
                              </w:numPr>
                              <w:tabs>
                                <w:tab w:val="left" w:pos="0"/>
                              </w:tabs>
                              <w:ind w:left="270" w:right="-39" w:hanging="270"/>
                              <w:jc w:val="left"/>
                            </w:pPr>
                            <w:r w:rsidRPr="003D7207">
                              <w:t>Declare and pay environmental protection fees for wastewater</w:t>
                            </w:r>
                          </w:p>
                          <w:p w14:paraId="3A0426A5" w14:textId="77777777" w:rsidR="008A1DC6" w:rsidRPr="003D7207" w:rsidRDefault="008A1DC6" w:rsidP="00C826DB">
                            <w:pPr>
                              <w:pStyle w:val="ListParagraph"/>
                              <w:numPr>
                                <w:ilvl w:val="0"/>
                                <w:numId w:val="19"/>
                              </w:numPr>
                              <w:tabs>
                                <w:tab w:val="left" w:pos="0"/>
                              </w:tabs>
                              <w:ind w:left="270" w:right="-39" w:hanging="270"/>
                              <w:jc w:val="left"/>
                            </w:pPr>
                            <w:r w:rsidRPr="003D7207">
                              <w:t xml:space="preserve">Compile a dossier to register as hazardous waste generator </w:t>
                            </w:r>
                          </w:p>
                          <w:p w14:paraId="4C4B4A07" w14:textId="7056C67F" w:rsidR="008A1DC6" w:rsidRPr="003D7207" w:rsidRDefault="008A1DC6" w:rsidP="00C826DB">
                            <w:pPr>
                              <w:pStyle w:val="ListParagraph"/>
                              <w:numPr>
                                <w:ilvl w:val="0"/>
                                <w:numId w:val="19"/>
                              </w:numPr>
                              <w:tabs>
                                <w:tab w:val="left" w:pos="0"/>
                              </w:tabs>
                              <w:ind w:left="270" w:right="-39" w:hanging="270"/>
                              <w:jc w:val="left"/>
                            </w:pPr>
                            <w:r w:rsidRPr="003D7207">
                              <w:t>Compliance with environmental protection regulations for wastewater, air emissions, solid waste, noise, vibration, etc.</w:t>
                            </w:r>
                            <w:r>
                              <w:t xml:space="preserv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21B25" id="Text Box 2876" o:spid="_x0000_s1090" type="#_x0000_t202" style="position:absolute;left:0;text-align:left;margin-left:304pt;margin-top:7.4pt;width:130.95pt;height:3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NLKRQIAAIYEAAAOAAAAZHJzL2Uyb0RvYy54bWysVNtu2zAMfR+wfxD0vti5OYkRp2iTdhjQ&#13;&#10;rQPafYAiy7EwWdQkJXb29aXkNAuy7WVYHgTRpA7Jc8gsb7pGkYOwToIu6HCQUiI0h1LqXUG/vTx8&#13;&#10;mFPiPNMlU6BFQY/C0ZvV+3fL1uRiBDWoUliCINrlrSlo7b3Jk8TxWjTMDcAIjc4KbMM8mnaXlJa1&#13;&#10;iN6oZJSmWdKCLY0FLpzDr5veSVcRv6oE909V5YQnqqBYm4+njec2nMlqyfKdZaaW/FQG+4cqGiY1&#13;&#10;Jj1DbZhnZG/lb1CN5BYcVH7AoUmgqiQXsQfsZphedfNcMyNiL0iOM2ea3P+D5V8OXy2RZUHHwyEl&#13;&#10;mjUo0ovoPLmDjozmsyxQ1BqXY+SzwVjfoQelju068wj8uyMa1jXTO3FrLbS1YCWWOAwvk4unPY4L&#13;&#10;INv2M5SYie09RKCusk3gDxkhiI5SHc/yhGp4SJll4zSbUsLRN15k89k0Cpiw/O25sc5/FNCQcCmo&#13;&#10;Rf0jPDs8Oh/KYflbSMjmQMnyQSoVDbvbrpUlB4azcpdtNvfz2MFVmNKkLehiOpr2DPwVIo2/P0E0&#13;&#10;0uPQK9kUdH4OYnng7V6XcSQ9k6q/Y8lKn4gM3PUs+m7b9bKdBdpCeURqLfRDjkvpn/CoFGC9XElD&#13;&#10;SQ325/W3EIfzhB5KWlyEgrofe2YFJeqTRhkXw8kkbE40JtPZCA176dleepjmCFVQT0l/Xft+2/bG&#13;&#10;yl2NmfrB0XCL0lcyihJmpK/+1CcOe9TqtJhhmy7tGPXr72P1CgAA//8DAFBLAwQUAAYACAAAACEA&#13;&#10;V0Fz3eQAAAAPAQAADwAAAGRycy9kb3ducmV2LnhtbEyPT0+DQBDF7yZ+h82YeLOL/whQlsZgTD1Z&#13;&#10;rVx6W2AKpLuzhN226Kd3POllksl78+b98tVsjTjh5AdHCm4XEQikxrUDdQqqz5ebBIQPmlptHKGC&#13;&#10;L/SwKi4vcp217kwfeNqGTnAI+Uwr6EMYMyl906PVfuFGJNb2brI68Dp1sp30mcOtkXdRFEurB+IP&#13;&#10;vR6x7LE5bI9WgSnr6r1ZHzb+9W33uK46V47fTqnrq/l5yeNpCSLgHP4u4JeB+0PBxWp3pNYLoyCO&#13;&#10;EgYKLDwwBxuSOE1B1KzcpwnIIpf/OYofAAAA//8DAFBLAQItABQABgAIAAAAIQC2gziS/gAAAOEB&#13;&#10;AAATAAAAAAAAAAAAAAAAAAAAAABbQ29udGVudF9UeXBlc10ueG1sUEsBAi0AFAAGAAgAAAAhADj9&#13;&#10;If/WAAAAlAEAAAsAAAAAAAAAAAAAAAAALwEAAF9yZWxzLy5yZWxzUEsBAi0AFAAGAAgAAAAhACxo&#13;&#10;0spFAgAAhgQAAA4AAAAAAAAAAAAAAAAALgIAAGRycy9lMm9Eb2MueG1sUEsBAi0AFAAGAAgAAAAh&#13;&#10;AFdBc93kAAAADwEAAA8AAAAAAAAAAAAAAAAAnwQAAGRycy9kb3ducmV2LnhtbFBLBQYAAAAABAAE&#13;&#10;APMAAACwBQAAAAA=&#13;&#10;" fillcolor="#b6dde8">
                <v:textbox>
                  <w:txbxContent>
                    <w:p w14:paraId="0E43C54B" w14:textId="77777777" w:rsidR="008A1DC6" w:rsidRPr="003D7207" w:rsidRDefault="008A1DC6" w:rsidP="00C826DB">
                      <w:pPr>
                        <w:pStyle w:val="ListParagraph"/>
                        <w:numPr>
                          <w:ilvl w:val="0"/>
                          <w:numId w:val="19"/>
                        </w:numPr>
                        <w:tabs>
                          <w:tab w:val="left" w:pos="0"/>
                        </w:tabs>
                        <w:ind w:left="270" w:right="-39" w:hanging="270"/>
                        <w:jc w:val="left"/>
                      </w:pPr>
                      <w:r w:rsidRPr="003D7207">
                        <w:t xml:space="preserve">Annual report on environmental protection activities (Including periodic reports on environmental monitoring, periodic reports on domestic waste, hazardous waste and industrial waste management) </w:t>
                      </w:r>
                    </w:p>
                    <w:p w14:paraId="58F494FA" w14:textId="77777777" w:rsidR="008A1DC6" w:rsidRPr="003D7207" w:rsidRDefault="008A1DC6" w:rsidP="00C826DB">
                      <w:pPr>
                        <w:pStyle w:val="ListParagraph"/>
                        <w:numPr>
                          <w:ilvl w:val="0"/>
                          <w:numId w:val="19"/>
                        </w:numPr>
                        <w:tabs>
                          <w:tab w:val="left" w:pos="0"/>
                        </w:tabs>
                        <w:ind w:left="270" w:right="-39" w:hanging="270"/>
                        <w:jc w:val="left"/>
                      </w:pPr>
                      <w:r w:rsidRPr="003D7207">
                        <w:t>Declare and pay environmental protection fees for wastewater</w:t>
                      </w:r>
                    </w:p>
                    <w:p w14:paraId="3A0426A5" w14:textId="77777777" w:rsidR="008A1DC6" w:rsidRPr="003D7207" w:rsidRDefault="008A1DC6" w:rsidP="00C826DB">
                      <w:pPr>
                        <w:pStyle w:val="ListParagraph"/>
                        <w:numPr>
                          <w:ilvl w:val="0"/>
                          <w:numId w:val="19"/>
                        </w:numPr>
                        <w:tabs>
                          <w:tab w:val="left" w:pos="0"/>
                        </w:tabs>
                        <w:ind w:left="270" w:right="-39" w:hanging="270"/>
                        <w:jc w:val="left"/>
                      </w:pPr>
                      <w:r w:rsidRPr="003D7207">
                        <w:t xml:space="preserve">Compile a dossier to register as hazardous waste generator </w:t>
                      </w:r>
                    </w:p>
                    <w:p w14:paraId="4C4B4A07" w14:textId="7056C67F" w:rsidR="008A1DC6" w:rsidRPr="003D7207" w:rsidRDefault="008A1DC6" w:rsidP="00C826DB">
                      <w:pPr>
                        <w:pStyle w:val="ListParagraph"/>
                        <w:numPr>
                          <w:ilvl w:val="0"/>
                          <w:numId w:val="19"/>
                        </w:numPr>
                        <w:tabs>
                          <w:tab w:val="left" w:pos="0"/>
                        </w:tabs>
                        <w:ind w:left="270" w:right="-39" w:hanging="270"/>
                        <w:jc w:val="left"/>
                      </w:pPr>
                      <w:r w:rsidRPr="003D7207">
                        <w:t>Compliance with environmental protection regulations for wastewater, air emissions, solid waste, noise, vibration, etc.</w:t>
                      </w:r>
                      <w:r>
                        <w:t xml:space="preserve">     </w:t>
                      </w:r>
                    </w:p>
                  </w:txbxContent>
                </v:textbox>
              </v:shape>
            </w:pict>
          </mc:Fallback>
        </mc:AlternateContent>
      </w:r>
      <w:r w:rsidR="003D7207">
        <w:rPr>
          <w:noProof/>
        </w:rPr>
        <mc:AlternateContent>
          <mc:Choice Requires="wps">
            <w:drawing>
              <wp:anchor distT="0" distB="0" distL="114300" distR="114300" simplePos="0" relativeHeight="251708416" behindDoc="0" locked="0" layoutInCell="1" allowOverlap="1" wp14:anchorId="4271B4B5" wp14:editId="751DD92B">
                <wp:simplePos x="0" y="0"/>
                <wp:positionH relativeFrom="column">
                  <wp:posOffset>1658971</wp:posOffset>
                </wp:positionH>
                <wp:positionV relativeFrom="paragraph">
                  <wp:posOffset>19239</wp:posOffset>
                </wp:positionV>
                <wp:extent cx="334010" cy="129540"/>
                <wp:effectExtent l="12700" t="50800" r="0" b="60960"/>
                <wp:wrapNone/>
                <wp:docPr id="312" name="AutoShape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010" cy="129540"/>
                        </a:xfrm>
                        <a:prstGeom prst="straightConnector1">
                          <a:avLst/>
                        </a:prstGeom>
                        <a:noFill/>
                        <a:ln w="635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4C10832" id="AutoShape 2877" o:spid="_x0000_s1026" type="#_x0000_t32" style="position:absolute;margin-left:130.65pt;margin-top:1.5pt;width:26.3pt;height:10.2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ac8AEAALIDAAAOAAAAZHJzL2Uyb0RvYy54bWysU01vEzEQvSPxHyzfyX6kTcsqmwqllEuB&#10;SC3cHdu7a+H1WGMnm/x7xk5IKdwQF2vsmfdm5s14eXcYLdtrDAZcy6tZyZl2EpRxfcu/PT+8u+Us&#10;ROGUsOB0y4868LvV2zfLyTe6hgGs0siIxIVm8i0fYvRNUQQ56FGEGXjtyNkBjiLSFftCoZiIfbRF&#10;XZaLYgJUHkHqEOj1/uTkq8zfdVrGr10XdGS25VRbzCfmc5vOYrUUTY/CD0aeyxD/UMUojKOkF6p7&#10;EQXbofmLajQSIUAXZxLGArrOSJ17oG6q8o9ungbhde6FxAn+IlP4f7Tyy36DzKiWz6uaMydGGtKH&#10;XYScm9W3NzdJo8mHhkLXboOpS3lwT/4R5I/AHKwH4Xqd45+PnuBVQhSvIOkSPGXaTp9BUYygFFmw&#10;Q4cj66zx3xMwkZMo7JAndLxMSB8ik/Q4n1+RTJxJclX1++urPMFCNIkmgT2G+EnDyJLR8hBRmH6I&#10;a3COdgHwlELsH0NMRb4AEtjBg7E2r4R1bGr5Yn5dlrmoANao5E1xAfvt2iLbi7RVZV0ufpXxKgxh&#10;51RmG7RQH892FMaSzWLWKqIh9azmKd2oFWdW00dK1qk+685aJvlOg9iCOm4wuZOstBi5kfMSp837&#10;/Z6jXr7a6icAAAD//wMAUEsDBBQABgAIAAAAIQBSERMv3QAAAAgBAAAPAAAAZHJzL2Rvd25yZXYu&#10;eG1sTI/LTsMwEEX3SPyDNUjsqJMYIghxKlSBYFEk2sLejYc4In4odtLw9wwrWI7O1Z1z6/ViBzbj&#10;GHvvJOSrDBi61uvedRLeD09Xt8BiUk6rwTuU8I0R1s35Wa0q7U9uh/M+dYxKXKyUBJNSqDiPrUGr&#10;4soHdMQ+/WhVonPsuB7VicrtwIssK7lVvaMPRgXcGGy/9pOVsHv8KF9utm/b56Ew+et0CP1mDlJe&#10;XiwP98ASLukvDL/6pA4NOR395HRkg4SizAVFJQiaRFzk4g7YkYC4Bt7U/P+A5gcAAP//AwBQSwEC&#10;LQAUAAYACAAAACEAtoM4kv4AAADhAQAAEwAAAAAAAAAAAAAAAAAAAAAAW0NvbnRlbnRfVHlwZXNd&#10;LnhtbFBLAQItABQABgAIAAAAIQA4/SH/1gAAAJQBAAALAAAAAAAAAAAAAAAAAC8BAABfcmVscy8u&#10;cmVsc1BLAQItABQABgAIAAAAIQDmDqac8AEAALIDAAAOAAAAAAAAAAAAAAAAAC4CAABkcnMvZTJv&#10;RG9jLnhtbFBLAQItABQABgAIAAAAIQBSERMv3QAAAAgBAAAPAAAAAAAAAAAAAAAAAEoEAABkcnMv&#10;ZG93bnJldi54bWxQSwUGAAAAAAQABADzAAAAVAUAAAAA&#10;" strokecolor="#002060" strokeweight="5pt">
                <v:stroke endarrow="block"/>
              </v:shape>
            </w:pict>
          </mc:Fallback>
        </mc:AlternateContent>
      </w:r>
    </w:p>
    <w:p w14:paraId="142CC4CA" w14:textId="33A4BFC8" w:rsidR="003D7207" w:rsidRDefault="003D7207" w:rsidP="00153D17">
      <w:pPr>
        <w:pStyle w:val="NoSpacing"/>
      </w:pPr>
    </w:p>
    <w:p w14:paraId="797C90B6" w14:textId="1A07853A" w:rsidR="003D7207" w:rsidRDefault="003D7207" w:rsidP="00153D17">
      <w:pPr>
        <w:pStyle w:val="NoSpacing"/>
      </w:pPr>
    </w:p>
    <w:p w14:paraId="3D890A89" w14:textId="36730CC5" w:rsidR="003D7207" w:rsidRDefault="003D7207" w:rsidP="00153D17">
      <w:pPr>
        <w:pStyle w:val="NoSpacing"/>
      </w:pPr>
    </w:p>
    <w:p w14:paraId="7DE5E0DB" w14:textId="76BDAD9E" w:rsidR="003D7207" w:rsidRDefault="00153D17" w:rsidP="00153D17">
      <w:pPr>
        <w:pStyle w:val="NoSpacing"/>
      </w:pPr>
      <w:r>
        <w:rPr>
          <w:noProof/>
        </w:rPr>
        <mc:AlternateContent>
          <mc:Choice Requires="wps">
            <w:drawing>
              <wp:anchor distT="0" distB="0" distL="114300" distR="114300" simplePos="0" relativeHeight="251705344" behindDoc="0" locked="0" layoutInCell="1" allowOverlap="1" wp14:anchorId="0F73754C" wp14:editId="20D3DD4D">
                <wp:simplePos x="0" y="0"/>
                <wp:positionH relativeFrom="column">
                  <wp:posOffset>261408</wp:posOffset>
                </wp:positionH>
                <wp:positionV relativeFrom="paragraph">
                  <wp:posOffset>131656</wp:posOffset>
                </wp:positionV>
                <wp:extent cx="1546698" cy="2295728"/>
                <wp:effectExtent l="0" t="0" r="15875" b="15875"/>
                <wp:wrapNone/>
                <wp:docPr id="309"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698" cy="2295728"/>
                        </a:xfrm>
                        <a:prstGeom prst="rect">
                          <a:avLst/>
                        </a:prstGeom>
                        <a:solidFill>
                          <a:srgbClr val="B6DDE8"/>
                        </a:solidFill>
                        <a:ln w="9525">
                          <a:solidFill>
                            <a:srgbClr val="000000"/>
                          </a:solidFill>
                          <a:miter lim="800000"/>
                          <a:headEnd/>
                          <a:tailEnd/>
                        </a:ln>
                      </wps:spPr>
                      <wps:txbx>
                        <w:txbxContent>
                          <w:p w14:paraId="379A84BB" w14:textId="77777777" w:rsidR="008A1DC6" w:rsidRPr="003D7207" w:rsidRDefault="008A1DC6" w:rsidP="00C826DB">
                            <w:pPr>
                              <w:pStyle w:val="ListParagraph"/>
                              <w:numPr>
                                <w:ilvl w:val="0"/>
                                <w:numId w:val="20"/>
                              </w:numPr>
                              <w:spacing w:before="60" w:after="60"/>
                              <w:ind w:left="205" w:right="106" w:hanging="115"/>
                              <w:jc w:val="left"/>
                            </w:pPr>
                            <w:r w:rsidRPr="003D7207">
                              <w:t>Investment Certificate, Business License;</w:t>
                            </w:r>
                          </w:p>
                          <w:p w14:paraId="3DE2CED4" w14:textId="77777777" w:rsidR="008A1DC6" w:rsidRPr="003D7207" w:rsidRDefault="008A1DC6" w:rsidP="00C826DB">
                            <w:pPr>
                              <w:pStyle w:val="ListParagraph"/>
                              <w:numPr>
                                <w:ilvl w:val="0"/>
                                <w:numId w:val="20"/>
                              </w:numPr>
                              <w:spacing w:before="60" w:after="60"/>
                              <w:ind w:left="205" w:right="106" w:hanging="115"/>
                              <w:jc w:val="left"/>
                              <w:rPr>
                                <w:rFonts w:eastAsia="Times New Roman" w:cs="Arial"/>
                              </w:rPr>
                            </w:pPr>
                            <w:r w:rsidRPr="003D7207">
                              <w:rPr>
                                <w:rFonts w:eastAsia="Times New Roman" w:cs="Arial"/>
                              </w:rPr>
                              <w:t>EIA Report</w:t>
                            </w:r>
                            <w:r w:rsidRPr="003D7207">
                              <w:t xml:space="preserve"> /</w:t>
                            </w:r>
                            <w:r w:rsidRPr="003D7207">
                              <w:rPr>
                                <w:rFonts w:eastAsia="Times New Roman"/>
                                <w:color w:val="000000"/>
                                <w:sz w:val="30"/>
                                <w:szCs w:val="30"/>
                              </w:rPr>
                              <w:t xml:space="preserve"> </w:t>
                            </w:r>
                            <w:r w:rsidRPr="003D7207">
                              <w:rPr>
                                <w:rFonts w:eastAsia="Times New Roman" w:cs="Arial"/>
                              </w:rPr>
                              <w:t>EP Plan</w:t>
                            </w:r>
                          </w:p>
                          <w:p w14:paraId="41256D23" w14:textId="77777777" w:rsidR="008A1DC6" w:rsidRPr="003D7207" w:rsidRDefault="008A1DC6" w:rsidP="00C826DB">
                            <w:pPr>
                              <w:pStyle w:val="ListParagraph"/>
                              <w:numPr>
                                <w:ilvl w:val="0"/>
                                <w:numId w:val="20"/>
                              </w:numPr>
                              <w:spacing w:before="60" w:after="60"/>
                              <w:ind w:left="205" w:right="106" w:hanging="115"/>
                              <w:jc w:val="left"/>
                              <w:rPr>
                                <w:rFonts w:eastAsia="Times New Roman" w:cs="Arial"/>
                              </w:rPr>
                            </w:pPr>
                            <w:r w:rsidRPr="003D7207">
                              <w:rPr>
                                <w:rFonts w:eastAsia="Times New Roman" w:cs="Arial"/>
                              </w:rPr>
                              <w:t>The Decision Approving the EIA Report</w:t>
                            </w:r>
                            <w:r w:rsidRPr="003D7207">
                              <w:t xml:space="preserve"> /</w:t>
                            </w:r>
                            <w:r w:rsidRPr="003D7207">
                              <w:rPr>
                                <w:rFonts w:eastAsia="Times New Roman"/>
                                <w:color w:val="000000"/>
                                <w:sz w:val="30"/>
                                <w:szCs w:val="30"/>
                              </w:rPr>
                              <w:t xml:space="preserve"> </w:t>
                            </w:r>
                            <w:r w:rsidRPr="003D7207">
                              <w:rPr>
                                <w:rFonts w:eastAsia="Times New Roman" w:cs="Arial"/>
                              </w:rPr>
                              <w:t>Certificate of Registration of EP Plan</w:t>
                            </w:r>
                          </w:p>
                          <w:p w14:paraId="53D8B48D" w14:textId="1753991A" w:rsidR="008A1DC6" w:rsidRDefault="008A1DC6" w:rsidP="003D7207">
                            <w:pPr>
                              <w:ind w:left="205" w:right="106" w:hanging="115"/>
                              <w:jc w:val="left"/>
                              <w:rPr>
                                <w:rFonts w:cs="Times New Roman"/>
                              </w:rPr>
                            </w:pPr>
                          </w:p>
                          <w:p w14:paraId="7D253DCD" w14:textId="7FD3F3B8" w:rsidR="008A1DC6" w:rsidRDefault="008A1DC6" w:rsidP="003D7207">
                            <w:pPr>
                              <w:ind w:left="205" w:right="106" w:hanging="115"/>
                              <w:jc w:val="left"/>
                              <w:rPr>
                                <w:rFonts w:cs="Times New Roman"/>
                              </w:rPr>
                            </w:pPr>
                          </w:p>
                          <w:p w14:paraId="0139C90B" w14:textId="20E24D64" w:rsidR="008A1DC6" w:rsidRDefault="008A1DC6" w:rsidP="003D7207">
                            <w:pPr>
                              <w:ind w:left="205" w:right="106" w:hanging="115"/>
                              <w:jc w:val="left"/>
                              <w:rPr>
                                <w:rFonts w:cs="Times New Roman"/>
                              </w:rPr>
                            </w:pPr>
                          </w:p>
                          <w:p w14:paraId="24BFB71E" w14:textId="69E0CB4E" w:rsidR="008A1DC6" w:rsidRDefault="008A1DC6" w:rsidP="003D7207">
                            <w:pPr>
                              <w:ind w:left="205" w:right="106" w:hanging="115"/>
                              <w:jc w:val="left"/>
                              <w:rPr>
                                <w:rFonts w:cs="Times New Roman"/>
                              </w:rPr>
                            </w:pPr>
                          </w:p>
                          <w:p w14:paraId="6FE469E1" w14:textId="28BECC88" w:rsidR="008A1DC6" w:rsidRDefault="008A1DC6" w:rsidP="003D7207">
                            <w:pPr>
                              <w:ind w:left="205" w:right="106" w:hanging="115"/>
                              <w:jc w:val="left"/>
                              <w:rPr>
                                <w:rFonts w:cs="Times New Roman"/>
                              </w:rPr>
                            </w:pPr>
                          </w:p>
                          <w:p w14:paraId="3AB9578C" w14:textId="73605D0A" w:rsidR="008A1DC6" w:rsidRDefault="008A1DC6" w:rsidP="003D7207">
                            <w:pPr>
                              <w:ind w:left="205" w:right="106" w:hanging="115"/>
                              <w:jc w:val="left"/>
                              <w:rPr>
                                <w:rFonts w:cs="Times New Roman"/>
                              </w:rPr>
                            </w:pPr>
                          </w:p>
                          <w:p w14:paraId="52DE37E7" w14:textId="321368B8" w:rsidR="008A1DC6" w:rsidRDefault="008A1DC6" w:rsidP="003D7207">
                            <w:pPr>
                              <w:ind w:left="205" w:right="106" w:hanging="115"/>
                              <w:jc w:val="left"/>
                              <w:rPr>
                                <w:rFonts w:cs="Times New Roman"/>
                              </w:rPr>
                            </w:pPr>
                          </w:p>
                          <w:p w14:paraId="2DA51F7B" w14:textId="32B573D9" w:rsidR="008A1DC6" w:rsidRDefault="008A1DC6" w:rsidP="003D7207">
                            <w:pPr>
                              <w:ind w:left="205" w:right="106" w:hanging="115"/>
                              <w:jc w:val="left"/>
                              <w:rPr>
                                <w:rFonts w:cs="Times New Roman"/>
                              </w:rPr>
                            </w:pPr>
                          </w:p>
                          <w:p w14:paraId="762A0E37" w14:textId="77777777" w:rsidR="008A1DC6" w:rsidRDefault="008A1DC6" w:rsidP="003D7207">
                            <w:pPr>
                              <w:ind w:left="205" w:right="106" w:hanging="115"/>
                              <w:jc w:val="left"/>
                              <w:rPr>
                                <w:rFonts w:cs="Times New Roman"/>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3754C" id="Text Box 2874" o:spid="_x0000_s1091" type="#_x0000_t202" style="position:absolute;left:0;text-align:left;margin-left:20.6pt;margin-top:10.35pt;width:121.8pt;height:18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MkRgIAAIYEAAAOAAAAZHJzL2Uyb0RvYy54bWysVFFv2jAQfp+0/2D5fQQyoBARqhbaaVK3&#13;&#10;Tmr3AxzHSaw5Ps82JOzX9+wAo532Mo0Hy5c7f3f3fXesrvtWkb2wToLO6WQ0pkRoDqXUdU6/P99/&#13;&#10;WFDiPNMlU6BFTg/C0ev1+3erzmQihQZUKSxBEO2yzuS08d5kSeJ4I1rmRmCERmcFtmUeTVsnpWUd&#13;&#10;orcqScfjedKBLY0FLpzDr9vBSdcRv6oE949V5YQnKqdYm4+njWcRzmS9YlltmWkkP5bB/qGKlkmN&#13;&#10;Sc9QW+YZ2Vn5B1QruQUHlR9xaBOoKslF7AG7mYzfdPPUMCNiL0iOM2ea3P+D5V/33yyRZU4/jpeU&#13;&#10;aNaiSM+i9+QWepIurqaBos64DCOfDMb6Hj0odWzXmQfgPxzRsGmYrsWNtdA1gpVY4iS8TC6eDjgu&#13;&#10;gBTdFygxE9t5iEB9ZdvAHzJCEB2lOpzlCdXwkHI2nc+XOFAcfWm6nF2li5iDZafnxjr/SUBLwiWn&#13;&#10;FvWP8Gz/4Hwoh2WnkJDNgZLlvVQqGrYuNsqSPcNZuZ1vt3cn9FdhSpMup8tZOhsY+CvEOP6OBb6C&#13;&#10;aKXHoVeyzeniHMSywNudLuNIeibVcMeSlT4SGbgbWPR90Q+yXZ0EKqA8ILUWhiHHpfSPeFQKsF6u&#13;&#10;pKGkAfvr7bcQh/OEHko6XIScup87ZgUl6rNGGZeT6TRsTjSmyDka9tJTXHqY5giVU0/JcN34Ydt2&#13;&#10;xsq6wUzD4Gi4QekrGUUJMzJUf+wThz1qdVzMsE2Xdoz6/fexfgEAAP//AwBQSwMEFAAGAAgAAAAh&#13;&#10;AAT5BxjkAAAADgEAAA8AAABkcnMvZG93bnJldi54bWxMj81OwzAQhO9IvIO1SNyoU1MgSrOpUBAq&#13;&#10;J35KLtyc2CRR43UUu23g6VlOcFlpNbOz8+Wb2Q3iaKfQe0JYLhIQlhpvemoRqvfHqxREiJqMHjxZ&#13;&#10;hC8bYFOcn+U6M/5Eb/a4i63gEAqZRuhiHDMpQ9NZp8PCj5ZY+/ST05HXqZVm0icOd4NUSXIrne6J&#13;&#10;P3R6tGVnm/3u4BCGsq5em+3+JTw9f9xsq9aX47dHvLyYH9Y87tcgop3j3wX8MnB/KLhY7Q9kghgQ&#13;&#10;VkvFTgSV3IFgXaUr5qkRrlOlQBa5/I9R/AAAAP//AwBQSwECLQAUAAYACAAAACEAtoM4kv4AAADh&#13;&#10;AQAAEwAAAAAAAAAAAAAAAAAAAAAAW0NvbnRlbnRfVHlwZXNdLnhtbFBLAQItABQABgAIAAAAIQA4&#13;&#10;/SH/1gAAAJQBAAALAAAAAAAAAAAAAAAAAC8BAABfcmVscy8ucmVsc1BLAQItABQABgAIAAAAIQA/&#13;&#10;pfMkRgIAAIYEAAAOAAAAAAAAAAAAAAAAAC4CAABkcnMvZTJvRG9jLnhtbFBLAQItABQABgAIAAAA&#13;&#10;IQAE+QcY5AAAAA4BAAAPAAAAAAAAAAAAAAAAAKAEAABkcnMvZG93bnJldi54bWxQSwUGAAAAAAQA&#13;&#10;BADzAAAAsQUAAAAA&#13;&#10;" fillcolor="#b6dde8">
                <v:textbox>
                  <w:txbxContent>
                    <w:p w14:paraId="379A84BB" w14:textId="77777777" w:rsidR="008A1DC6" w:rsidRPr="003D7207" w:rsidRDefault="008A1DC6" w:rsidP="00C826DB">
                      <w:pPr>
                        <w:pStyle w:val="ListParagraph"/>
                        <w:numPr>
                          <w:ilvl w:val="0"/>
                          <w:numId w:val="20"/>
                        </w:numPr>
                        <w:spacing w:before="60" w:after="60"/>
                        <w:ind w:left="205" w:right="106" w:hanging="115"/>
                        <w:jc w:val="left"/>
                      </w:pPr>
                      <w:r w:rsidRPr="003D7207">
                        <w:t>Investment Certificate, Business License;</w:t>
                      </w:r>
                    </w:p>
                    <w:p w14:paraId="3DE2CED4" w14:textId="77777777" w:rsidR="008A1DC6" w:rsidRPr="003D7207" w:rsidRDefault="008A1DC6" w:rsidP="00C826DB">
                      <w:pPr>
                        <w:pStyle w:val="ListParagraph"/>
                        <w:numPr>
                          <w:ilvl w:val="0"/>
                          <w:numId w:val="20"/>
                        </w:numPr>
                        <w:spacing w:before="60" w:after="60"/>
                        <w:ind w:left="205" w:right="106" w:hanging="115"/>
                        <w:jc w:val="left"/>
                        <w:rPr>
                          <w:rFonts w:eastAsia="Times New Roman" w:cs="Arial"/>
                        </w:rPr>
                      </w:pPr>
                      <w:r w:rsidRPr="003D7207">
                        <w:rPr>
                          <w:rFonts w:eastAsia="Times New Roman" w:cs="Arial"/>
                        </w:rPr>
                        <w:t>EIA Report</w:t>
                      </w:r>
                      <w:r w:rsidRPr="003D7207">
                        <w:t xml:space="preserve"> /</w:t>
                      </w:r>
                      <w:r w:rsidRPr="003D7207">
                        <w:rPr>
                          <w:rFonts w:eastAsia="Times New Roman"/>
                          <w:color w:val="000000"/>
                          <w:sz w:val="30"/>
                          <w:szCs w:val="30"/>
                        </w:rPr>
                        <w:t xml:space="preserve"> </w:t>
                      </w:r>
                      <w:r w:rsidRPr="003D7207">
                        <w:rPr>
                          <w:rFonts w:eastAsia="Times New Roman" w:cs="Arial"/>
                        </w:rPr>
                        <w:t>EP Plan</w:t>
                      </w:r>
                    </w:p>
                    <w:p w14:paraId="41256D23" w14:textId="77777777" w:rsidR="008A1DC6" w:rsidRPr="003D7207" w:rsidRDefault="008A1DC6" w:rsidP="00C826DB">
                      <w:pPr>
                        <w:pStyle w:val="ListParagraph"/>
                        <w:numPr>
                          <w:ilvl w:val="0"/>
                          <w:numId w:val="20"/>
                        </w:numPr>
                        <w:spacing w:before="60" w:after="60"/>
                        <w:ind w:left="205" w:right="106" w:hanging="115"/>
                        <w:jc w:val="left"/>
                        <w:rPr>
                          <w:rFonts w:eastAsia="Times New Roman" w:cs="Arial"/>
                        </w:rPr>
                      </w:pPr>
                      <w:r w:rsidRPr="003D7207">
                        <w:rPr>
                          <w:rFonts w:eastAsia="Times New Roman" w:cs="Arial"/>
                        </w:rPr>
                        <w:t>The Decision Approving the EIA Report</w:t>
                      </w:r>
                      <w:r w:rsidRPr="003D7207">
                        <w:t xml:space="preserve"> /</w:t>
                      </w:r>
                      <w:r w:rsidRPr="003D7207">
                        <w:rPr>
                          <w:rFonts w:eastAsia="Times New Roman"/>
                          <w:color w:val="000000"/>
                          <w:sz w:val="30"/>
                          <w:szCs w:val="30"/>
                        </w:rPr>
                        <w:t xml:space="preserve"> </w:t>
                      </w:r>
                      <w:r w:rsidRPr="003D7207">
                        <w:rPr>
                          <w:rFonts w:eastAsia="Times New Roman" w:cs="Arial"/>
                        </w:rPr>
                        <w:t>Certificate of Registration of EP Plan</w:t>
                      </w:r>
                    </w:p>
                    <w:p w14:paraId="53D8B48D" w14:textId="1753991A" w:rsidR="008A1DC6" w:rsidRDefault="008A1DC6" w:rsidP="003D7207">
                      <w:pPr>
                        <w:ind w:left="205" w:right="106" w:hanging="115"/>
                        <w:jc w:val="left"/>
                        <w:rPr>
                          <w:rFonts w:cs="Times New Roman"/>
                        </w:rPr>
                      </w:pPr>
                    </w:p>
                    <w:p w14:paraId="7D253DCD" w14:textId="7FD3F3B8" w:rsidR="008A1DC6" w:rsidRDefault="008A1DC6" w:rsidP="003D7207">
                      <w:pPr>
                        <w:ind w:left="205" w:right="106" w:hanging="115"/>
                        <w:jc w:val="left"/>
                        <w:rPr>
                          <w:rFonts w:cs="Times New Roman"/>
                        </w:rPr>
                      </w:pPr>
                    </w:p>
                    <w:p w14:paraId="0139C90B" w14:textId="20E24D64" w:rsidR="008A1DC6" w:rsidRDefault="008A1DC6" w:rsidP="003D7207">
                      <w:pPr>
                        <w:ind w:left="205" w:right="106" w:hanging="115"/>
                        <w:jc w:val="left"/>
                        <w:rPr>
                          <w:rFonts w:cs="Times New Roman"/>
                        </w:rPr>
                      </w:pPr>
                    </w:p>
                    <w:p w14:paraId="24BFB71E" w14:textId="69E0CB4E" w:rsidR="008A1DC6" w:rsidRDefault="008A1DC6" w:rsidP="003D7207">
                      <w:pPr>
                        <w:ind w:left="205" w:right="106" w:hanging="115"/>
                        <w:jc w:val="left"/>
                        <w:rPr>
                          <w:rFonts w:cs="Times New Roman"/>
                        </w:rPr>
                      </w:pPr>
                    </w:p>
                    <w:p w14:paraId="6FE469E1" w14:textId="28BECC88" w:rsidR="008A1DC6" w:rsidRDefault="008A1DC6" w:rsidP="003D7207">
                      <w:pPr>
                        <w:ind w:left="205" w:right="106" w:hanging="115"/>
                        <w:jc w:val="left"/>
                        <w:rPr>
                          <w:rFonts w:cs="Times New Roman"/>
                        </w:rPr>
                      </w:pPr>
                    </w:p>
                    <w:p w14:paraId="3AB9578C" w14:textId="73605D0A" w:rsidR="008A1DC6" w:rsidRDefault="008A1DC6" w:rsidP="003D7207">
                      <w:pPr>
                        <w:ind w:left="205" w:right="106" w:hanging="115"/>
                        <w:jc w:val="left"/>
                        <w:rPr>
                          <w:rFonts w:cs="Times New Roman"/>
                        </w:rPr>
                      </w:pPr>
                    </w:p>
                    <w:p w14:paraId="52DE37E7" w14:textId="321368B8" w:rsidR="008A1DC6" w:rsidRDefault="008A1DC6" w:rsidP="003D7207">
                      <w:pPr>
                        <w:ind w:left="205" w:right="106" w:hanging="115"/>
                        <w:jc w:val="left"/>
                        <w:rPr>
                          <w:rFonts w:cs="Times New Roman"/>
                        </w:rPr>
                      </w:pPr>
                    </w:p>
                    <w:p w14:paraId="2DA51F7B" w14:textId="32B573D9" w:rsidR="008A1DC6" w:rsidRDefault="008A1DC6" w:rsidP="003D7207">
                      <w:pPr>
                        <w:ind w:left="205" w:right="106" w:hanging="115"/>
                        <w:jc w:val="left"/>
                        <w:rPr>
                          <w:rFonts w:cs="Times New Roman"/>
                        </w:rPr>
                      </w:pPr>
                    </w:p>
                    <w:p w14:paraId="762A0E37" w14:textId="77777777" w:rsidR="008A1DC6" w:rsidRDefault="008A1DC6" w:rsidP="003D7207">
                      <w:pPr>
                        <w:ind w:left="205" w:right="106" w:hanging="115"/>
                        <w:jc w:val="left"/>
                        <w:rPr>
                          <w:rFonts w:cs="Times New Roman"/>
                        </w:rPr>
                      </w:pPr>
                    </w:p>
                  </w:txbxContent>
                </v:textbox>
              </v:shape>
            </w:pict>
          </mc:Fallback>
        </mc:AlternateContent>
      </w:r>
    </w:p>
    <w:p w14:paraId="5DF8A537" w14:textId="663ED09D" w:rsidR="003D7207" w:rsidRDefault="003D7207" w:rsidP="00153D17">
      <w:pPr>
        <w:pStyle w:val="NoSpacing"/>
      </w:pPr>
    </w:p>
    <w:p w14:paraId="157F4136" w14:textId="05A7CE8A" w:rsidR="003D7207" w:rsidRDefault="003D7207" w:rsidP="00153D17">
      <w:pPr>
        <w:pStyle w:val="NoSpacing"/>
      </w:pPr>
    </w:p>
    <w:p w14:paraId="5E926541" w14:textId="31435B8F" w:rsidR="003D7207" w:rsidRDefault="003D7207" w:rsidP="00153D17">
      <w:pPr>
        <w:pStyle w:val="NoSpacing"/>
      </w:pPr>
    </w:p>
    <w:p w14:paraId="001C5AD7" w14:textId="5AD58E12" w:rsidR="003D7207" w:rsidRDefault="003D7207" w:rsidP="00153D17">
      <w:pPr>
        <w:pStyle w:val="NoSpacing"/>
      </w:pPr>
    </w:p>
    <w:p w14:paraId="4DB82992" w14:textId="2D1FB6E2" w:rsidR="003D7207" w:rsidRDefault="003D7207" w:rsidP="00153D17">
      <w:pPr>
        <w:pStyle w:val="NoSpacing"/>
      </w:pPr>
    </w:p>
    <w:p w14:paraId="34B7C4B5" w14:textId="09022DF9" w:rsidR="003D7207" w:rsidRDefault="003D7207" w:rsidP="00153D17">
      <w:pPr>
        <w:pStyle w:val="NoSpacing"/>
      </w:pPr>
    </w:p>
    <w:p w14:paraId="33AA513F" w14:textId="27FBA2AC" w:rsidR="003D7207" w:rsidRDefault="003D7207" w:rsidP="00153D17">
      <w:pPr>
        <w:pStyle w:val="NoSpacing"/>
      </w:pPr>
    </w:p>
    <w:p w14:paraId="7B9C7094" w14:textId="3B97E4A3" w:rsidR="003D7207" w:rsidRDefault="003D7207">
      <w:pPr>
        <w:widowControl/>
        <w:tabs>
          <w:tab w:val="clear" w:pos="2523"/>
        </w:tabs>
        <w:spacing w:before="0" w:after="0"/>
        <w:ind w:right="0"/>
        <w:jc w:val="left"/>
        <w:rPr>
          <w:rFonts w:asciiTheme="minorHAnsi" w:hAnsiTheme="minorHAnsi" w:cstheme="minorHAnsi"/>
          <w:b/>
          <w:bCs/>
          <w:color w:val="17365D"/>
          <w:sz w:val="40"/>
          <w:szCs w:val="40"/>
        </w:rPr>
      </w:pPr>
      <w:r>
        <w:br w:type="page"/>
      </w:r>
    </w:p>
    <w:p w14:paraId="7FCF326A" w14:textId="418053D8" w:rsidR="00990A58" w:rsidRPr="00C905F4" w:rsidRDefault="00153D17" w:rsidP="002054B4">
      <w:pPr>
        <w:pStyle w:val="Heading2"/>
        <w:rPr>
          <w:color w:val="808080" w:themeColor="background1" w:themeShade="80"/>
        </w:rPr>
      </w:pPr>
      <w:bookmarkStart w:id="45" w:name="_Toc492302205"/>
      <w:bookmarkStart w:id="46" w:name="_Toc63134252"/>
      <w:bookmarkStart w:id="47" w:name="_Toc74228446"/>
      <w:bookmarkStart w:id="48" w:name="_Toc75361614"/>
      <w:r>
        <w:lastRenderedPageBreak/>
        <w:drawing>
          <wp:anchor distT="0" distB="0" distL="114300" distR="114300" simplePos="0" relativeHeight="251726848" behindDoc="1" locked="0" layoutInCell="1" allowOverlap="1" wp14:anchorId="3B16D817" wp14:editId="6A14E576">
            <wp:simplePos x="0" y="0"/>
            <wp:positionH relativeFrom="column">
              <wp:posOffset>4821132</wp:posOffset>
            </wp:positionH>
            <wp:positionV relativeFrom="paragraph">
              <wp:posOffset>303742</wp:posOffset>
            </wp:positionV>
            <wp:extent cx="1282700" cy="7213600"/>
            <wp:effectExtent l="0" t="0" r="0" b="0"/>
            <wp:wrapTight wrapText="bothSides">
              <wp:wrapPolygon edited="0">
                <wp:start x="0" y="0"/>
                <wp:lineTo x="0" y="21562"/>
                <wp:lineTo x="21386" y="21562"/>
                <wp:lineTo x="21386"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1282700" cy="7213600"/>
                    </a:xfrm>
                    <a:prstGeom prst="rect">
                      <a:avLst/>
                    </a:prstGeom>
                  </pic:spPr>
                </pic:pic>
              </a:graphicData>
            </a:graphic>
            <wp14:sizeRelH relativeFrom="page">
              <wp14:pctWidth>0</wp14:pctWidth>
            </wp14:sizeRelH>
            <wp14:sizeRelV relativeFrom="page">
              <wp14:pctHeight>0</wp14:pctHeight>
            </wp14:sizeRelV>
          </wp:anchor>
        </w:drawing>
      </w:r>
      <w:r w:rsidR="00990A58" w:rsidRPr="00D01819">
        <mc:AlternateContent>
          <mc:Choice Requires="wps">
            <w:drawing>
              <wp:anchor distT="0" distB="0" distL="114300" distR="114300" simplePos="0" relativeHeight="251725824" behindDoc="0" locked="0" layoutInCell="1" allowOverlap="1" wp14:anchorId="2AD9F67E" wp14:editId="678CFD13">
                <wp:simplePos x="0" y="0"/>
                <wp:positionH relativeFrom="column">
                  <wp:posOffset>6356350</wp:posOffset>
                </wp:positionH>
                <wp:positionV relativeFrom="paragraph">
                  <wp:posOffset>1035050</wp:posOffset>
                </wp:positionV>
                <wp:extent cx="74295" cy="5228590"/>
                <wp:effectExtent l="3175" t="2540" r="0" b="0"/>
                <wp:wrapNone/>
                <wp:docPr id="13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5228590"/>
                        </a:xfrm>
                        <a:custGeom>
                          <a:avLst/>
                          <a:gdLst/>
                          <a:ahLst/>
                          <a:cxnLst/>
                          <a:rect l="0" t="0" r="0" b="0"/>
                          <a:pathLst/>
                        </a:custGeom>
                        <a:solidFill>
                          <a:srgbClr val="E28B2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C0C19C" w14:textId="77777777" w:rsidR="008A1DC6" w:rsidRPr="008661B3" w:rsidRDefault="008A1DC6" w:rsidP="00990A58">
                            <w:pPr>
                              <w:pStyle w:val="NormalWeb"/>
                              <w:spacing w:before="0" w:beforeAutospacing="0" w:after="0" w:afterAutospacing="0"/>
                              <w:jc w:val="center"/>
                              <w:rPr>
                                <w:rFonts w:ascii="Calibri" w:eastAsia="Calibri" w:hAnsi="Calibri"/>
                                <w:b/>
                                <w:i/>
                                <w:color w:val="000000"/>
                                <w:sz w:val="18"/>
                                <w:szCs w:val="18"/>
                                <w:u w:val="single"/>
                              </w:rPr>
                            </w:pPr>
                            <w:r w:rsidRPr="008661B3">
                              <w:rPr>
                                <w:rFonts w:ascii="Calibri" w:hAnsi="Calibri"/>
                                <w:b/>
                                <w:i/>
                                <w:sz w:val="18"/>
                                <w:szCs w:val="18"/>
                                <w:u w:val="single"/>
                              </w:rPr>
                              <w:t xml:space="preserve">The approval of </w:t>
                            </w:r>
                            <w:r w:rsidRPr="008661B3">
                              <w:rPr>
                                <w:rFonts w:ascii="Calibri" w:eastAsia="Calibri" w:hAnsi="Calibri"/>
                                <w:b/>
                                <w:i/>
                                <w:color w:val="000000"/>
                                <w:sz w:val="18"/>
                                <w:szCs w:val="18"/>
                                <w:u w:val="single"/>
                              </w:rPr>
                              <w:t>Commune PC</w:t>
                            </w:r>
                          </w:p>
                          <w:p w14:paraId="5AD03006" w14:textId="77777777" w:rsidR="008A1DC6" w:rsidRPr="00910DAC" w:rsidRDefault="008A1DC6" w:rsidP="00990A58">
                            <w:pPr>
                              <w:pStyle w:val="NormalWeb"/>
                              <w:spacing w:before="0" w:beforeAutospacing="0" w:after="0" w:afterAutospacing="0"/>
                              <w:ind w:left="360"/>
                              <w:rPr>
                                <w:rFonts w:ascii="Calibri" w:hAnsi="Calibri"/>
                                <w:i/>
                                <w:sz w:val="18"/>
                                <w:szCs w:val="18"/>
                              </w:rPr>
                            </w:pPr>
                            <w:r w:rsidRPr="00910DAC">
                              <w:rPr>
                                <w:rFonts w:ascii="Calibri" w:eastAsia="Calibri" w:hAnsi="Calibri"/>
                                <w:i/>
                                <w:color w:val="000000"/>
                                <w:sz w:val="18"/>
                                <w:szCs w:val="18"/>
                              </w:rPr>
                              <w:t xml:space="preserve"> (</w:t>
                            </w:r>
                            <w:r w:rsidRPr="00BB3C97">
                              <w:rPr>
                                <w:rFonts w:ascii="Calibri" w:hAnsi="Calibri"/>
                                <w:i/>
                                <w:sz w:val="18"/>
                                <w:szCs w:val="18"/>
                              </w:rPr>
                              <w:t>Household-sized projects</w:t>
                            </w:r>
                            <w:r w:rsidRPr="00910DAC">
                              <w:rPr>
                                <w:rFonts w:ascii="Calibri" w:eastAsia="Calibri" w:hAnsi="Calibri"/>
                                <w:i/>
                                <w:color w:val="000000"/>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F67E" id="Freeform 63" o:spid="_x0000_s1092" style="position:absolute;left:0;text-align:left;margin-left:500.5pt;margin-top:81.5pt;width:5.85pt;height:4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setCQIAABgEAAAOAAAAZHJzL2Uyb0RvYy54bWysU9uO0zAQfUfiHyy/07TpZduo6Qp2KUJa&#13;&#10;YKWFD3Acp7FIPGbsNilfv2OnLV2QeEC8WDOemeOZM8fr275t2EGh02ByPhmNOVNGQqnNLuffvm7f&#13;&#10;LDlzXphSNGBUzo/K8dvN61frzmYqhRqaUiEjEOOyzua89t5mSeJkrVrhRmCVoWAF2ApPLu6SEkVH&#13;&#10;6G2TpOPxIukAS4sglXN0ez8E+SbiV5WS/ktVOeVZk3PqzccT41mEM9msRbZDYWstT22If+iiFdrQ&#13;&#10;oxeoe+EF26P+A6rVEsFB5UcS2gSqSksVZ6BpJuPfpnmqhVVxFiLH2QtN7v/Bys+HR2S6pN1NF5wZ&#13;&#10;0dKStqhUoJwtpoGgzrqM8p7sI4YRnX0A+d1RIHkRCY6jHFZ0n6AkGLH3EEnpK2xDJY3L+sj98cK9&#13;&#10;6j2TdHkzS1dzziRF5mm6nK/ibhKRnYvl3vkPCiKQODw4P6yuPFuiPluyN2cTSQB/Xb0V/lRHT10/&#13;&#10;4aDR5VY3TRwZd8Vdg+wgSEbv0+W7dBmIoZIXaY0JyQZC2RAON5GlQMzApO+LPhI+jRiBtQLKI/GG&#13;&#10;MMiTvhMZNeBPzjqSZs7dj71AxVnz0dDuV5PZLGg5OrP5TUoOXkeK64gwkqBy7jkbzDs/6H9vUe9q&#13;&#10;emkSl2TgLe2r0oHX2PLQ1ckh+cV5T18l6Pvaj1m/PvTmGQAA//8DAFBLAwQUAAYACAAAACEABkB/&#13;&#10;EOAAAAASAQAADwAAAGRycy9kb3ducmV2LnhtbExPy26DMBC8V+o/WFupt8YmjQglmKhqlQ9ImkOO&#13;&#10;BruAwGtkG0Lz9d2c2stqRrs7j2K/2IHNxofOoYRkJYAZrJ3usJFw/jq8ZMBCVKjV4NBI+DEB9uXj&#13;&#10;Q6Fy7a54NPMpNoxEMORKQhvjmHMe6tZYFVZuNEi7b+etikR9w7VXVxK3A18LkXKrOiSHVo3mozV1&#13;&#10;f5qshDc+4XLMqovHbdtvxIX37jZL+fy0fO5ovO+ARbPEvw+4d6D8UFKwyk2oAxuIC5FQo0gofSVw&#13;&#10;PxHJegusIpcs3QAvC/6/SvkLAAD//wMAUEsBAi0AFAAGAAgAAAAhALaDOJL+AAAA4QEAABMAAAAA&#13;&#10;AAAAAAAAAAAAAAAAAFtDb250ZW50X1R5cGVzXS54bWxQSwECLQAUAAYACAAAACEAOP0h/9YAAACU&#13;&#10;AQAACwAAAAAAAAAAAAAAAAAvAQAAX3JlbHMvLnJlbHNQSwECLQAUAAYACAAAACEAyY7HrQkCAAAY&#13;&#10;BAAADgAAAAAAAAAAAAAAAAAuAgAAZHJzL2Uyb0RvYy54bWxQSwECLQAUAAYACAAAACEABkB/EOAA&#13;&#10;AAASAQAADwAAAAAAAAAAAAAAAABjBAAAZHJzL2Rvd25yZXYueG1sUEsFBgAAAAAEAAQA8wAAAHAF&#13;&#10;AAAAAA==&#13;&#10;" adj="-11796480,,5400" path="al10800,10800@8@8@4@6,10800,10800,10800,10800@9@7l@30@31@17@18@24@25@15@16@32@33xe" fillcolor="#e28b28" stroked="f">
                <v:stroke joinstyle="round"/>
                <v:formulas/>
                <v:path arrowok="t" o:connecttype="custom" textboxrect="@1,@1,@1,@1"/>
                <v:textbox>
                  <w:txbxContent>
                    <w:p w14:paraId="01C0C19C" w14:textId="77777777" w:rsidR="008A1DC6" w:rsidRPr="008661B3" w:rsidRDefault="008A1DC6" w:rsidP="00990A58">
                      <w:pPr>
                        <w:pStyle w:val="NormalWeb"/>
                        <w:spacing w:before="0" w:beforeAutospacing="0" w:after="0" w:afterAutospacing="0"/>
                        <w:jc w:val="center"/>
                        <w:rPr>
                          <w:rFonts w:ascii="Calibri" w:eastAsia="Calibri" w:hAnsi="Calibri"/>
                          <w:b/>
                          <w:i/>
                          <w:color w:val="000000"/>
                          <w:sz w:val="18"/>
                          <w:szCs w:val="18"/>
                          <w:u w:val="single"/>
                        </w:rPr>
                      </w:pPr>
                      <w:r w:rsidRPr="008661B3">
                        <w:rPr>
                          <w:rFonts w:ascii="Calibri" w:hAnsi="Calibri"/>
                          <w:b/>
                          <w:i/>
                          <w:sz w:val="18"/>
                          <w:szCs w:val="18"/>
                          <w:u w:val="single"/>
                        </w:rPr>
                        <w:t xml:space="preserve">The approval of </w:t>
                      </w:r>
                      <w:r w:rsidRPr="008661B3">
                        <w:rPr>
                          <w:rFonts w:ascii="Calibri" w:eastAsia="Calibri" w:hAnsi="Calibri"/>
                          <w:b/>
                          <w:i/>
                          <w:color w:val="000000"/>
                          <w:sz w:val="18"/>
                          <w:szCs w:val="18"/>
                          <w:u w:val="single"/>
                        </w:rPr>
                        <w:t>Commune PC</w:t>
                      </w:r>
                    </w:p>
                    <w:p w14:paraId="5AD03006" w14:textId="77777777" w:rsidR="008A1DC6" w:rsidRPr="00910DAC" w:rsidRDefault="008A1DC6" w:rsidP="00990A58">
                      <w:pPr>
                        <w:pStyle w:val="NormalWeb"/>
                        <w:spacing w:before="0" w:beforeAutospacing="0" w:after="0" w:afterAutospacing="0"/>
                        <w:ind w:left="360"/>
                        <w:rPr>
                          <w:rFonts w:ascii="Calibri" w:hAnsi="Calibri"/>
                          <w:i/>
                          <w:sz w:val="18"/>
                          <w:szCs w:val="18"/>
                        </w:rPr>
                      </w:pPr>
                      <w:r w:rsidRPr="00910DAC">
                        <w:rPr>
                          <w:rFonts w:ascii="Calibri" w:eastAsia="Calibri" w:hAnsi="Calibri"/>
                          <w:i/>
                          <w:color w:val="000000"/>
                          <w:sz w:val="18"/>
                          <w:szCs w:val="18"/>
                        </w:rPr>
                        <w:t xml:space="preserve"> (</w:t>
                      </w:r>
                      <w:r w:rsidRPr="00BB3C97">
                        <w:rPr>
                          <w:rFonts w:ascii="Calibri" w:hAnsi="Calibri"/>
                          <w:i/>
                          <w:sz w:val="18"/>
                          <w:szCs w:val="18"/>
                        </w:rPr>
                        <w:t>Household-sized projects</w:t>
                      </w:r>
                      <w:r w:rsidRPr="00910DAC">
                        <w:rPr>
                          <w:rFonts w:ascii="Calibri" w:eastAsia="Calibri" w:hAnsi="Calibri"/>
                          <w:i/>
                          <w:color w:val="000000"/>
                          <w:sz w:val="18"/>
                          <w:szCs w:val="18"/>
                        </w:rPr>
                        <w:t>)</w:t>
                      </w:r>
                    </w:p>
                  </w:txbxContent>
                </v:textbox>
              </v:shape>
            </w:pict>
          </mc:Fallback>
        </mc:AlternateContent>
      </w:r>
      <w:r w:rsidR="004E0CFA">
        <w:t xml:space="preserve">THE </w:t>
      </w:r>
      <w:r w:rsidR="00990A58" w:rsidRPr="00D01819">
        <w:t>ENVIRONMENTAL REGULATORY DOSSIER</w:t>
      </w:r>
      <w:bookmarkEnd w:id="45"/>
      <w:bookmarkEnd w:id="46"/>
      <w:bookmarkEnd w:id="47"/>
      <w:bookmarkEnd w:id="4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4926"/>
        <w:gridCol w:w="1556"/>
      </w:tblGrid>
      <w:tr w:rsidR="00153D17" w:rsidRPr="00990A58" w14:paraId="3C07AA9E" w14:textId="77777777" w:rsidTr="00EE7427">
        <w:trPr>
          <w:trHeight w:val="749"/>
        </w:trPr>
        <w:tc>
          <w:tcPr>
            <w:tcW w:w="718" w:type="dxa"/>
            <w:shd w:val="clear" w:color="auto" w:fill="B4C6E7" w:themeFill="accent1" w:themeFillTint="66"/>
          </w:tcPr>
          <w:p w14:paraId="66104684" w14:textId="77777777" w:rsidR="00153D17" w:rsidRPr="00990A58" w:rsidRDefault="00153D17" w:rsidP="00EE7427">
            <w:pPr>
              <w:widowControl/>
              <w:jc w:val="center"/>
              <w:rPr>
                <w:b/>
                <w:color w:val="002060"/>
                <w:sz w:val="21"/>
                <w:szCs w:val="21"/>
              </w:rPr>
            </w:pPr>
            <w:r w:rsidRPr="00990A58">
              <w:rPr>
                <w:noProof/>
                <w:color w:val="002060"/>
                <w:sz w:val="21"/>
                <w:szCs w:val="21"/>
              </w:rPr>
              <mc:AlternateContent>
                <mc:Choice Requires="wps">
                  <w:drawing>
                    <wp:anchor distT="0" distB="0" distL="114300" distR="114300" simplePos="0" relativeHeight="251753472" behindDoc="0" locked="0" layoutInCell="1" allowOverlap="1" wp14:anchorId="28E6F2FC" wp14:editId="3F0471CF">
                      <wp:simplePos x="0" y="0"/>
                      <wp:positionH relativeFrom="column">
                        <wp:posOffset>5956300</wp:posOffset>
                      </wp:positionH>
                      <wp:positionV relativeFrom="paragraph">
                        <wp:posOffset>76200</wp:posOffset>
                      </wp:positionV>
                      <wp:extent cx="74295" cy="6125210"/>
                      <wp:effectExtent l="0" t="1905" r="0" b="0"/>
                      <wp:wrapNone/>
                      <wp:docPr id="133" name="AutoShape 2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6125210"/>
                              </a:xfrm>
                              <a:custGeom>
                                <a:avLst/>
                                <a:gdLst/>
                                <a:ahLst/>
                                <a:cxnLst/>
                                <a:rect l="0" t="0" r="0" b="0"/>
                                <a:pathLst/>
                              </a:custGeom>
                              <a:solidFill>
                                <a:srgbClr val="E28B2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E6F168" w14:textId="77777777" w:rsidR="008A1DC6" w:rsidRPr="008661B3" w:rsidRDefault="008A1DC6" w:rsidP="00153D17">
                                  <w:pPr>
                                    <w:pStyle w:val="NormalWeb"/>
                                    <w:spacing w:before="0" w:beforeAutospacing="0" w:after="0" w:afterAutospacing="0"/>
                                    <w:jc w:val="center"/>
                                    <w:rPr>
                                      <w:rFonts w:ascii="Calibri" w:eastAsia="Calibri" w:hAnsi="Calibri"/>
                                      <w:b/>
                                      <w:i/>
                                      <w:color w:val="000000"/>
                                      <w:sz w:val="18"/>
                                      <w:szCs w:val="18"/>
                                      <w:u w:val="single"/>
                                    </w:rPr>
                                  </w:pPr>
                                  <w:r w:rsidRPr="008661B3">
                                    <w:rPr>
                                      <w:rFonts w:ascii="Calibri" w:hAnsi="Calibri"/>
                                      <w:b/>
                                      <w:i/>
                                      <w:sz w:val="18"/>
                                      <w:szCs w:val="18"/>
                                      <w:u w:val="single"/>
                                    </w:rPr>
                                    <w:t>The approval of DONRE/</w:t>
                                  </w:r>
                                  <w:r w:rsidRPr="008661B3">
                                    <w:rPr>
                                      <w:rFonts w:ascii="Calibri" w:eastAsia="Calibri" w:hAnsi="Calibri"/>
                                      <w:b/>
                                      <w:i/>
                                      <w:color w:val="000000"/>
                                      <w:sz w:val="18"/>
                                      <w:szCs w:val="18"/>
                                      <w:u w:val="single"/>
                                    </w:rPr>
                                    <w:t xml:space="preserve"> District PC</w:t>
                                  </w:r>
                                </w:p>
                                <w:p w14:paraId="1AC7F009" w14:textId="77777777" w:rsidR="008A1DC6" w:rsidRPr="00775C06" w:rsidRDefault="008A1DC6" w:rsidP="00153D17">
                                  <w:pPr>
                                    <w:pStyle w:val="NormalWeb"/>
                                    <w:spacing w:before="0" w:beforeAutospacing="0" w:after="0" w:afterAutospacing="0"/>
                                    <w:rPr>
                                      <w:rFonts w:ascii="Calibri" w:hAnsi="Calibri"/>
                                      <w:i/>
                                      <w:sz w:val="18"/>
                                      <w:szCs w:val="18"/>
                                    </w:rPr>
                                  </w:pPr>
                                  <w:r w:rsidRPr="005A13AB">
                                    <w:rPr>
                                      <w:rFonts w:ascii="Calibri" w:hAnsi="Calibri"/>
                                      <w:i/>
                                      <w:sz w:val="18"/>
                                      <w:szCs w:val="18"/>
                                    </w:rPr>
                                    <w:t xml:space="preserve"> </w:t>
                                  </w:r>
                                  <w:r w:rsidRPr="00775C06">
                                    <w:rPr>
                                      <w:rFonts w:ascii="Calibri" w:hAnsi="Calibri"/>
                                      <w:i/>
                                      <w:sz w:val="18"/>
                                      <w:szCs w:val="18"/>
                                    </w:rPr>
                                    <w:t xml:space="preserve">(Establishment is located in two or more districts; </w:t>
                                  </w:r>
                                </w:p>
                                <w:p w14:paraId="0350472A" w14:textId="77777777" w:rsidR="008A1DC6" w:rsidRPr="00775C06" w:rsidRDefault="008A1DC6" w:rsidP="00153D17">
                                  <w:pPr>
                                    <w:pStyle w:val="NormalWeb"/>
                                    <w:spacing w:before="0" w:beforeAutospacing="0" w:after="0" w:afterAutospacing="0" w:line="276" w:lineRule="auto"/>
                                    <w:rPr>
                                      <w:rFonts w:ascii="Calibri" w:hAnsi="Calibri"/>
                                      <w:i/>
                                      <w:sz w:val="18"/>
                                      <w:szCs w:val="18"/>
                                    </w:rPr>
                                  </w:pPr>
                                  <w:r w:rsidRPr="00775C06">
                                    <w:rPr>
                                      <w:rFonts w:ascii="Calibri" w:hAnsi="Calibri"/>
                                      <w:i/>
                                      <w:sz w:val="18"/>
                                      <w:szCs w:val="18"/>
                                    </w:rPr>
                                    <w:t>Establishment has a negative impact on the environment (Establishment is similar to A</w:t>
                                  </w:r>
                                  <w:r>
                                    <w:rPr>
                                      <w:rFonts w:ascii="Calibri" w:hAnsi="Calibri"/>
                                      <w:i/>
                                      <w:sz w:val="18"/>
                                      <w:szCs w:val="18"/>
                                    </w:rPr>
                                    <w:t>pp</w:t>
                                  </w:r>
                                  <w:r w:rsidRPr="00775C06">
                                    <w:rPr>
                                      <w:rFonts w:ascii="Calibri" w:hAnsi="Calibri"/>
                                      <w:i/>
                                      <w:sz w:val="18"/>
                                      <w:szCs w:val="18"/>
                                    </w:rPr>
                                    <w:t>. 5.1, Cir. 27/2015))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F2FC" id="AutoShape 2835" o:spid="_x0000_s1093" style="position:absolute;left:0;text-align:left;margin-left:469pt;margin-top:6pt;width:5.85pt;height:48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RYoCQIAABsEAAAOAAAAZHJzL2Uyb0RvYy54bWysU1GP0zAMfkfiP0R5Z1277W6r1p3gjkNI&#13;&#10;B5x08APSNF0j2jg42drx689Jt7EDiQfES2TH9mf7s72+GbqW7RU6Dabg6WTKmTISKm22Bf/29f7N&#13;&#10;kjPnhalEC0YV/KAcv9m8frXuba4yaKCtFDICMS7vbcEb722eJE42qhNuAlYZMtaAnfCk4japUPSE&#13;&#10;3rVJNp1eJT1gZRGkco5+70Yj30T8ulbSf6lrpzxrC061+fhifMvwJpu1yLcobKPlsQzxD1V0QhtK&#13;&#10;eoa6E16wHeo/oDotERzUfiKhS6CutVSxB+omnf7WzVMjrIq9EDnOnmly/w9Wft4/ItMVzW4248yI&#13;&#10;job0duch5mbZcrYIHPXW5eT6ZB8xdOnsA8jvjgzJC0tQHPmwsv8EFSEJQoq8DDV2IZI6ZkOk/3Cm&#13;&#10;Xw2eSfq8nmerBWeSLFdptsjSOJ5E5KdguXP+g4IIJPYPzo/Tq06SaE6SHMxJRNqBv07fCn+Mo1SX&#13;&#10;KRy0urrXbRtbxm152yLbC9qk99nyXbYMxFDIC7fWBGcDIWw0h5/IUiBmZNIP5RA5n61O5JZQHYg3&#13;&#10;hHFD6aJIaAB/ctbTdhbc/dgJVJy1Hw2Nf5XO52GdozJfXGek4KWlvLQIIwmq4J6zUbz14wnsLOpt&#13;&#10;Q5nSOCQDYfK1DrzGkseqjgptYOz3eC1hxS/16PXrpjfPAAAA//8DAFBLAwQUAAYACAAAACEAcGXz&#13;&#10;zd4AAAAPAQAADwAAAGRycy9kb3ducmV2LnhtbExPyU7DMBC9I/EP1lTiRp2WKlvjVAjEB7Rw6NGJ&#13;&#10;TRwlHke2kwa+nuEEl1n0Zt5SnVY7skX70DsUsNsmwDS2TvXYCfh4f3vMgYUoUcnRoRbwpQOc6vu7&#13;&#10;SpbK3fCsl0vsGJFgKKUAE+NUch5ao60MWzdpJOzTeSsjrb7jyssbkduR75Mk5Vb2SApGTvrF6Ha4&#13;&#10;zFZAwWdcz3lz9ZiZ4ZBc+eC+FyEeNuvrkcrzEVjUa/z7gN8M5B9qMta4GVVgIxE95RQoErCnTgfF&#13;&#10;ociANTRkaQq8rvj/HPUPAAAA//8DAFBLAQItABQABgAIAAAAIQC2gziS/gAAAOEBAAATAAAAAAAA&#13;&#10;AAAAAAAAAAAAAABbQ29udGVudF9UeXBlc10ueG1sUEsBAi0AFAAGAAgAAAAhADj9If/WAAAAlAEA&#13;&#10;AAsAAAAAAAAAAAAAAAAALwEAAF9yZWxzLy5yZWxzUEsBAi0AFAAGAAgAAAAhAJtJFigJAgAAGwQA&#13;&#10;AA4AAAAAAAAAAAAAAAAALgIAAGRycy9lMm9Eb2MueG1sUEsBAi0AFAAGAAgAAAAhAHBl883eAAAA&#13;&#10;DwEAAA8AAAAAAAAAAAAAAAAAYwQAAGRycy9kb3ducmV2LnhtbFBLBQYAAAAABAAEAPMAAABuBQAA&#13;&#10;AAA=&#13;&#10;" adj="-11796480,,5400" path="al10800,10800@8@8@4@6,10800,10800,10800,10800@9@7l@30@31@17@18@24@25@15@16@32@33xe" fillcolor="#e28b28" stroked="f">
                      <v:stroke joinstyle="round"/>
                      <v:formulas/>
                      <v:path arrowok="t" o:connecttype="custom" textboxrect="@1,@1,@1,@1"/>
                      <v:textbox>
                        <w:txbxContent>
                          <w:p w14:paraId="34E6F168" w14:textId="77777777" w:rsidR="008A1DC6" w:rsidRPr="008661B3" w:rsidRDefault="008A1DC6" w:rsidP="00153D17">
                            <w:pPr>
                              <w:pStyle w:val="NormalWeb"/>
                              <w:spacing w:before="0" w:beforeAutospacing="0" w:after="0" w:afterAutospacing="0"/>
                              <w:jc w:val="center"/>
                              <w:rPr>
                                <w:rFonts w:ascii="Calibri" w:eastAsia="Calibri" w:hAnsi="Calibri"/>
                                <w:b/>
                                <w:i/>
                                <w:color w:val="000000"/>
                                <w:sz w:val="18"/>
                                <w:szCs w:val="18"/>
                                <w:u w:val="single"/>
                              </w:rPr>
                            </w:pPr>
                            <w:r w:rsidRPr="008661B3">
                              <w:rPr>
                                <w:rFonts w:ascii="Calibri" w:hAnsi="Calibri"/>
                                <w:b/>
                                <w:i/>
                                <w:sz w:val="18"/>
                                <w:szCs w:val="18"/>
                                <w:u w:val="single"/>
                              </w:rPr>
                              <w:t>The approval of DONRE/</w:t>
                            </w:r>
                            <w:r w:rsidRPr="008661B3">
                              <w:rPr>
                                <w:rFonts w:ascii="Calibri" w:eastAsia="Calibri" w:hAnsi="Calibri"/>
                                <w:b/>
                                <w:i/>
                                <w:color w:val="000000"/>
                                <w:sz w:val="18"/>
                                <w:szCs w:val="18"/>
                                <w:u w:val="single"/>
                              </w:rPr>
                              <w:t xml:space="preserve"> District PC</w:t>
                            </w:r>
                          </w:p>
                          <w:p w14:paraId="1AC7F009" w14:textId="77777777" w:rsidR="008A1DC6" w:rsidRPr="00775C06" w:rsidRDefault="008A1DC6" w:rsidP="00153D17">
                            <w:pPr>
                              <w:pStyle w:val="NormalWeb"/>
                              <w:spacing w:before="0" w:beforeAutospacing="0" w:after="0" w:afterAutospacing="0"/>
                              <w:rPr>
                                <w:rFonts w:ascii="Calibri" w:hAnsi="Calibri"/>
                                <w:i/>
                                <w:sz w:val="18"/>
                                <w:szCs w:val="18"/>
                              </w:rPr>
                            </w:pPr>
                            <w:r w:rsidRPr="005A13AB">
                              <w:rPr>
                                <w:rFonts w:ascii="Calibri" w:hAnsi="Calibri"/>
                                <w:i/>
                                <w:sz w:val="18"/>
                                <w:szCs w:val="18"/>
                              </w:rPr>
                              <w:t xml:space="preserve"> </w:t>
                            </w:r>
                            <w:r w:rsidRPr="00775C06">
                              <w:rPr>
                                <w:rFonts w:ascii="Calibri" w:hAnsi="Calibri"/>
                                <w:i/>
                                <w:sz w:val="18"/>
                                <w:szCs w:val="18"/>
                              </w:rPr>
                              <w:t xml:space="preserve">(Establishment is located in two or more districts; </w:t>
                            </w:r>
                          </w:p>
                          <w:p w14:paraId="0350472A" w14:textId="77777777" w:rsidR="008A1DC6" w:rsidRPr="00775C06" w:rsidRDefault="008A1DC6" w:rsidP="00153D17">
                            <w:pPr>
                              <w:pStyle w:val="NormalWeb"/>
                              <w:spacing w:before="0" w:beforeAutospacing="0" w:after="0" w:afterAutospacing="0" w:line="276" w:lineRule="auto"/>
                              <w:rPr>
                                <w:rFonts w:ascii="Calibri" w:hAnsi="Calibri"/>
                                <w:i/>
                                <w:sz w:val="18"/>
                                <w:szCs w:val="18"/>
                              </w:rPr>
                            </w:pPr>
                            <w:r w:rsidRPr="00775C06">
                              <w:rPr>
                                <w:rFonts w:ascii="Calibri" w:hAnsi="Calibri"/>
                                <w:i/>
                                <w:sz w:val="18"/>
                                <w:szCs w:val="18"/>
                              </w:rPr>
                              <w:t>Establishment has a negative impact on the environment (Establishment is similar to A</w:t>
                            </w:r>
                            <w:r>
                              <w:rPr>
                                <w:rFonts w:ascii="Calibri" w:hAnsi="Calibri"/>
                                <w:i/>
                                <w:sz w:val="18"/>
                                <w:szCs w:val="18"/>
                              </w:rPr>
                              <w:t>pp</w:t>
                            </w:r>
                            <w:r w:rsidRPr="00775C06">
                              <w:rPr>
                                <w:rFonts w:ascii="Calibri" w:hAnsi="Calibri"/>
                                <w:i/>
                                <w:sz w:val="18"/>
                                <w:szCs w:val="18"/>
                              </w:rPr>
                              <w:t>. 5.1, Cir. 27/2015))</w:t>
                            </w:r>
                          </w:p>
                        </w:txbxContent>
                      </v:textbox>
                    </v:shape>
                  </w:pict>
                </mc:Fallback>
              </mc:AlternateContent>
            </w:r>
            <w:r w:rsidRPr="00990A58">
              <w:rPr>
                <w:b/>
                <w:color w:val="002060"/>
                <w:sz w:val="21"/>
                <w:szCs w:val="21"/>
              </w:rPr>
              <w:t>N</w:t>
            </w:r>
            <w:r w:rsidRPr="00990A58">
              <w:rPr>
                <w:b/>
                <w:color w:val="002060"/>
                <w:sz w:val="21"/>
                <w:szCs w:val="21"/>
                <w:u w:val="single"/>
              </w:rPr>
              <w:t>o</w:t>
            </w:r>
          </w:p>
        </w:tc>
        <w:tc>
          <w:tcPr>
            <w:tcW w:w="4926" w:type="dxa"/>
            <w:shd w:val="clear" w:color="auto" w:fill="B4C6E7" w:themeFill="accent1" w:themeFillTint="66"/>
          </w:tcPr>
          <w:p w14:paraId="196E2839" w14:textId="77777777" w:rsidR="00153D17" w:rsidRPr="00990A58" w:rsidRDefault="00153D17" w:rsidP="00EE7427">
            <w:pPr>
              <w:widowControl/>
              <w:jc w:val="center"/>
              <w:rPr>
                <w:b/>
                <w:color w:val="002060"/>
                <w:sz w:val="21"/>
                <w:szCs w:val="21"/>
              </w:rPr>
            </w:pPr>
            <w:r w:rsidRPr="00990A58">
              <w:rPr>
                <w:b/>
                <w:color w:val="002060"/>
                <w:sz w:val="21"/>
                <w:szCs w:val="21"/>
              </w:rPr>
              <w:t>List of environmental regulatory dossier, permits and licenses</w:t>
            </w:r>
          </w:p>
        </w:tc>
        <w:tc>
          <w:tcPr>
            <w:tcW w:w="1556" w:type="dxa"/>
            <w:shd w:val="clear" w:color="auto" w:fill="B4C6E7" w:themeFill="accent1" w:themeFillTint="66"/>
            <w:vAlign w:val="center"/>
          </w:tcPr>
          <w:p w14:paraId="3209C642" w14:textId="4A1324FD" w:rsidR="00153D17" w:rsidRPr="00990A58" w:rsidRDefault="00153D17" w:rsidP="00EE7427">
            <w:pPr>
              <w:ind w:right="-144"/>
              <w:jc w:val="center"/>
              <w:rPr>
                <w:b/>
                <w:color w:val="002060"/>
                <w:sz w:val="21"/>
                <w:szCs w:val="21"/>
              </w:rPr>
            </w:pPr>
            <w:r w:rsidRPr="00990A58">
              <w:rPr>
                <w:b/>
                <w:noProof/>
                <w:color w:val="002060"/>
                <w:sz w:val="21"/>
                <w:szCs w:val="21"/>
              </w:rPr>
              <mc:AlternateContent>
                <mc:Choice Requires="wps">
                  <w:drawing>
                    <wp:anchor distT="0" distB="0" distL="114300" distR="114300" simplePos="0" relativeHeight="251755520" behindDoc="0" locked="0" layoutInCell="1" allowOverlap="1" wp14:anchorId="288ED7E2" wp14:editId="0AFCD019">
                      <wp:simplePos x="0" y="0"/>
                      <wp:positionH relativeFrom="column">
                        <wp:posOffset>5956300</wp:posOffset>
                      </wp:positionH>
                      <wp:positionV relativeFrom="paragraph">
                        <wp:posOffset>76200</wp:posOffset>
                      </wp:positionV>
                      <wp:extent cx="74295" cy="6125210"/>
                      <wp:effectExtent l="0" t="1905" r="0" b="0"/>
                      <wp:wrapNone/>
                      <wp:docPr id="134" name="AutoShape 2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6125210"/>
                              </a:xfrm>
                              <a:custGeom>
                                <a:avLst/>
                                <a:gdLst/>
                                <a:ahLst/>
                                <a:cxnLst/>
                                <a:rect l="0" t="0" r="0" b="0"/>
                                <a:pathLst/>
                              </a:custGeom>
                              <a:solidFill>
                                <a:srgbClr val="E28B2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C6CB15" w14:textId="77777777" w:rsidR="008A1DC6" w:rsidRDefault="008A1DC6" w:rsidP="00153D17">
                                  <w:pPr>
                                    <w:pStyle w:val="NormalWeb"/>
                                    <w:spacing w:before="0" w:beforeAutospacing="0" w:after="0" w:afterAutospacing="0"/>
                                  </w:pPr>
                                  <w:r>
                                    <w:rPr>
                                      <w:rFonts w:ascii="Calibri" w:hAnsi="Calibri"/>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ED7E2" id="AutoShape 2837" o:spid="_x0000_s1094" style="position:absolute;left:0;text-align:left;margin-left:469pt;margin-top:6pt;width:5.85pt;height:482.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fITCgIAABsEAAAOAAAAZHJzL2Uyb0RvYy54bWysU8Fu2zAMvQ/YPwi6L47dpEmNOMXWrsOA&#13;&#10;bivQ7gNkWY6F2aJGKbGzry8lJ1naATsMuwikSD6Sj+TqeuhatlPoNJiCp5MpZ8pIqLTZFPz70927&#13;&#10;JWfOC1OJFowq+F45fr1++2bV21xl0EBbKWQEYlze24I33ts8SZxsVCfcBKwyZKwBO+FJxU1SoegJ&#13;&#10;vWuTbDq9THrAyiJI5Rz93o5Gvo74da2k/1bXTnnWFpxq8/HF+JbhTdYrkW9Q2EbLQxniH6rohDaU&#13;&#10;9AR1K7xgW9R/QHVaIjio/URCl0Bda6liD9RNOn3VzWMjrIq9EDnOnmhy/w9Wft09INMVze5ixpkR&#13;&#10;HQ3p/dZDzM2y5cUicNRbl5Pro33A0KWz9yB/ODIkLyxBceTDyv4LVIQkCCnyMtTYhUjqmA2R/v2J&#13;&#10;fjV4JulzMcuu5pxJslym2TxL43gSkR+D5db5TwoikNjdOz9OrzpKojlKcjBHEWkH/jp9K/whjlKd&#13;&#10;p3DQ6upOt21sGTflTYtsJ2iTPmbLD9kyEEMhL9xaE5wNhLDRHH4iS4GYkUk/lEPkfBY7DKyVUO2J&#13;&#10;N4RxQ+miSGgAf3HW03YW3P3cClSctZ8Njf8qnVEs81GZzRcZKXhuKc8twkiCKrjnbBRv/HgCW4t6&#13;&#10;01CmNA7JQJh8rQOvseSxqoNCGxj7PVxLWPFzPXr9vun1MwAAAP//AwBQSwMEFAAGAAgAAAAhAHBl&#13;&#10;883eAAAADwEAAA8AAABkcnMvZG93bnJldi54bWxMT8lOwzAQvSPxD9ZU4kadlipb41QIxAe0cOjR&#13;&#10;iU0cJR5HtpMGvp7hBJdZ9GbeUp1WO7JF+9A7FLDbJsA0tk712An4eH97zIGFKFHJ0aEW8KUDnOr7&#13;&#10;u0qWyt3wrJdL7BiRYCilABPjVHIeWqOtDFs3aSTs03krI62+48rLG5Hbke+TJOVW9kgKRk76xeh2&#13;&#10;uMxWQMFnXM95c/WYmeGQXPngvhchHjbr65HK8xFY1Gv8+4DfDOQfajLWuBlVYCMRPeUUKBKwp04H&#13;&#10;xaHIgDU0ZGkKvK74/xz1DwAAAP//AwBQSwECLQAUAAYACAAAACEAtoM4kv4AAADhAQAAEwAAAAAA&#13;&#10;AAAAAAAAAAAAAAAAW0NvbnRlbnRfVHlwZXNdLnhtbFBLAQItABQABgAIAAAAIQA4/SH/1gAAAJQB&#13;&#10;AAALAAAAAAAAAAAAAAAAAC8BAABfcmVscy8ucmVsc1BLAQItABQABgAIAAAAIQCAffITCgIAABsE&#13;&#10;AAAOAAAAAAAAAAAAAAAAAC4CAABkcnMvZTJvRG9jLnhtbFBLAQItABQABgAIAAAAIQBwZfPN3gAA&#13;&#10;AA8BAAAPAAAAAAAAAAAAAAAAAGQEAABkcnMvZG93bnJldi54bWxQSwUGAAAAAAQABADzAAAAbwUA&#13;&#10;AAAA&#13;&#10;" adj="-11796480,,5400" path="al10800,10800@8@8@4@6,10800,10800,10800,10800@9@7l@30@31@17@18@24@25@15@16@32@33xe" fillcolor="#e28b28" stroked="f">
                      <v:stroke joinstyle="round"/>
                      <v:formulas/>
                      <v:path arrowok="t" o:connecttype="custom" textboxrect="@1,@1,@1,@1"/>
                      <v:textbox>
                        <w:txbxContent>
                          <w:p w14:paraId="39C6CB15" w14:textId="77777777" w:rsidR="008A1DC6" w:rsidRDefault="008A1DC6" w:rsidP="00153D17">
                            <w:pPr>
                              <w:pStyle w:val="NormalWeb"/>
                              <w:spacing w:before="0" w:beforeAutospacing="0" w:after="0" w:afterAutospacing="0"/>
                            </w:pPr>
                            <w:r>
                              <w:rPr>
                                <w:rFonts w:ascii="Calibri" w:hAnsi="Calibri"/>
                                <w:sz w:val="22"/>
                                <w:szCs w:val="22"/>
                              </w:rPr>
                              <w:t> </w:t>
                            </w:r>
                          </w:p>
                        </w:txbxContent>
                      </v:textbox>
                    </v:shape>
                  </w:pict>
                </mc:Fallback>
              </mc:AlternateContent>
            </w:r>
            <w:r w:rsidRPr="00990A58">
              <w:rPr>
                <w:b/>
                <w:noProof/>
                <w:color w:val="002060"/>
                <w:sz w:val="21"/>
                <w:szCs w:val="21"/>
              </w:rPr>
              <mc:AlternateContent>
                <mc:Choice Requires="wps">
                  <w:drawing>
                    <wp:anchor distT="0" distB="0" distL="114300" distR="114300" simplePos="0" relativeHeight="251754496" behindDoc="0" locked="0" layoutInCell="1" allowOverlap="1" wp14:anchorId="1FC7FE24" wp14:editId="566D6140">
                      <wp:simplePos x="0" y="0"/>
                      <wp:positionH relativeFrom="column">
                        <wp:posOffset>5887720</wp:posOffset>
                      </wp:positionH>
                      <wp:positionV relativeFrom="paragraph">
                        <wp:posOffset>8890</wp:posOffset>
                      </wp:positionV>
                      <wp:extent cx="74295" cy="5228590"/>
                      <wp:effectExtent l="3175" t="1270" r="0" b="0"/>
                      <wp:wrapNone/>
                      <wp:docPr id="135" name="AutoShape 2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5228590"/>
                              </a:xfrm>
                              <a:custGeom>
                                <a:avLst/>
                                <a:gdLst/>
                                <a:ahLst/>
                                <a:cxnLst/>
                                <a:rect l="0" t="0" r="0" b="0"/>
                                <a:pathLst/>
                              </a:custGeom>
                              <a:solidFill>
                                <a:srgbClr val="E28B2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69C0A5" w14:textId="77777777" w:rsidR="008A1DC6" w:rsidRDefault="008A1DC6" w:rsidP="00153D17">
                                  <w:pPr>
                                    <w:pStyle w:val="NormalWeb"/>
                                    <w:spacing w:before="0" w:beforeAutospacing="0" w:after="0" w:afterAutospacing="0"/>
                                  </w:pPr>
                                  <w:r>
                                    <w:rPr>
                                      <w:rFonts w:ascii="Calibri" w:hAnsi="Calibri"/>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FE24" id="AutoShape 2836" o:spid="_x0000_s1095" style="position:absolute;left:0;text-align:left;margin-left:463.6pt;margin-top:.7pt;width:5.85pt;height:4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T5xCQIAABsEAAAOAAAAZHJzL2Uyb0RvYy54bWysU1FvEzEMfkfiP0R5p9fe2q099TrBxhDS&#13;&#10;gEmDH5DL5XoRuTg4ae/Gr5+Ta0sHEg+Il8iO7c/2Z3t9PXSG7RV6Dbbks8mUM2Ul1NpuS/7t692b&#13;&#10;JWc+CFsLA1aV/El5fr15/Wrdu0Ll0IKpFTICsb7oXcnbEFyRZV62qhN+Ak5ZMjaAnQik4jarUfSE&#13;&#10;3pksn04vsx6wdghSeU+/t6ORbxJ+0ygZvjSNV4GZklNtIb2Y3iq+2WYtii0K12p5KEP8QxWd0JaS&#13;&#10;nqBuRRBsh/oPqE5LBA9NmEjoMmgaLVXqgbqZTX/r5rEVTqVeiBzvTjT5/wcrP+8fkOmaZnex4MyK&#13;&#10;job0dhcg5Wb58uIyctQ7X5Dro3vA2KV39yC/ezJkLyxR8eTDqv4T1IQkCCnxMjTYxUjqmA2J/qcT&#13;&#10;/WoITNLn1TxfUQ2SLIs8Xy5WaTyZKI7BcufDBwUJSOzvfRinVx8l0R4lOdijiLQDf52+E+EQR6nO&#13;&#10;U3gwur7TxqSWcVvdGGR7QZv0Pl++y5eRGAp54WZsdLYQw0Zz/EksRWJGJsNQDYnz+exIbgX1E/GG&#13;&#10;MG4oXRQJLeBPznrazpL7HzuBijPz0dL4V7P5PK5zUuaLq5wUPLdU5xZhJUGVPHA2ijdhPIGdQ71t&#13;&#10;KdMsDclCnHyjI6+p5LGqg0IbmPo9XEtc8XM9ef266c0zAAAA//8DAFBLAwQUAAYACAAAACEAqL0X&#13;&#10;guAAAAAOAQAADwAAAGRycy9kb3ducmV2LnhtbEyPwU7DMBBE70j9B2srcaMOIaJOGqdCID6gpYce&#13;&#10;ndgkUeJ1ZDtp4OtZTnBZaTWzb2fK42pHthgfeocSHncJMION0z22Ei4f7w8CWIgKtRodGglfJsCx&#13;&#10;2tyVqtDuhieznGPLCIKhUBK6GKeC89B0xqqwc5NB0j6dtyrS6luuvboR3I48TZJnblWP9KFTk3nt&#13;&#10;TDOcZysh5zOuJ1FfPe67IUuufHDfi5T32/XtQOPlACyaNf5dwG8Hyg8VBavdjDqwkUDpPiUrCRkw&#13;&#10;0vMnkQOrJYg0E8Crkv+vUf0AAAD//wMAUEsBAi0AFAAGAAgAAAAhALaDOJL+AAAA4QEAABMAAAAA&#13;&#10;AAAAAAAAAAAAAAAAAFtDb250ZW50X1R5cGVzXS54bWxQSwECLQAUAAYACAAAACEAOP0h/9YAAACU&#13;&#10;AQAACwAAAAAAAAAAAAAAAAAvAQAAX3JlbHMvLnJlbHNQSwECLQAUAAYACAAAACEAvaE+cQkCAAAb&#13;&#10;BAAADgAAAAAAAAAAAAAAAAAuAgAAZHJzL2Uyb0RvYy54bWxQSwECLQAUAAYACAAAACEAqL0XguAA&#13;&#10;AAAOAQAADwAAAAAAAAAAAAAAAABjBAAAZHJzL2Rvd25yZXYueG1sUEsFBgAAAAAEAAQA8wAAAHAF&#13;&#10;AAAAAA==&#13;&#10;" adj="-11796480,,5400" path="al10800,10800@8@8@4@6,10800,10800,10800,10800@9@7l@30@31@17@18@24@25@15@16@32@33xe" fillcolor="#e28b28" stroked="f">
                      <v:stroke joinstyle="round"/>
                      <v:formulas/>
                      <v:path arrowok="t" o:connecttype="custom" textboxrect="@1,@1,@1,@1"/>
                      <v:textbox>
                        <w:txbxContent>
                          <w:p w14:paraId="1A69C0A5" w14:textId="77777777" w:rsidR="008A1DC6" w:rsidRDefault="008A1DC6" w:rsidP="00153D17">
                            <w:pPr>
                              <w:pStyle w:val="NormalWeb"/>
                              <w:spacing w:before="0" w:beforeAutospacing="0" w:after="0" w:afterAutospacing="0"/>
                            </w:pPr>
                            <w:r>
                              <w:rPr>
                                <w:rFonts w:ascii="Calibri" w:hAnsi="Calibri"/>
                                <w:sz w:val="22"/>
                                <w:szCs w:val="22"/>
                              </w:rPr>
                              <w:t> </w:t>
                            </w:r>
                          </w:p>
                        </w:txbxContent>
                      </v:textbox>
                    </v:shape>
                  </w:pict>
                </mc:Fallback>
              </mc:AlternateContent>
            </w:r>
            <w:r w:rsidR="00E91FA0">
              <w:rPr>
                <w:b/>
                <w:color w:val="002060"/>
                <w:sz w:val="21"/>
                <w:szCs w:val="21"/>
              </w:rPr>
              <w:t>Reference in this guide</w:t>
            </w:r>
          </w:p>
        </w:tc>
      </w:tr>
      <w:tr w:rsidR="00153D17" w:rsidRPr="00C905F4" w14:paraId="494B356D" w14:textId="77777777" w:rsidTr="00EE7427">
        <w:trPr>
          <w:trHeight w:val="489"/>
        </w:trPr>
        <w:tc>
          <w:tcPr>
            <w:tcW w:w="718" w:type="dxa"/>
            <w:shd w:val="clear" w:color="auto" w:fill="auto"/>
            <w:vAlign w:val="center"/>
          </w:tcPr>
          <w:p w14:paraId="0D2944AC" w14:textId="77777777" w:rsidR="00153D17" w:rsidRPr="00990A58" w:rsidRDefault="00153D17" w:rsidP="00EE7427">
            <w:pPr>
              <w:widowControl/>
              <w:spacing w:before="0" w:after="0"/>
              <w:jc w:val="center"/>
              <w:rPr>
                <w:sz w:val="21"/>
                <w:szCs w:val="21"/>
              </w:rPr>
            </w:pPr>
            <w:r w:rsidRPr="00990A58">
              <w:rPr>
                <w:sz w:val="21"/>
                <w:szCs w:val="21"/>
              </w:rPr>
              <w:t>1</w:t>
            </w:r>
          </w:p>
        </w:tc>
        <w:tc>
          <w:tcPr>
            <w:tcW w:w="4926" w:type="dxa"/>
            <w:shd w:val="clear" w:color="auto" w:fill="auto"/>
          </w:tcPr>
          <w:p w14:paraId="033C22BA" w14:textId="77777777" w:rsidR="00153D17" w:rsidRPr="00990A58" w:rsidRDefault="00153D17" w:rsidP="00EE7427">
            <w:pPr>
              <w:widowControl/>
              <w:spacing w:before="0" w:after="0"/>
              <w:rPr>
                <w:sz w:val="21"/>
                <w:szCs w:val="21"/>
              </w:rPr>
            </w:pPr>
            <w:r w:rsidRPr="00990A58">
              <w:rPr>
                <w:sz w:val="21"/>
                <w:szCs w:val="21"/>
              </w:rPr>
              <w:t>Investment Certificate, Business License;</w:t>
            </w:r>
          </w:p>
        </w:tc>
        <w:tc>
          <w:tcPr>
            <w:tcW w:w="1556" w:type="dxa"/>
          </w:tcPr>
          <w:p w14:paraId="350CDB70" w14:textId="77777777" w:rsidR="00153D17" w:rsidRPr="00990A58" w:rsidRDefault="00153D17" w:rsidP="00EE7427">
            <w:pPr>
              <w:widowControl/>
              <w:spacing w:before="0" w:after="0"/>
              <w:rPr>
                <w:sz w:val="21"/>
                <w:szCs w:val="21"/>
              </w:rPr>
            </w:pPr>
            <w:r w:rsidRPr="00990A58">
              <w:rPr>
                <w:sz w:val="21"/>
                <w:szCs w:val="21"/>
              </w:rPr>
              <w:t xml:space="preserve"> 3.2</w:t>
            </w:r>
          </w:p>
        </w:tc>
      </w:tr>
      <w:tr w:rsidR="00153D17" w:rsidRPr="00C905F4" w14:paraId="4CF575E6" w14:textId="77777777" w:rsidTr="00EE7427">
        <w:trPr>
          <w:trHeight w:val="1106"/>
        </w:trPr>
        <w:tc>
          <w:tcPr>
            <w:tcW w:w="718" w:type="dxa"/>
            <w:shd w:val="clear" w:color="auto" w:fill="auto"/>
            <w:vAlign w:val="center"/>
          </w:tcPr>
          <w:p w14:paraId="654D69FE" w14:textId="77777777" w:rsidR="00153D17" w:rsidRPr="00990A58" w:rsidRDefault="00153D17" w:rsidP="00EE7427">
            <w:pPr>
              <w:widowControl/>
              <w:spacing w:before="0" w:after="0"/>
              <w:jc w:val="center"/>
              <w:rPr>
                <w:sz w:val="21"/>
                <w:szCs w:val="21"/>
              </w:rPr>
            </w:pPr>
            <w:r w:rsidRPr="00990A58">
              <w:rPr>
                <w:sz w:val="21"/>
                <w:szCs w:val="21"/>
              </w:rPr>
              <w:t>2</w:t>
            </w:r>
          </w:p>
        </w:tc>
        <w:tc>
          <w:tcPr>
            <w:tcW w:w="4926" w:type="dxa"/>
            <w:shd w:val="clear" w:color="auto" w:fill="auto"/>
          </w:tcPr>
          <w:p w14:paraId="65E8157B" w14:textId="77777777" w:rsidR="00153D17" w:rsidRPr="00990A58" w:rsidRDefault="00153D17" w:rsidP="00EE7427">
            <w:pPr>
              <w:widowControl/>
              <w:spacing w:before="0" w:after="0"/>
              <w:rPr>
                <w:rFonts w:eastAsia="Times New Roman" w:cs="Arial"/>
                <w:sz w:val="21"/>
                <w:szCs w:val="21"/>
              </w:rPr>
            </w:pPr>
            <w:r w:rsidRPr="00990A58">
              <w:rPr>
                <w:rFonts w:eastAsia="Times New Roman" w:cs="Arial"/>
                <w:sz w:val="21"/>
                <w:szCs w:val="21"/>
              </w:rPr>
              <w:t xml:space="preserve">Decision Approving the EIA Report, </w:t>
            </w:r>
          </w:p>
          <w:p w14:paraId="138CF238" w14:textId="77777777" w:rsidR="00153D17" w:rsidRPr="00990A58" w:rsidRDefault="00153D17" w:rsidP="00EE7427">
            <w:pPr>
              <w:widowControl/>
              <w:spacing w:before="0" w:after="0"/>
              <w:rPr>
                <w:rFonts w:eastAsia="Times New Roman" w:cs="Arial"/>
                <w:sz w:val="21"/>
                <w:szCs w:val="21"/>
              </w:rPr>
            </w:pPr>
            <w:r w:rsidRPr="00990A58">
              <w:rPr>
                <w:rFonts w:eastAsia="Times New Roman" w:cs="Arial"/>
                <w:sz w:val="21"/>
                <w:szCs w:val="21"/>
              </w:rPr>
              <w:t xml:space="preserve">Certificate of Environmental Standard Registration, </w:t>
            </w:r>
          </w:p>
          <w:p w14:paraId="2134FC5A" w14:textId="77777777" w:rsidR="00153D17" w:rsidRPr="00990A58" w:rsidRDefault="00153D17" w:rsidP="00EE7427">
            <w:pPr>
              <w:widowControl/>
              <w:spacing w:before="0" w:after="0"/>
              <w:rPr>
                <w:rFonts w:eastAsia="Times New Roman" w:cs="Arial"/>
                <w:sz w:val="21"/>
                <w:szCs w:val="21"/>
              </w:rPr>
            </w:pPr>
            <w:r w:rsidRPr="00990A58">
              <w:rPr>
                <w:rFonts w:eastAsia="Times New Roman" w:cs="Arial"/>
                <w:sz w:val="21"/>
                <w:szCs w:val="21"/>
              </w:rPr>
              <w:t>Certificate of Registration of EP Plan, or</w:t>
            </w:r>
          </w:p>
          <w:p w14:paraId="08C1D068" w14:textId="77777777" w:rsidR="00153D17" w:rsidRPr="00990A58" w:rsidRDefault="00153D17" w:rsidP="00EE7427">
            <w:pPr>
              <w:widowControl/>
              <w:spacing w:before="0" w:after="0"/>
              <w:rPr>
                <w:sz w:val="21"/>
                <w:szCs w:val="21"/>
              </w:rPr>
            </w:pPr>
            <w:r w:rsidRPr="00990A58">
              <w:rPr>
                <w:rFonts w:eastAsia="Times New Roman" w:cs="Arial"/>
                <w:sz w:val="21"/>
                <w:szCs w:val="21"/>
              </w:rPr>
              <w:t>Certified EP Scheme</w:t>
            </w:r>
          </w:p>
        </w:tc>
        <w:tc>
          <w:tcPr>
            <w:tcW w:w="1556" w:type="dxa"/>
          </w:tcPr>
          <w:p w14:paraId="0E64D2BE" w14:textId="77777777" w:rsidR="00153D17" w:rsidRPr="00990A58" w:rsidRDefault="00153D17" w:rsidP="00EE7427">
            <w:pPr>
              <w:widowControl/>
              <w:spacing w:before="0" w:after="0"/>
              <w:rPr>
                <w:sz w:val="21"/>
                <w:szCs w:val="21"/>
              </w:rPr>
            </w:pPr>
          </w:p>
        </w:tc>
      </w:tr>
      <w:tr w:rsidR="00153D17" w:rsidRPr="00C905F4" w14:paraId="5B142617" w14:textId="77777777" w:rsidTr="00EE7427">
        <w:trPr>
          <w:trHeight w:val="1025"/>
        </w:trPr>
        <w:tc>
          <w:tcPr>
            <w:tcW w:w="718" w:type="dxa"/>
            <w:shd w:val="clear" w:color="auto" w:fill="auto"/>
            <w:vAlign w:val="center"/>
          </w:tcPr>
          <w:p w14:paraId="7FB8DF34" w14:textId="77777777" w:rsidR="00153D17" w:rsidRPr="00990A58" w:rsidRDefault="00153D17" w:rsidP="00EE7427">
            <w:pPr>
              <w:widowControl/>
              <w:spacing w:before="0" w:after="0"/>
              <w:jc w:val="center"/>
              <w:rPr>
                <w:sz w:val="21"/>
                <w:szCs w:val="21"/>
              </w:rPr>
            </w:pPr>
            <w:r w:rsidRPr="00990A58">
              <w:rPr>
                <w:sz w:val="21"/>
                <w:szCs w:val="21"/>
              </w:rPr>
              <w:t>3</w:t>
            </w:r>
          </w:p>
        </w:tc>
        <w:tc>
          <w:tcPr>
            <w:tcW w:w="4926" w:type="dxa"/>
            <w:shd w:val="clear" w:color="auto" w:fill="auto"/>
          </w:tcPr>
          <w:p w14:paraId="7257C83F" w14:textId="77777777" w:rsidR="00153D17" w:rsidRPr="00990A58" w:rsidRDefault="00153D17" w:rsidP="00EE7427">
            <w:pPr>
              <w:widowControl/>
              <w:spacing w:before="0" w:after="0"/>
              <w:rPr>
                <w:rFonts w:eastAsia="Times New Roman" w:cs="Arial"/>
                <w:sz w:val="21"/>
                <w:szCs w:val="21"/>
              </w:rPr>
            </w:pPr>
            <w:r w:rsidRPr="00990A58">
              <w:rPr>
                <w:rFonts w:eastAsia="Times New Roman" w:cs="Arial"/>
                <w:sz w:val="21"/>
                <w:szCs w:val="21"/>
              </w:rPr>
              <w:t xml:space="preserve">EIA Report, The EP Commitment, </w:t>
            </w:r>
          </w:p>
          <w:p w14:paraId="2CAA0A8E" w14:textId="77777777" w:rsidR="00153D17" w:rsidRPr="00990A58" w:rsidRDefault="00153D17" w:rsidP="00EE7427">
            <w:pPr>
              <w:widowControl/>
              <w:spacing w:before="0" w:after="0"/>
              <w:rPr>
                <w:rFonts w:eastAsia="Times New Roman" w:cs="Arial"/>
                <w:sz w:val="21"/>
                <w:szCs w:val="21"/>
              </w:rPr>
            </w:pPr>
            <w:r w:rsidRPr="00990A58">
              <w:rPr>
                <w:rFonts w:eastAsia="Times New Roman" w:cs="Arial"/>
                <w:sz w:val="21"/>
                <w:szCs w:val="21"/>
              </w:rPr>
              <w:t xml:space="preserve">The Registration of Satisfaction of Environmental Standards, </w:t>
            </w:r>
          </w:p>
          <w:p w14:paraId="1263B232" w14:textId="77777777" w:rsidR="00153D17" w:rsidRPr="00990A58" w:rsidRDefault="00153D17" w:rsidP="00EE7427">
            <w:pPr>
              <w:widowControl/>
              <w:spacing w:before="0" w:after="0"/>
              <w:rPr>
                <w:sz w:val="21"/>
                <w:szCs w:val="21"/>
              </w:rPr>
            </w:pPr>
            <w:r w:rsidRPr="00990A58">
              <w:rPr>
                <w:rFonts w:eastAsia="Times New Roman" w:cs="Arial"/>
                <w:sz w:val="21"/>
                <w:szCs w:val="21"/>
              </w:rPr>
              <w:t>The EP Plan, or The EP Scheme</w:t>
            </w:r>
          </w:p>
        </w:tc>
        <w:tc>
          <w:tcPr>
            <w:tcW w:w="1556" w:type="dxa"/>
          </w:tcPr>
          <w:p w14:paraId="15B7DC04" w14:textId="77777777" w:rsidR="00153D17" w:rsidRPr="00990A58" w:rsidRDefault="00153D17" w:rsidP="00EE7427">
            <w:pPr>
              <w:widowControl/>
              <w:spacing w:before="0" w:after="0"/>
              <w:rPr>
                <w:sz w:val="21"/>
                <w:szCs w:val="21"/>
              </w:rPr>
            </w:pPr>
            <w:r w:rsidRPr="00990A58">
              <w:rPr>
                <w:sz w:val="21"/>
                <w:szCs w:val="21"/>
              </w:rPr>
              <w:t>2.1; 2.2; 2.3</w:t>
            </w:r>
          </w:p>
          <w:p w14:paraId="4980539A" w14:textId="77777777" w:rsidR="00153D17" w:rsidRPr="00990A58" w:rsidRDefault="00153D17" w:rsidP="00EE7427">
            <w:pPr>
              <w:widowControl/>
              <w:spacing w:before="0" w:after="0"/>
              <w:rPr>
                <w:sz w:val="21"/>
                <w:szCs w:val="21"/>
              </w:rPr>
            </w:pPr>
          </w:p>
        </w:tc>
      </w:tr>
      <w:tr w:rsidR="00153D17" w:rsidRPr="00C905F4" w14:paraId="60D87C08" w14:textId="77777777" w:rsidTr="00EE7427">
        <w:trPr>
          <w:trHeight w:val="749"/>
        </w:trPr>
        <w:tc>
          <w:tcPr>
            <w:tcW w:w="718" w:type="dxa"/>
            <w:shd w:val="clear" w:color="auto" w:fill="auto"/>
            <w:vAlign w:val="center"/>
          </w:tcPr>
          <w:p w14:paraId="2F0636D2" w14:textId="77777777" w:rsidR="00153D17" w:rsidRPr="00990A58" w:rsidRDefault="00153D17" w:rsidP="00EE7427">
            <w:pPr>
              <w:widowControl/>
              <w:spacing w:before="0" w:after="0"/>
              <w:jc w:val="center"/>
              <w:rPr>
                <w:sz w:val="21"/>
                <w:szCs w:val="21"/>
              </w:rPr>
            </w:pPr>
            <w:r w:rsidRPr="00990A58">
              <w:rPr>
                <w:sz w:val="21"/>
                <w:szCs w:val="21"/>
              </w:rPr>
              <w:t>4</w:t>
            </w:r>
          </w:p>
        </w:tc>
        <w:tc>
          <w:tcPr>
            <w:tcW w:w="4926" w:type="dxa"/>
            <w:shd w:val="clear" w:color="auto" w:fill="auto"/>
          </w:tcPr>
          <w:p w14:paraId="1C71D070" w14:textId="77777777" w:rsidR="00153D17" w:rsidRPr="00990A58" w:rsidRDefault="00153D17" w:rsidP="00EE7427">
            <w:pPr>
              <w:widowControl/>
              <w:spacing w:before="0" w:after="0"/>
              <w:rPr>
                <w:sz w:val="21"/>
                <w:szCs w:val="21"/>
              </w:rPr>
            </w:pPr>
            <w:r w:rsidRPr="00990A58">
              <w:rPr>
                <w:sz w:val="21"/>
                <w:szCs w:val="21"/>
              </w:rPr>
              <w:t>Layout of factory</w:t>
            </w:r>
            <w:r w:rsidRPr="00990A58">
              <w:rPr>
                <w:rFonts w:eastAsia="Times New Roman" w:cs="Arial"/>
                <w:sz w:val="21"/>
                <w:szCs w:val="21"/>
              </w:rPr>
              <w:t xml:space="preserve"> drawing, Drainage of Rainwater and Wastewater</w:t>
            </w:r>
          </w:p>
        </w:tc>
        <w:tc>
          <w:tcPr>
            <w:tcW w:w="1556" w:type="dxa"/>
          </w:tcPr>
          <w:p w14:paraId="55560A5D" w14:textId="77777777" w:rsidR="00153D17" w:rsidRPr="00990A58" w:rsidRDefault="00153D17" w:rsidP="00EE7427">
            <w:pPr>
              <w:widowControl/>
              <w:spacing w:before="0" w:after="0"/>
              <w:rPr>
                <w:sz w:val="21"/>
                <w:szCs w:val="21"/>
              </w:rPr>
            </w:pPr>
          </w:p>
        </w:tc>
      </w:tr>
      <w:tr w:rsidR="00153D17" w:rsidRPr="00C905F4" w14:paraId="33E9CA22" w14:textId="77777777" w:rsidTr="00EE7427">
        <w:trPr>
          <w:trHeight w:val="1008"/>
        </w:trPr>
        <w:tc>
          <w:tcPr>
            <w:tcW w:w="718" w:type="dxa"/>
            <w:shd w:val="clear" w:color="auto" w:fill="auto"/>
            <w:vAlign w:val="center"/>
          </w:tcPr>
          <w:p w14:paraId="6C1B2E79" w14:textId="77777777" w:rsidR="00153D17" w:rsidRPr="00990A58" w:rsidRDefault="00153D17" w:rsidP="00EE7427">
            <w:pPr>
              <w:widowControl/>
              <w:spacing w:before="0" w:after="0"/>
              <w:jc w:val="center"/>
              <w:rPr>
                <w:sz w:val="21"/>
                <w:szCs w:val="21"/>
              </w:rPr>
            </w:pPr>
            <w:r w:rsidRPr="00990A58">
              <w:rPr>
                <w:sz w:val="21"/>
                <w:szCs w:val="21"/>
              </w:rPr>
              <w:t>5</w:t>
            </w:r>
          </w:p>
        </w:tc>
        <w:tc>
          <w:tcPr>
            <w:tcW w:w="4926" w:type="dxa"/>
            <w:shd w:val="clear" w:color="auto" w:fill="auto"/>
          </w:tcPr>
          <w:p w14:paraId="69D2C38D" w14:textId="77777777" w:rsidR="00153D17" w:rsidRPr="00990A58" w:rsidRDefault="00153D17" w:rsidP="00EE7427">
            <w:pPr>
              <w:widowControl/>
              <w:spacing w:before="0" w:after="0"/>
              <w:rPr>
                <w:sz w:val="21"/>
                <w:szCs w:val="21"/>
              </w:rPr>
            </w:pPr>
            <w:r w:rsidRPr="00990A58">
              <w:rPr>
                <w:sz w:val="21"/>
                <w:szCs w:val="21"/>
              </w:rPr>
              <w:t>Design dossier, Technical demonstration of the wastewater treatment system, Dust and exhaust treatment/air emission control, Documents for acceptance of environmental treatment works</w:t>
            </w:r>
          </w:p>
        </w:tc>
        <w:tc>
          <w:tcPr>
            <w:tcW w:w="1556" w:type="dxa"/>
          </w:tcPr>
          <w:p w14:paraId="55A4F221" w14:textId="77777777" w:rsidR="00153D17" w:rsidRPr="00990A58" w:rsidRDefault="00153D17" w:rsidP="00EE7427">
            <w:pPr>
              <w:widowControl/>
              <w:spacing w:before="0" w:after="0"/>
              <w:rPr>
                <w:sz w:val="21"/>
                <w:szCs w:val="21"/>
              </w:rPr>
            </w:pPr>
          </w:p>
        </w:tc>
      </w:tr>
      <w:tr w:rsidR="00153D17" w:rsidRPr="00C905F4" w14:paraId="537D73CE" w14:textId="77777777" w:rsidTr="00EE7427">
        <w:trPr>
          <w:trHeight w:val="845"/>
        </w:trPr>
        <w:tc>
          <w:tcPr>
            <w:tcW w:w="718" w:type="dxa"/>
            <w:shd w:val="clear" w:color="auto" w:fill="auto"/>
            <w:vAlign w:val="center"/>
          </w:tcPr>
          <w:p w14:paraId="2AFC54A4" w14:textId="77777777" w:rsidR="00153D17" w:rsidRPr="00990A58" w:rsidRDefault="00153D17" w:rsidP="00EE7427">
            <w:pPr>
              <w:widowControl/>
              <w:spacing w:before="0" w:after="0"/>
              <w:jc w:val="center"/>
              <w:rPr>
                <w:sz w:val="21"/>
                <w:szCs w:val="21"/>
              </w:rPr>
            </w:pPr>
            <w:r w:rsidRPr="00990A58">
              <w:rPr>
                <w:sz w:val="21"/>
                <w:szCs w:val="21"/>
              </w:rPr>
              <w:t>6</w:t>
            </w:r>
          </w:p>
        </w:tc>
        <w:tc>
          <w:tcPr>
            <w:tcW w:w="4926" w:type="dxa"/>
            <w:shd w:val="clear" w:color="auto" w:fill="auto"/>
          </w:tcPr>
          <w:p w14:paraId="2D47ECB3" w14:textId="77777777" w:rsidR="00153D17" w:rsidRPr="00990A58" w:rsidRDefault="00153D17" w:rsidP="00EE7427">
            <w:pPr>
              <w:widowControl/>
              <w:spacing w:before="0" w:after="0"/>
              <w:rPr>
                <w:rFonts w:eastAsia="Times New Roman" w:cs="Arial"/>
                <w:sz w:val="21"/>
                <w:szCs w:val="21"/>
              </w:rPr>
            </w:pPr>
            <w:r w:rsidRPr="00990A58">
              <w:rPr>
                <w:rFonts w:eastAsia="Times New Roman" w:cs="Arial"/>
                <w:sz w:val="21"/>
                <w:szCs w:val="21"/>
              </w:rPr>
              <w:t xml:space="preserve">Groundwater Exploitation Permit; </w:t>
            </w:r>
          </w:p>
          <w:p w14:paraId="3B504FB1" w14:textId="77777777" w:rsidR="00153D17" w:rsidRPr="00990A58" w:rsidRDefault="00153D17" w:rsidP="00EE7427">
            <w:pPr>
              <w:widowControl/>
              <w:spacing w:before="0" w:after="0"/>
              <w:rPr>
                <w:rFonts w:eastAsia="Times New Roman" w:cs="Arial"/>
                <w:sz w:val="21"/>
                <w:szCs w:val="21"/>
              </w:rPr>
            </w:pPr>
            <w:r w:rsidRPr="00990A58">
              <w:rPr>
                <w:rFonts w:eastAsia="Times New Roman" w:cs="Arial"/>
                <w:sz w:val="21"/>
                <w:szCs w:val="21"/>
              </w:rPr>
              <w:t xml:space="preserve">Surface Water Exploitation Permit;  </w:t>
            </w:r>
          </w:p>
          <w:p w14:paraId="130E09C7" w14:textId="77777777" w:rsidR="00153D17" w:rsidRPr="00990A58" w:rsidRDefault="00153D17" w:rsidP="00EE7427">
            <w:pPr>
              <w:widowControl/>
              <w:spacing w:before="0" w:after="0"/>
              <w:rPr>
                <w:sz w:val="21"/>
                <w:szCs w:val="21"/>
              </w:rPr>
            </w:pPr>
            <w:r w:rsidRPr="00990A58">
              <w:rPr>
                <w:sz w:val="21"/>
                <w:szCs w:val="21"/>
              </w:rPr>
              <w:t>Wastewater Discharge Permit</w:t>
            </w:r>
          </w:p>
        </w:tc>
        <w:tc>
          <w:tcPr>
            <w:tcW w:w="1556" w:type="dxa"/>
          </w:tcPr>
          <w:p w14:paraId="1C99CDEB" w14:textId="77777777" w:rsidR="00153D17" w:rsidRPr="00990A58" w:rsidRDefault="00153D17" w:rsidP="00EE7427">
            <w:pPr>
              <w:widowControl/>
              <w:spacing w:before="0" w:after="0"/>
              <w:rPr>
                <w:sz w:val="21"/>
                <w:szCs w:val="21"/>
              </w:rPr>
            </w:pPr>
            <w:r w:rsidRPr="00990A58">
              <w:rPr>
                <w:sz w:val="21"/>
                <w:szCs w:val="21"/>
              </w:rPr>
              <w:t>4.9; 5.10</w:t>
            </w:r>
          </w:p>
        </w:tc>
      </w:tr>
      <w:tr w:rsidR="00153D17" w:rsidRPr="00C905F4" w14:paraId="00525388" w14:textId="77777777" w:rsidTr="00EE7427">
        <w:trPr>
          <w:trHeight w:val="239"/>
        </w:trPr>
        <w:tc>
          <w:tcPr>
            <w:tcW w:w="718" w:type="dxa"/>
            <w:shd w:val="clear" w:color="auto" w:fill="auto"/>
            <w:vAlign w:val="center"/>
          </w:tcPr>
          <w:p w14:paraId="0ED091F6" w14:textId="77777777" w:rsidR="00153D17" w:rsidRPr="00990A58" w:rsidRDefault="00153D17" w:rsidP="00EE7427">
            <w:pPr>
              <w:widowControl/>
              <w:spacing w:before="0" w:after="0"/>
              <w:jc w:val="center"/>
              <w:rPr>
                <w:sz w:val="21"/>
                <w:szCs w:val="21"/>
              </w:rPr>
            </w:pPr>
            <w:r w:rsidRPr="00990A58">
              <w:rPr>
                <w:sz w:val="21"/>
                <w:szCs w:val="21"/>
              </w:rPr>
              <w:t>7</w:t>
            </w:r>
          </w:p>
        </w:tc>
        <w:tc>
          <w:tcPr>
            <w:tcW w:w="4926" w:type="dxa"/>
            <w:shd w:val="clear" w:color="auto" w:fill="auto"/>
          </w:tcPr>
          <w:p w14:paraId="727C41F6" w14:textId="77777777" w:rsidR="00153D17" w:rsidRPr="00990A58" w:rsidRDefault="00153D17" w:rsidP="00EE7427">
            <w:pPr>
              <w:widowControl/>
              <w:spacing w:before="0" w:after="0"/>
              <w:rPr>
                <w:sz w:val="21"/>
                <w:szCs w:val="21"/>
              </w:rPr>
            </w:pPr>
            <w:r w:rsidRPr="00990A58">
              <w:rPr>
                <w:sz w:val="21"/>
                <w:szCs w:val="21"/>
              </w:rPr>
              <w:t>Wastewater connection agreement</w:t>
            </w:r>
          </w:p>
        </w:tc>
        <w:tc>
          <w:tcPr>
            <w:tcW w:w="1556" w:type="dxa"/>
          </w:tcPr>
          <w:p w14:paraId="23FB7208" w14:textId="77777777" w:rsidR="00153D17" w:rsidRPr="00990A58" w:rsidRDefault="00153D17" w:rsidP="00EE7427">
            <w:pPr>
              <w:widowControl/>
              <w:spacing w:before="0" w:after="0"/>
              <w:rPr>
                <w:sz w:val="21"/>
                <w:szCs w:val="21"/>
              </w:rPr>
            </w:pPr>
            <w:r w:rsidRPr="00990A58">
              <w:rPr>
                <w:sz w:val="21"/>
                <w:szCs w:val="21"/>
              </w:rPr>
              <w:t>5.6</w:t>
            </w:r>
          </w:p>
        </w:tc>
      </w:tr>
      <w:tr w:rsidR="00153D17" w:rsidRPr="00C905F4" w14:paraId="07AD793F" w14:textId="77777777" w:rsidTr="00EE7427">
        <w:trPr>
          <w:trHeight w:val="629"/>
        </w:trPr>
        <w:tc>
          <w:tcPr>
            <w:tcW w:w="718" w:type="dxa"/>
            <w:shd w:val="clear" w:color="auto" w:fill="auto"/>
            <w:vAlign w:val="center"/>
          </w:tcPr>
          <w:p w14:paraId="715B4BD7" w14:textId="77777777" w:rsidR="00153D17" w:rsidRPr="00990A58" w:rsidRDefault="00153D17" w:rsidP="00EE7427">
            <w:pPr>
              <w:widowControl/>
              <w:spacing w:before="0" w:after="0"/>
              <w:jc w:val="center"/>
              <w:rPr>
                <w:sz w:val="21"/>
                <w:szCs w:val="21"/>
              </w:rPr>
            </w:pPr>
            <w:r w:rsidRPr="00990A58">
              <w:rPr>
                <w:sz w:val="21"/>
                <w:szCs w:val="21"/>
              </w:rPr>
              <w:t>8</w:t>
            </w:r>
          </w:p>
        </w:tc>
        <w:tc>
          <w:tcPr>
            <w:tcW w:w="4926" w:type="dxa"/>
            <w:shd w:val="clear" w:color="auto" w:fill="auto"/>
          </w:tcPr>
          <w:p w14:paraId="5679633A" w14:textId="77777777" w:rsidR="00153D17" w:rsidRPr="00990A58" w:rsidRDefault="00153D17" w:rsidP="00EE7427">
            <w:pPr>
              <w:widowControl/>
              <w:spacing w:before="0" w:after="0"/>
              <w:rPr>
                <w:sz w:val="21"/>
                <w:szCs w:val="21"/>
              </w:rPr>
            </w:pPr>
            <w:r w:rsidRPr="00990A58">
              <w:rPr>
                <w:sz w:val="21"/>
                <w:szCs w:val="21"/>
              </w:rPr>
              <w:t xml:space="preserve">Wastewater treatment plants operational logbook; invoices and receipts from the purchase of chemicals; electricity bill, etc. </w:t>
            </w:r>
          </w:p>
        </w:tc>
        <w:tc>
          <w:tcPr>
            <w:tcW w:w="1556" w:type="dxa"/>
          </w:tcPr>
          <w:p w14:paraId="09E0947F" w14:textId="77777777" w:rsidR="00153D17" w:rsidRPr="00990A58" w:rsidRDefault="00153D17" w:rsidP="00EE7427">
            <w:pPr>
              <w:widowControl/>
              <w:spacing w:before="0" w:after="0"/>
              <w:rPr>
                <w:sz w:val="21"/>
                <w:szCs w:val="21"/>
              </w:rPr>
            </w:pPr>
          </w:p>
        </w:tc>
      </w:tr>
      <w:tr w:rsidR="00153D17" w:rsidRPr="00C905F4" w14:paraId="7A0A2681" w14:textId="77777777" w:rsidTr="00EE7427">
        <w:trPr>
          <w:trHeight w:val="1106"/>
        </w:trPr>
        <w:tc>
          <w:tcPr>
            <w:tcW w:w="718" w:type="dxa"/>
            <w:shd w:val="clear" w:color="auto" w:fill="auto"/>
            <w:vAlign w:val="center"/>
          </w:tcPr>
          <w:p w14:paraId="251126B4" w14:textId="77777777" w:rsidR="00153D17" w:rsidRPr="00990A58" w:rsidRDefault="00153D17" w:rsidP="00EE7427">
            <w:pPr>
              <w:widowControl/>
              <w:spacing w:before="0" w:after="0"/>
              <w:jc w:val="center"/>
              <w:rPr>
                <w:sz w:val="21"/>
                <w:szCs w:val="21"/>
              </w:rPr>
            </w:pPr>
            <w:r w:rsidRPr="00990A58">
              <w:rPr>
                <w:sz w:val="21"/>
                <w:szCs w:val="21"/>
              </w:rPr>
              <w:t>9</w:t>
            </w:r>
          </w:p>
        </w:tc>
        <w:tc>
          <w:tcPr>
            <w:tcW w:w="4926" w:type="dxa"/>
            <w:shd w:val="clear" w:color="auto" w:fill="auto"/>
          </w:tcPr>
          <w:p w14:paraId="1E067F70" w14:textId="77777777" w:rsidR="00153D17" w:rsidRPr="00990A58" w:rsidRDefault="00153D17" w:rsidP="00EE7427">
            <w:pPr>
              <w:widowControl/>
              <w:spacing w:before="0" w:after="0"/>
              <w:rPr>
                <w:sz w:val="21"/>
                <w:szCs w:val="21"/>
              </w:rPr>
            </w:pPr>
            <w:r w:rsidRPr="00990A58">
              <w:rPr>
                <w:sz w:val="21"/>
                <w:szCs w:val="21"/>
              </w:rPr>
              <w:t>Registration as hazardous waste generator; Hazardous waste manifests; Contracts for hazardous waste collection, transportation and treatment; Periodic reports on hazardous waste management</w:t>
            </w:r>
          </w:p>
        </w:tc>
        <w:tc>
          <w:tcPr>
            <w:tcW w:w="1556" w:type="dxa"/>
          </w:tcPr>
          <w:p w14:paraId="7A53C06E" w14:textId="77777777" w:rsidR="00153D17" w:rsidRPr="00990A58" w:rsidRDefault="00153D17" w:rsidP="00EE7427">
            <w:pPr>
              <w:widowControl/>
              <w:spacing w:before="0" w:after="0"/>
              <w:rPr>
                <w:sz w:val="21"/>
                <w:szCs w:val="21"/>
              </w:rPr>
            </w:pPr>
            <w:r w:rsidRPr="00990A58">
              <w:rPr>
                <w:sz w:val="21"/>
                <w:szCs w:val="21"/>
              </w:rPr>
              <w:t>7.3; 7.5</w:t>
            </w:r>
          </w:p>
        </w:tc>
      </w:tr>
      <w:tr w:rsidR="00153D17" w:rsidRPr="00C905F4" w14:paraId="64731B96" w14:textId="77777777" w:rsidTr="00EE7427">
        <w:trPr>
          <w:trHeight w:val="800"/>
        </w:trPr>
        <w:tc>
          <w:tcPr>
            <w:tcW w:w="718" w:type="dxa"/>
            <w:shd w:val="clear" w:color="auto" w:fill="auto"/>
            <w:vAlign w:val="center"/>
          </w:tcPr>
          <w:p w14:paraId="72742E74" w14:textId="77777777" w:rsidR="00153D17" w:rsidRPr="00990A58" w:rsidRDefault="00153D17" w:rsidP="00EE7427">
            <w:pPr>
              <w:widowControl/>
              <w:spacing w:before="0" w:after="0"/>
              <w:jc w:val="center"/>
              <w:rPr>
                <w:sz w:val="21"/>
                <w:szCs w:val="21"/>
              </w:rPr>
            </w:pPr>
            <w:r w:rsidRPr="00990A58">
              <w:rPr>
                <w:sz w:val="21"/>
                <w:szCs w:val="21"/>
              </w:rPr>
              <w:t>10</w:t>
            </w:r>
          </w:p>
        </w:tc>
        <w:tc>
          <w:tcPr>
            <w:tcW w:w="4926" w:type="dxa"/>
            <w:shd w:val="clear" w:color="auto" w:fill="auto"/>
          </w:tcPr>
          <w:p w14:paraId="6E270143" w14:textId="77777777" w:rsidR="00153D17" w:rsidRPr="00990A58" w:rsidRDefault="00153D17" w:rsidP="00EE7427">
            <w:pPr>
              <w:widowControl/>
              <w:spacing w:before="0" w:after="0"/>
              <w:rPr>
                <w:sz w:val="21"/>
                <w:szCs w:val="21"/>
              </w:rPr>
            </w:pPr>
            <w:r w:rsidRPr="00990A58">
              <w:rPr>
                <w:sz w:val="21"/>
                <w:szCs w:val="21"/>
              </w:rPr>
              <w:t>Contracts for collection, transportation and treatment of industrial solid waste, domestic solid waste; invoices and receipts, delivery records</w:t>
            </w:r>
          </w:p>
        </w:tc>
        <w:tc>
          <w:tcPr>
            <w:tcW w:w="1556" w:type="dxa"/>
          </w:tcPr>
          <w:p w14:paraId="6968618C" w14:textId="77777777" w:rsidR="00153D17" w:rsidRPr="00990A58" w:rsidRDefault="00153D17" w:rsidP="00EE7427">
            <w:pPr>
              <w:widowControl/>
              <w:spacing w:before="0" w:after="0"/>
              <w:rPr>
                <w:sz w:val="21"/>
                <w:szCs w:val="21"/>
              </w:rPr>
            </w:pPr>
          </w:p>
        </w:tc>
      </w:tr>
      <w:tr w:rsidR="00153D17" w:rsidRPr="00C905F4" w14:paraId="3133D38B" w14:textId="77777777" w:rsidTr="00EE7427">
        <w:trPr>
          <w:trHeight w:val="580"/>
        </w:trPr>
        <w:tc>
          <w:tcPr>
            <w:tcW w:w="718" w:type="dxa"/>
            <w:shd w:val="clear" w:color="auto" w:fill="auto"/>
            <w:vAlign w:val="center"/>
          </w:tcPr>
          <w:p w14:paraId="2EF640A1" w14:textId="77777777" w:rsidR="00153D17" w:rsidRPr="00990A58" w:rsidRDefault="00153D17" w:rsidP="00EE7427">
            <w:pPr>
              <w:widowControl/>
              <w:spacing w:before="0" w:after="0"/>
              <w:jc w:val="center"/>
              <w:rPr>
                <w:sz w:val="21"/>
                <w:szCs w:val="21"/>
              </w:rPr>
            </w:pPr>
            <w:r w:rsidRPr="00990A58">
              <w:rPr>
                <w:sz w:val="21"/>
                <w:szCs w:val="21"/>
              </w:rPr>
              <w:t>11</w:t>
            </w:r>
          </w:p>
        </w:tc>
        <w:tc>
          <w:tcPr>
            <w:tcW w:w="4926" w:type="dxa"/>
            <w:shd w:val="clear" w:color="auto" w:fill="auto"/>
          </w:tcPr>
          <w:p w14:paraId="381A32FC" w14:textId="77777777" w:rsidR="00153D17" w:rsidRPr="00990A58" w:rsidRDefault="00153D17" w:rsidP="00EE7427">
            <w:pPr>
              <w:widowControl/>
              <w:spacing w:before="0" w:after="0"/>
              <w:rPr>
                <w:sz w:val="21"/>
                <w:szCs w:val="21"/>
              </w:rPr>
            </w:pPr>
            <w:r w:rsidRPr="00990A58">
              <w:rPr>
                <w:sz w:val="21"/>
                <w:szCs w:val="21"/>
              </w:rPr>
              <w:t xml:space="preserve">Periodic reports on the results of environmental monitoring </w:t>
            </w:r>
          </w:p>
        </w:tc>
        <w:tc>
          <w:tcPr>
            <w:tcW w:w="1556" w:type="dxa"/>
          </w:tcPr>
          <w:p w14:paraId="6022C6DC" w14:textId="77777777" w:rsidR="00153D17" w:rsidRPr="00990A58" w:rsidRDefault="00153D17" w:rsidP="00EE7427">
            <w:pPr>
              <w:widowControl/>
              <w:spacing w:before="0" w:after="0"/>
              <w:rPr>
                <w:sz w:val="21"/>
                <w:szCs w:val="21"/>
              </w:rPr>
            </w:pPr>
          </w:p>
        </w:tc>
      </w:tr>
      <w:tr w:rsidR="00153D17" w:rsidRPr="00C905F4" w14:paraId="15796B51" w14:textId="77777777" w:rsidTr="00EE7427">
        <w:trPr>
          <w:trHeight w:val="560"/>
        </w:trPr>
        <w:tc>
          <w:tcPr>
            <w:tcW w:w="718" w:type="dxa"/>
            <w:shd w:val="clear" w:color="auto" w:fill="auto"/>
            <w:vAlign w:val="center"/>
          </w:tcPr>
          <w:p w14:paraId="2C474B5F" w14:textId="77777777" w:rsidR="00153D17" w:rsidRPr="00990A58" w:rsidRDefault="00153D17" w:rsidP="00EE7427">
            <w:pPr>
              <w:widowControl/>
              <w:spacing w:before="0" w:after="0"/>
              <w:jc w:val="center"/>
              <w:rPr>
                <w:sz w:val="21"/>
                <w:szCs w:val="21"/>
              </w:rPr>
            </w:pPr>
            <w:r w:rsidRPr="00990A58">
              <w:rPr>
                <w:sz w:val="21"/>
                <w:szCs w:val="21"/>
              </w:rPr>
              <w:t>12</w:t>
            </w:r>
          </w:p>
        </w:tc>
        <w:tc>
          <w:tcPr>
            <w:tcW w:w="4926" w:type="dxa"/>
            <w:shd w:val="clear" w:color="auto" w:fill="auto"/>
          </w:tcPr>
          <w:p w14:paraId="4623471D" w14:textId="77777777" w:rsidR="00153D17" w:rsidRPr="00990A58" w:rsidRDefault="00153D17" w:rsidP="00EE7427">
            <w:pPr>
              <w:widowControl/>
              <w:spacing w:before="0" w:after="0"/>
              <w:rPr>
                <w:sz w:val="21"/>
                <w:szCs w:val="21"/>
              </w:rPr>
            </w:pPr>
            <w:r w:rsidRPr="00990A58">
              <w:rPr>
                <w:sz w:val="21"/>
                <w:szCs w:val="21"/>
              </w:rPr>
              <w:t>Payment document of environmental protection fees for industrial wastewater</w:t>
            </w:r>
          </w:p>
        </w:tc>
        <w:tc>
          <w:tcPr>
            <w:tcW w:w="1556" w:type="dxa"/>
          </w:tcPr>
          <w:p w14:paraId="526C07F0" w14:textId="77777777" w:rsidR="00153D17" w:rsidRPr="00990A58" w:rsidRDefault="00153D17" w:rsidP="00EE7427">
            <w:pPr>
              <w:widowControl/>
              <w:spacing w:before="0" w:after="0"/>
              <w:rPr>
                <w:sz w:val="21"/>
                <w:szCs w:val="21"/>
              </w:rPr>
            </w:pPr>
            <w:r w:rsidRPr="00990A58">
              <w:rPr>
                <w:sz w:val="21"/>
                <w:szCs w:val="21"/>
              </w:rPr>
              <w:t>5.17</w:t>
            </w:r>
          </w:p>
        </w:tc>
      </w:tr>
      <w:tr w:rsidR="00153D17" w:rsidRPr="00C905F4" w14:paraId="70FDC0A1" w14:textId="77777777" w:rsidTr="00EE7427">
        <w:trPr>
          <w:trHeight w:val="841"/>
        </w:trPr>
        <w:tc>
          <w:tcPr>
            <w:tcW w:w="718" w:type="dxa"/>
            <w:shd w:val="clear" w:color="auto" w:fill="auto"/>
            <w:vAlign w:val="center"/>
          </w:tcPr>
          <w:p w14:paraId="6E16AFD4" w14:textId="77777777" w:rsidR="00153D17" w:rsidRPr="00990A58" w:rsidRDefault="00153D17" w:rsidP="00EE7427">
            <w:pPr>
              <w:widowControl/>
              <w:spacing w:before="0" w:after="0"/>
              <w:jc w:val="center"/>
              <w:rPr>
                <w:sz w:val="21"/>
                <w:szCs w:val="21"/>
              </w:rPr>
            </w:pPr>
            <w:r w:rsidRPr="00990A58">
              <w:rPr>
                <w:sz w:val="21"/>
                <w:szCs w:val="21"/>
              </w:rPr>
              <w:t>13</w:t>
            </w:r>
          </w:p>
        </w:tc>
        <w:tc>
          <w:tcPr>
            <w:tcW w:w="4926" w:type="dxa"/>
            <w:shd w:val="clear" w:color="auto" w:fill="auto"/>
          </w:tcPr>
          <w:p w14:paraId="77645B10" w14:textId="77777777" w:rsidR="00153D17" w:rsidRPr="00990A58" w:rsidRDefault="00153D17" w:rsidP="00EE7427">
            <w:pPr>
              <w:widowControl/>
              <w:spacing w:before="0" w:after="0"/>
              <w:rPr>
                <w:sz w:val="21"/>
                <w:szCs w:val="21"/>
              </w:rPr>
            </w:pPr>
            <w:r w:rsidRPr="00990A58">
              <w:rPr>
                <w:sz w:val="21"/>
                <w:szCs w:val="21"/>
              </w:rPr>
              <w:t>Minutes of inspection and investigation of environmental protection, and sanctioning decisions (if any)</w:t>
            </w:r>
          </w:p>
        </w:tc>
        <w:tc>
          <w:tcPr>
            <w:tcW w:w="1556" w:type="dxa"/>
          </w:tcPr>
          <w:p w14:paraId="6006692D" w14:textId="77777777" w:rsidR="00153D17" w:rsidRPr="00990A58" w:rsidRDefault="00153D17" w:rsidP="00EE7427">
            <w:pPr>
              <w:widowControl/>
              <w:spacing w:before="0" w:after="0"/>
              <w:rPr>
                <w:sz w:val="21"/>
                <w:szCs w:val="21"/>
              </w:rPr>
            </w:pPr>
          </w:p>
        </w:tc>
      </w:tr>
      <w:tr w:rsidR="00153D17" w:rsidRPr="00C905F4" w14:paraId="6580C5DB" w14:textId="77777777" w:rsidTr="00EE7427">
        <w:trPr>
          <w:trHeight w:val="815"/>
        </w:trPr>
        <w:tc>
          <w:tcPr>
            <w:tcW w:w="718" w:type="dxa"/>
            <w:shd w:val="clear" w:color="auto" w:fill="auto"/>
            <w:vAlign w:val="center"/>
          </w:tcPr>
          <w:p w14:paraId="51D3E629" w14:textId="77777777" w:rsidR="00153D17" w:rsidRPr="00990A58" w:rsidRDefault="00153D17" w:rsidP="00EE7427">
            <w:pPr>
              <w:widowControl/>
              <w:spacing w:before="0" w:after="0"/>
              <w:jc w:val="center"/>
              <w:rPr>
                <w:sz w:val="21"/>
                <w:szCs w:val="21"/>
              </w:rPr>
            </w:pPr>
            <w:r w:rsidRPr="00990A58">
              <w:rPr>
                <w:sz w:val="21"/>
                <w:szCs w:val="21"/>
              </w:rPr>
              <w:t>14</w:t>
            </w:r>
          </w:p>
        </w:tc>
        <w:tc>
          <w:tcPr>
            <w:tcW w:w="4926" w:type="dxa"/>
            <w:shd w:val="clear" w:color="auto" w:fill="auto"/>
          </w:tcPr>
          <w:p w14:paraId="49318E88" w14:textId="77777777" w:rsidR="00153D17" w:rsidRPr="00990A58" w:rsidRDefault="00153D17" w:rsidP="00EE7427">
            <w:pPr>
              <w:widowControl/>
              <w:spacing w:before="0" w:after="0"/>
              <w:rPr>
                <w:sz w:val="21"/>
                <w:szCs w:val="21"/>
              </w:rPr>
            </w:pPr>
            <w:r w:rsidRPr="00990A58">
              <w:rPr>
                <w:sz w:val="21"/>
                <w:szCs w:val="21"/>
              </w:rPr>
              <w:t>Certificate of completion of environmental protection works, Report on performance of environmental protection works serving the operation phase</w:t>
            </w:r>
          </w:p>
        </w:tc>
        <w:tc>
          <w:tcPr>
            <w:tcW w:w="1556" w:type="dxa"/>
          </w:tcPr>
          <w:p w14:paraId="0D35D6DE" w14:textId="77777777" w:rsidR="00153D17" w:rsidRPr="00990A58" w:rsidRDefault="00153D17" w:rsidP="00EE7427">
            <w:pPr>
              <w:widowControl/>
              <w:spacing w:before="0" w:after="0"/>
              <w:rPr>
                <w:sz w:val="21"/>
                <w:szCs w:val="21"/>
              </w:rPr>
            </w:pPr>
            <w:r w:rsidRPr="00990A58">
              <w:rPr>
                <w:sz w:val="21"/>
                <w:szCs w:val="21"/>
              </w:rPr>
              <w:t>2.1.7; 2.3.4</w:t>
            </w:r>
          </w:p>
        </w:tc>
      </w:tr>
      <w:tr w:rsidR="00153D17" w:rsidRPr="00C905F4" w14:paraId="0BA08A51" w14:textId="77777777" w:rsidTr="00EE7427">
        <w:trPr>
          <w:trHeight w:val="349"/>
        </w:trPr>
        <w:tc>
          <w:tcPr>
            <w:tcW w:w="718" w:type="dxa"/>
            <w:shd w:val="clear" w:color="auto" w:fill="auto"/>
            <w:vAlign w:val="center"/>
          </w:tcPr>
          <w:p w14:paraId="18336024" w14:textId="77777777" w:rsidR="00153D17" w:rsidRPr="00990A58" w:rsidRDefault="00153D17" w:rsidP="00EE7427">
            <w:pPr>
              <w:widowControl/>
              <w:spacing w:before="0" w:after="0"/>
              <w:jc w:val="center"/>
              <w:rPr>
                <w:sz w:val="21"/>
                <w:szCs w:val="21"/>
              </w:rPr>
            </w:pPr>
            <w:r w:rsidRPr="00990A58">
              <w:rPr>
                <w:sz w:val="21"/>
                <w:szCs w:val="21"/>
              </w:rPr>
              <w:t>15</w:t>
            </w:r>
          </w:p>
        </w:tc>
        <w:tc>
          <w:tcPr>
            <w:tcW w:w="4926" w:type="dxa"/>
            <w:shd w:val="clear" w:color="auto" w:fill="auto"/>
          </w:tcPr>
          <w:p w14:paraId="05FC090B" w14:textId="77777777" w:rsidR="00153D17" w:rsidRPr="00990A58" w:rsidRDefault="00153D17" w:rsidP="00EE7427">
            <w:pPr>
              <w:widowControl/>
              <w:spacing w:before="0" w:after="0"/>
              <w:rPr>
                <w:sz w:val="21"/>
                <w:szCs w:val="21"/>
              </w:rPr>
            </w:pPr>
            <w:r w:rsidRPr="00990A58">
              <w:rPr>
                <w:sz w:val="21"/>
                <w:szCs w:val="21"/>
              </w:rPr>
              <w:t>Report on environmental protection activities</w:t>
            </w:r>
          </w:p>
        </w:tc>
        <w:tc>
          <w:tcPr>
            <w:tcW w:w="1556" w:type="dxa"/>
          </w:tcPr>
          <w:p w14:paraId="30F394CF" w14:textId="77777777" w:rsidR="00153D17" w:rsidRPr="00990A58" w:rsidRDefault="00153D17" w:rsidP="00EE7427">
            <w:pPr>
              <w:widowControl/>
              <w:spacing w:before="0" w:after="0"/>
              <w:rPr>
                <w:sz w:val="21"/>
                <w:szCs w:val="21"/>
              </w:rPr>
            </w:pPr>
            <w:r w:rsidRPr="00990A58">
              <w:rPr>
                <w:sz w:val="21"/>
                <w:szCs w:val="21"/>
              </w:rPr>
              <w:t>2.1.7</w:t>
            </w:r>
          </w:p>
        </w:tc>
      </w:tr>
    </w:tbl>
    <w:p w14:paraId="4D2B1941" w14:textId="03AA90C4" w:rsidR="003D7207" w:rsidRPr="00990A58" w:rsidRDefault="003D7207" w:rsidP="00F44514">
      <w:pPr>
        <w:pStyle w:val="Heading1"/>
        <w:numPr>
          <w:ilvl w:val="0"/>
          <w:numId w:val="0"/>
        </w:numPr>
        <w:ind w:left="360"/>
      </w:pPr>
    </w:p>
    <w:p w14:paraId="40D0C01B" w14:textId="62E9DE8E" w:rsidR="00990A58" w:rsidRPr="00153D17" w:rsidRDefault="00990A58" w:rsidP="00153D17">
      <w:pPr>
        <w:pStyle w:val="NoSpacing"/>
      </w:pPr>
    </w:p>
    <w:p w14:paraId="559716BF" w14:textId="2749975F" w:rsidR="003A4D31" w:rsidRPr="00153D17" w:rsidRDefault="003A4D31" w:rsidP="00153D17">
      <w:pPr>
        <w:pStyle w:val="NoSpacing"/>
      </w:pPr>
    </w:p>
    <w:p w14:paraId="13421076" w14:textId="77777777" w:rsidR="00153D17" w:rsidRPr="00153D17" w:rsidRDefault="00153D17" w:rsidP="00153D17">
      <w:pPr>
        <w:pStyle w:val="NoSpacing"/>
      </w:pPr>
    </w:p>
    <w:p w14:paraId="74C6794F" w14:textId="4B06FED5" w:rsidR="004E0CFA" w:rsidRPr="00D01819" w:rsidRDefault="004E0CFA" w:rsidP="002054B4">
      <w:pPr>
        <w:pStyle w:val="Heading2"/>
        <w:rPr>
          <w:rFonts w:asciiTheme="minorHAnsi" w:hAnsiTheme="minorHAnsi" w:cstheme="minorHAnsi"/>
          <w:sz w:val="20"/>
        </w:rPr>
      </w:pPr>
      <w:bookmarkStart w:id="49" w:name="_Toc74228447"/>
      <w:bookmarkStart w:id="50" w:name="_Toc75361615"/>
      <w:bookmarkStart w:id="51" w:name="_Toc63134253"/>
      <w:r w:rsidRPr="00D01819">
        <w:t>Implementing</w:t>
      </w:r>
      <w:r>
        <w:t xml:space="preserve"> the</w:t>
      </w:r>
      <w:r w:rsidRPr="00D01819">
        <w:t xml:space="preserve"> Environmental Protection</w:t>
      </w:r>
      <w:r>
        <w:t xml:space="preserve"> Plan</w:t>
      </w:r>
      <w:r w:rsidRPr="00D01819">
        <w:t xml:space="preserve"> in operation</w:t>
      </w:r>
      <w:r>
        <w:t>al</w:t>
      </w:r>
      <w:r w:rsidRPr="00D01819">
        <w:t xml:space="preserve"> phase</w:t>
      </w:r>
      <w:bookmarkEnd w:id="49"/>
      <w:bookmarkEnd w:id="50"/>
      <w:r w:rsidRPr="00D01819">
        <w:t xml:space="preserve"> </w:t>
      </w:r>
      <w:bookmarkEnd w:id="51"/>
    </w:p>
    <w:p w14:paraId="7D28C9F3" w14:textId="42EBB879" w:rsidR="004E0CFA" w:rsidRPr="00D01819" w:rsidRDefault="004E0CFA" w:rsidP="00A77DC9">
      <w:pPr>
        <w:pStyle w:val="Heading3"/>
      </w:pPr>
      <w:bookmarkStart w:id="52" w:name="_Toc63134254"/>
      <w:r w:rsidRPr="00D01819">
        <w:t>Entities requiring, and time of, preparation of environmental protection plan</w:t>
      </w:r>
      <w:bookmarkEnd w:id="52"/>
    </w:p>
    <w:p w14:paraId="20D87208" w14:textId="77777777" w:rsidR="004E0CFA" w:rsidRPr="00B668D4" w:rsidRDefault="004E0CFA" w:rsidP="00365E22">
      <w:pPr>
        <w:pStyle w:val="Heading4"/>
      </w:pPr>
      <w:r>
        <w:t>(</w:t>
      </w:r>
      <w:r w:rsidRPr="00D01819">
        <w:t>Cir 31/2016/TT-BTNMT- Art. 21</w:t>
      </w:r>
      <w:r w:rsidRPr="00B668D4">
        <w:t>; Dec.40/2019/ND-CP App. II)</w:t>
      </w:r>
    </w:p>
    <w:p w14:paraId="2A9B4F09" w14:textId="5D0BE9DD" w:rsidR="004E0CFA" w:rsidRPr="004B57AF" w:rsidRDefault="004E0CFA" w:rsidP="00C826DB">
      <w:pPr>
        <w:pStyle w:val="Heading6"/>
        <w:numPr>
          <w:ilvl w:val="0"/>
          <w:numId w:val="48"/>
        </w:numPr>
        <w:ind w:left="990" w:hanging="270"/>
      </w:pPr>
      <w:r w:rsidRPr="004B57AF">
        <w:t>Entities requiring preparation of an environmental protection plan: Active establishments of which form and size is equivalent to those that require preparation of environmental impact statement as defined in the Appendix II to the Decree No. 40/2019/ND-CP.</w:t>
      </w:r>
    </w:p>
    <w:p w14:paraId="2333D39A" w14:textId="0B0D5321" w:rsidR="004E0CFA" w:rsidRPr="004B57AF" w:rsidRDefault="004E0CFA" w:rsidP="00365E22">
      <w:pPr>
        <w:pStyle w:val="Heading6"/>
      </w:pPr>
      <w:r w:rsidRPr="004B57AF">
        <w:t>Owners of establishments shall be obliged to set up the environmental protection plan for construction works or projects which have been completed and officially brought into operation according to the actual progress. In case the environmental management system into which contents of the environmental protection plan are integrated, formulation of the environmental protection plan is not needed.</w:t>
      </w:r>
    </w:p>
    <w:p w14:paraId="164991CA" w14:textId="296681DE" w:rsidR="004E0CFA" w:rsidRPr="004B57AF" w:rsidRDefault="004B57AF" w:rsidP="00365E22">
      <w:pPr>
        <w:pStyle w:val="Heading6"/>
      </w:pPr>
      <w:r>
        <w:t>T</w:t>
      </w:r>
      <w:r w:rsidR="004E0CFA" w:rsidRPr="004B57AF">
        <w:t>he environmental protection plan shall be considered as one of the bases for implementation of laws on environmental protection and environmental protection measures of establishments and the basis for a competent regulatory authority’s inspection.</w:t>
      </w:r>
    </w:p>
    <w:p w14:paraId="1F6AB9DE" w14:textId="77777777" w:rsidR="004E0CFA" w:rsidRPr="00E8528F" w:rsidRDefault="004E0CFA" w:rsidP="004E0CFA">
      <w:pPr>
        <w:pStyle w:val="ListParagraph"/>
        <w:ind w:left="1080" w:right="2321"/>
        <w:rPr>
          <w:rFonts w:asciiTheme="minorHAnsi" w:hAnsiTheme="minorHAnsi" w:cstheme="minorHAnsi"/>
        </w:rPr>
      </w:pPr>
    </w:p>
    <w:p w14:paraId="5C693810" w14:textId="77777777" w:rsidR="004E0CFA" w:rsidRPr="00D01819" w:rsidRDefault="004E0CFA" w:rsidP="00A77DC9">
      <w:pPr>
        <w:pStyle w:val="Heading3"/>
      </w:pPr>
      <w:bookmarkStart w:id="53" w:name="_Toc63134255"/>
      <w:r w:rsidRPr="00D01819">
        <w:t>Contents of environmental protection plan</w:t>
      </w:r>
      <w:bookmarkEnd w:id="53"/>
    </w:p>
    <w:p w14:paraId="4B98A36A" w14:textId="77777777" w:rsidR="004E0CFA" w:rsidRPr="00D01819" w:rsidRDefault="004E0CFA" w:rsidP="00365E22">
      <w:pPr>
        <w:pStyle w:val="Heading4"/>
      </w:pPr>
      <w:r w:rsidRPr="00D01819">
        <w:t>(Cir 31/2016/TT-BTNMT - Art. 22, Clause 1)</w:t>
      </w:r>
    </w:p>
    <w:p w14:paraId="39C1FF09" w14:textId="77777777" w:rsidR="004E0CFA" w:rsidRPr="00E8528F" w:rsidRDefault="004E0CFA" w:rsidP="00365E22">
      <w:pPr>
        <w:pStyle w:val="NoSpacing"/>
      </w:pPr>
      <w:r w:rsidRPr="00E8528F">
        <w:t xml:space="preserve">Using the sample given in the Appendix 7 of Circular 31/2016/TT-BTNMT, which must be then submitted at establishment’s offices.  </w:t>
      </w:r>
    </w:p>
    <w:p w14:paraId="6261DAD4" w14:textId="77777777" w:rsidR="004E0CFA" w:rsidRPr="00E8528F" w:rsidRDefault="004E0CFA" w:rsidP="004E0CFA">
      <w:pPr>
        <w:ind w:left="720" w:right="2321"/>
        <w:rPr>
          <w:rFonts w:asciiTheme="minorHAnsi" w:hAnsiTheme="minorHAnsi" w:cstheme="minorHAnsi"/>
          <w:sz w:val="20"/>
          <w:szCs w:val="20"/>
        </w:rPr>
      </w:pPr>
    </w:p>
    <w:p w14:paraId="5F14D9B2" w14:textId="77777777" w:rsidR="004E0CFA" w:rsidRPr="00D01819" w:rsidRDefault="004E0CFA" w:rsidP="00A77DC9">
      <w:pPr>
        <w:pStyle w:val="Heading3"/>
      </w:pPr>
      <w:bookmarkStart w:id="54" w:name="_Toc63134256"/>
      <w:r w:rsidRPr="00D01819">
        <w:t>Responsibilities for implementation of the environmental protection plan</w:t>
      </w:r>
      <w:bookmarkEnd w:id="54"/>
      <w:r w:rsidRPr="00D01819">
        <w:t xml:space="preserve"> </w:t>
      </w:r>
    </w:p>
    <w:p w14:paraId="4A3806EC" w14:textId="5C90F232" w:rsidR="004E0CFA" w:rsidRPr="00D01819" w:rsidRDefault="004E0CFA" w:rsidP="00365E22">
      <w:pPr>
        <w:pStyle w:val="Heading4"/>
      </w:pPr>
      <w:r w:rsidRPr="00D01819">
        <w:t>(Cir 31/2016/TT-BTNMT - Art. 24)</w:t>
      </w:r>
    </w:p>
    <w:p w14:paraId="626E5FCD" w14:textId="77777777" w:rsidR="004E0CFA" w:rsidRPr="00E8528F" w:rsidRDefault="004E0CFA" w:rsidP="00C826DB">
      <w:pPr>
        <w:pStyle w:val="Heading6"/>
        <w:numPr>
          <w:ilvl w:val="0"/>
          <w:numId w:val="49"/>
        </w:numPr>
        <w:ind w:left="990" w:hanging="270"/>
      </w:pPr>
      <w:r w:rsidRPr="00E8528F">
        <w:t xml:space="preserve">Owners of establishments shall be responsible for ensuring that their environmental protection plan is updated with operational status and progress; keeping all necessary documents, invoices, operational logbooks, record books and other equivalents under the instructions given in the Appendix 7 of Circular 31/2016/TT-BTNMT. </w:t>
      </w:r>
    </w:p>
    <w:p w14:paraId="3F5E3408" w14:textId="77777777" w:rsidR="004E0CFA" w:rsidRPr="00E8528F" w:rsidRDefault="004E0CFA" w:rsidP="00365E22">
      <w:pPr>
        <w:pStyle w:val="Heading6"/>
      </w:pPr>
      <w:r w:rsidRPr="00E8528F">
        <w:t xml:space="preserve">Preventing and responding to environmental incidents as specified in the environmental protection plan shall be provided </w:t>
      </w:r>
      <w:r>
        <w:t>under the following circumstances:</w:t>
      </w:r>
      <w:r w:rsidRPr="00E8528F">
        <w:t xml:space="preserve">  </w:t>
      </w:r>
    </w:p>
    <w:p w14:paraId="1BFEFAB7" w14:textId="77777777" w:rsidR="004E0CFA" w:rsidRPr="00E8528F" w:rsidRDefault="004E0CFA" w:rsidP="00C826DB">
      <w:pPr>
        <w:pStyle w:val="Stylea"/>
        <w:numPr>
          <w:ilvl w:val="0"/>
          <w:numId w:val="21"/>
        </w:numPr>
      </w:pPr>
      <w:r w:rsidRPr="00E8528F">
        <w:t>Owners of establishments must establish and ensure sufficient capacity to carry out prevention of and response to environmental incidents during production, business and service activities;</w:t>
      </w:r>
    </w:p>
    <w:p w14:paraId="1FE4EFDC" w14:textId="77777777" w:rsidR="004E0CFA" w:rsidRPr="00E8528F" w:rsidRDefault="004E0CFA" w:rsidP="00C826DB">
      <w:pPr>
        <w:pStyle w:val="Stylea"/>
        <w:numPr>
          <w:ilvl w:val="0"/>
          <w:numId w:val="21"/>
        </w:numPr>
      </w:pPr>
      <w:r w:rsidRPr="00E8528F">
        <w:t>In the event</w:t>
      </w:r>
      <w:r>
        <w:t xml:space="preserve"> of</w:t>
      </w:r>
      <w:r w:rsidRPr="00E8528F">
        <w:t xml:space="preserve"> any environmental incidents occur, owners shall be responsible for promptly notifying organizational entities concerned by </w:t>
      </w:r>
      <w:r>
        <w:t>following the</w:t>
      </w:r>
      <w:r w:rsidRPr="00E8528F">
        <w:t xml:space="preserve"> plan to prevent and respond to environmental emergencies or incidents; </w:t>
      </w:r>
      <w:r>
        <w:t>raising</w:t>
      </w:r>
      <w:r w:rsidRPr="00E8528F">
        <w:t xml:space="preserve"> alarm and </w:t>
      </w:r>
      <w:r>
        <w:t>gathering</w:t>
      </w:r>
      <w:r w:rsidRPr="00E8528F">
        <w:t xml:space="preserve"> workforce and equipment depending on the degree of environmental incidents or emergencies; </w:t>
      </w:r>
      <w:r>
        <w:t xml:space="preserve">and </w:t>
      </w:r>
      <w:r w:rsidRPr="00E8528F">
        <w:t>implement</w:t>
      </w:r>
      <w:r>
        <w:t>ing</w:t>
      </w:r>
      <w:r w:rsidRPr="00E8528F">
        <w:t xml:space="preserve"> pollution mitigation and environmental remediation measures upon the request of environmental protection authorities;</w:t>
      </w:r>
    </w:p>
    <w:p w14:paraId="2CD2994C" w14:textId="77777777" w:rsidR="004E0CFA" w:rsidRPr="00E8528F" w:rsidRDefault="004E0CFA" w:rsidP="00C826DB">
      <w:pPr>
        <w:pStyle w:val="Stylea"/>
        <w:numPr>
          <w:ilvl w:val="0"/>
          <w:numId w:val="21"/>
        </w:numPr>
      </w:pPr>
      <w:r w:rsidRPr="00E8528F">
        <w:t xml:space="preserve">Within a maximum period of 30 days after any environmental emergency or incident occurs, owners must send the People's Committee at all levels and the Department of Natural Resources and Environment the review report on environmental emergency or incident mitigation and response; </w:t>
      </w:r>
    </w:p>
    <w:p w14:paraId="68433148" w14:textId="7D01B521" w:rsidR="004E0CFA" w:rsidRDefault="004E0CFA" w:rsidP="00C826DB">
      <w:pPr>
        <w:pStyle w:val="Stylea"/>
        <w:numPr>
          <w:ilvl w:val="0"/>
          <w:numId w:val="21"/>
        </w:numPr>
      </w:pPr>
      <w:r w:rsidRPr="00365E22">
        <w:t>Owners of those facilities that cause environmental incidents or emergencies shall be liable for damages as specified in the Law on Environmental Protection and other relevant regulations</w:t>
      </w:r>
      <w:r w:rsidR="00365E22">
        <w:t>.</w:t>
      </w:r>
    </w:p>
    <w:p w14:paraId="458EB451" w14:textId="0EA84EB0" w:rsidR="00365E22" w:rsidRDefault="00365E22" w:rsidP="00365E22">
      <w:pPr>
        <w:pStyle w:val="Stylea"/>
        <w:numPr>
          <w:ilvl w:val="0"/>
          <w:numId w:val="0"/>
        </w:numPr>
        <w:ind w:left="1484"/>
      </w:pPr>
    </w:p>
    <w:p w14:paraId="69DF5F72" w14:textId="395D8A61" w:rsidR="00365E22" w:rsidRDefault="00365E22">
      <w:pPr>
        <w:widowControl/>
        <w:tabs>
          <w:tab w:val="clear" w:pos="2523"/>
        </w:tabs>
        <w:spacing w:before="0" w:after="0"/>
        <w:ind w:right="0"/>
        <w:jc w:val="left"/>
        <w:rPr>
          <w:sz w:val="20"/>
          <w:szCs w:val="20"/>
        </w:rPr>
      </w:pPr>
      <w:r>
        <w:br w:type="page"/>
      </w:r>
    </w:p>
    <w:p w14:paraId="53D32029" w14:textId="7396552D" w:rsidR="00365E22" w:rsidRPr="00C905F4" w:rsidRDefault="00365E22" w:rsidP="00F44514">
      <w:pPr>
        <w:pStyle w:val="Heading1"/>
      </w:pPr>
      <w:bookmarkStart w:id="55" w:name="_Toc63134257"/>
      <w:bookmarkStart w:id="56" w:name="_Toc74228448"/>
      <w:bookmarkStart w:id="57" w:name="_Toc75361616"/>
      <w:r w:rsidRPr="00365E22">
        <w:lastRenderedPageBreak/>
        <w:t>WATER</w:t>
      </w:r>
      <w:r w:rsidRPr="00C905F4">
        <w:t xml:space="preserve"> EXTRACTION AND CONSUMPTION</w:t>
      </w:r>
      <w:bookmarkEnd w:id="55"/>
      <w:bookmarkEnd w:id="56"/>
      <w:bookmarkEnd w:id="57"/>
    </w:p>
    <w:p w14:paraId="6585A194" w14:textId="64D5F247" w:rsidR="00365E22" w:rsidRPr="00365E22" w:rsidRDefault="00365E22" w:rsidP="002054B4">
      <w:pPr>
        <w:pStyle w:val="Heading2"/>
      </w:pPr>
      <w:bookmarkStart w:id="58" w:name="_Toc63134258"/>
      <w:bookmarkStart w:id="59" w:name="_Toc74228449"/>
      <w:bookmarkStart w:id="60" w:name="_Toc75361617"/>
      <w:r w:rsidRPr="00365E22">
        <w:t>GENERAL PRINCIPLES</w:t>
      </w:r>
      <w:bookmarkEnd w:id="58"/>
      <w:bookmarkEnd w:id="59"/>
      <w:bookmarkEnd w:id="60"/>
    </w:p>
    <w:p w14:paraId="52949F0E" w14:textId="77777777" w:rsidR="00365E22" w:rsidRPr="00D01819" w:rsidRDefault="00365E22" w:rsidP="00365E22">
      <w:pPr>
        <w:pStyle w:val="Heading4"/>
      </w:pPr>
      <w:r w:rsidRPr="00D01819">
        <w:t>(Law on Water Resources - Art. 3, Clause 4,5)</w:t>
      </w:r>
    </w:p>
    <w:p w14:paraId="2AA6B254" w14:textId="77777777" w:rsidR="00365E22" w:rsidRPr="00C905F4" w:rsidRDefault="00365E22" w:rsidP="00C826DB">
      <w:pPr>
        <w:pStyle w:val="Heading6"/>
        <w:numPr>
          <w:ilvl w:val="0"/>
          <w:numId w:val="50"/>
        </w:numPr>
        <w:ind w:left="990" w:hanging="270"/>
        <w:rPr>
          <w:noProof/>
        </w:rPr>
      </w:pPr>
      <w:r>
        <w:rPr>
          <w:noProof/>
        </w:rPr>
        <w:t>The p</w:t>
      </w:r>
      <w:r w:rsidRPr="00C905F4">
        <w:rPr>
          <w:noProof/>
        </w:rPr>
        <w:t xml:space="preserve">rotection of water resources is </w:t>
      </w:r>
      <w:r>
        <w:rPr>
          <w:noProof/>
        </w:rPr>
        <w:t>the responsibility</w:t>
      </w:r>
      <w:r w:rsidRPr="00C905F4">
        <w:rPr>
          <w:noProof/>
        </w:rPr>
        <w:t xml:space="preserve"> of all agencies, organizations </w:t>
      </w:r>
      <w:r>
        <w:rPr>
          <w:noProof/>
        </w:rPr>
        <w:t xml:space="preserve">and </w:t>
      </w:r>
      <w:r w:rsidRPr="00C905F4">
        <w:rPr>
          <w:noProof/>
        </w:rPr>
        <w:t>individuals</w:t>
      </w:r>
      <w:r>
        <w:rPr>
          <w:noProof/>
        </w:rPr>
        <w:t>.</w:t>
      </w:r>
    </w:p>
    <w:p w14:paraId="58141CFA" w14:textId="77777777" w:rsidR="00365E22" w:rsidRPr="00060899" w:rsidRDefault="00365E22" w:rsidP="00365E22">
      <w:pPr>
        <w:pStyle w:val="Heading6"/>
      </w:pPr>
      <w:r>
        <w:rPr>
          <w:noProof/>
        </w:rPr>
        <w:t>W</w:t>
      </w:r>
      <w:r w:rsidRPr="00C905F4">
        <w:rPr>
          <w:noProof/>
        </w:rPr>
        <w:t xml:space="preserve">ater resources must be </w:t>
      </w:r>
      <w:r>
        <w:rPr>
          <w:noProof/>
        </w:rPr>
        <w:t xml:space="preserve">exploited in an </w:t>
      </w:r>
      <w:r w:rsidRPr="00C905F4">
        <w:rPr>
          <w:noProof/>
        </w:rPr>
        <w:t>economical</w:t>
      </w:r>
      <w:r>
        <w:rPr>
          <w:noProof/>
        </w:rPr>
        <w:t xml:space="preserve"> (efficient) manner</w:t>
      </w:r>
      <w:r w:rsidRPr="00C905F4">
        <w:rPr>
          <w:noProof/>
        </w:rPr>
        <w:t xml:space="preserve">. </w:t>
      </w:r>
    </w:p>
    <w:p w14:paraId="16A88235" w14:textId="77777777" w:rsidR="00365E22" w:rsidRPr="00D01819" w:rsidRDefault="00365E22" w:rsidP="00365E22">
      <w:pPr>
        <w:pStyle w:val="ListParagraph"/>
        <w:ind w:left="1080" w:right="2268"/>
        <w:rPr>
          <w:b/>
          <w:color w:val="0000FF"/>
        </w:rPr>
      </w:pPr>
    </w:p>
    <w:p w14:paraId="5997E77F" w14:textId="7D107DA3" w:rsidR="00365E22" w:rsidRPr="00365E22" w:rsidRDefault="00365E22" w:rsidP="002054B4">
      <w:pPr>
        <w:pStyle w:val="Heading2"/>
      </w:pPr>
      <w:bookmarkStart w:id="61" w:name="_Toc63134259"/>
      <w:bookmarkStart w:id="62" w:name="_Toc74228450"/>
      <w:bookmarkStart w:id="63" w:name="_Toc75361618"/>
      <w:r w:rsidRPr="00365E22">
        <w:t>CONSULTATION WITH COMMUNITIES</w:t>
      </w:r>
      <w:r w:rsidR="00153D17">
        <w:t xml:space="preserve">, </w:t>
      </w:r>
      <w:r w:rsidRPr="00365E22">
        <w:t>ORGANIZATIONS AND INDIVIDUALS</w:t>
      </w:r>
      <w:bookmarkEnd w:id="61"/>
      <w:bookmarkEnd w:id="62"/>
      <w:bookmarkEnd w:id="63"/>
      <w:r w:rsidRPr="00365E22">
        <w:t xml:space="preserve">  </w:t>
      </w:r>
    </w:p>
    <w:p w14:paraId="3398CE7A" w14:textId="77777777" w:rsidR="00365E22" w:rsidRPr="00D01819" w:rsidRDefault="00365E22" w:rsidP="00365E22">
      <w:pPr>
        <w:pStyle w:val="Heading4"/>
      </w:pPr>
      <w:r w:rsidRPr="00D01819">
        <w:rPr>
          <w:noProof/>
        </w:rPr>
        <w:t>(</w:t>
      </w:r>
      <w:r w:rsidRPr="00D01819">
        <w:t>Law on Water Resources - Art. 6</w:t>
      </w:r>
      <w:r w:rsidRPr="001D1780">
        <w:t xml:space="preserve">; </w:t>
      </w:r>
      <w:r w:rsidRPr="00D01819">
        <w:t>Dec. 201/2013/NĐ-CP</w:t>
      </w:r>
      <w:r w:rsidRPr="003F6B33">
        <w:t>)</w:t>
      </w:r>
    </w:p>
    <w:p w14:paraId="0835E1E9" w14:textId="77777777" w:rsidR="00365E22" w:rsidRPr="00C905F4" w:rsidRDefault="00365E22" w:rsidP="00917486">
      <w:pPr>
        <w:pStyle w:val="NoSpacing"/>
        <w:rPr>
          <w:noProof/>
        </w:rPr>
      </w:pPr>
      <w:r w:rsidRPr="00C905F4">
        <w:rPr>
          <w:noProof/>
        </w:rPr>
        <w:t xml:space="preserve">Projects with </w:t>
      </w:r>
      <w:r>
        <w:rPr>
          <w:noProof/>
        </w:rPr>
        <w:t xml:space="preserve">the </w:t>
      </w:r>
      <w:r w:rsidRPr="00C905F4">
        <w:rPr>
          <w:noProof/>
        </w:rPr>
        <w:t>following features</w:t>
      </w:r>
      <w:r>
        <w:rPr>
          <w:noProof/>
        </w:rPr>
        <w:t xml:space="preserve"> </w:t>
      </w:r>
      <w:r w:rsidRPr="00C905F4">
        <w:rPr>
          <w:noProof/>
        </w:rPr>
        <w:t xml:space="preserve">must </w:t>
      </w:r>
      <w:r>
        <w:rPr>
          <w:noProof/>
        </w:rPr>
        <w:t xml:space="preserve">consult local </w:t>
      </w:r>
      <w:r w:rsidRPr="00C905F4">
        <w:rPr>
          <w:noProof/>
        </w:rPr>
        <w:t>communities</w:t>
      </w:r>
      <w:r>
        <w:rPr>
          <w:noProof/>
        </w:rPr>
        <w:t xml:space="preserve"> and related organizations and individals</w:t>
      </w:r>
      <w:r w:rsidRPr="00C905F4">
        <w:rPr>
          <w:noProof/>
        </w:rPr>
        <w:t xml:space="preserve">: </w:t>
      </w:r>
    </w:p>
    <w:p w14:paraId="162854FB" w14:textId="4CA58760" w:rsidR="00365E22" w:rsidRPr="00C905F4" w:rsidRDefault="00365E22" w:rsidP="00C826DB">
      <w:pPr>
        <w:pStyle w:val="Heading6"/>
        <w:numPr>
          <w:ilvl w:val="0"/>
          <w:numId w:val="51"/>
        </w:numPr>
        <w:ind w:left="990" w:hanging="270"/>
        <w:rPr>
          <w:noProof/>
        </w:rPr>
      </w:pPr>
      <w:r w:rsidRPr="00C905F4">
        <w:rPr>
          <w:noProof/>
        </w:rPr>
        <w:t xml:space="preserve">Discharge wastewater with </w:t>
      </w:r>
      <w:r>
        <w:rPr>
          <w:noProof/>
        </w:rPr>
        <w:t>a</w:t>
      </w:r>
      <w:r w:rsidRPr="00C905F4">
        <w:rPr>
          <w:noProof/>
        </w:rPr>
        <w:t xml:space="preserve"> flow</w:t>
      </w:r>
      <w:r>
        <w:rPr>
          <w:noProof/>
        </w:rPr>
        <w:t xml:space="preserve"> rate</w:t>
      </w:r>
      <w:r w:rsidRPr="00C905F4">
        <w:rPr>
          <w:noProof/>
        </w:rPr>
        <w:t xml:space="preserve"> of 10,000 m</w:t>
      </w:r>
      <w:r w:rsidRPr="00917486">
        <w:rPr>
          <w:noProof/>
          <w:vertAlign w:val="superscript"/>
        </w:rPr>
        <w:t>3</w:t>
      </w:r>
      <w:r w:rsidRPr="00C905F4">
        <w:rPr>
          <w:noProof/>
        </w:rPr>
        <w:t xml:space="preserve"> per day or more</w:t>
      </w:r>
      <w:r>
        <w:rPr>
          <w:noProof/>
        </w:rPr>
        <w:t>;</w:t>
      </w:r>
      <w:r w:rsidRPr="00C905F4">
        <w:rPr>
          <w:noProof/>
        </w:rPr>
        <w:t xml:space="preserve"> </w:t>
      </w:r>
    </w:p>
    <w:p w14:paraId="4B5D102E" w14:textId="27C0FD15" w:rsidR="00365E22" w:rsidRPr="00C905F4" w:rsidRDefault="00365E22" w:rsidP="00365E22">
      <w:pPr>
        <w:pStyle w:val="Heading6"/>
        <w:rPr>
          <w:noProof/>
        </w:rPr>
      </w:pPr>
      <w:r>
        <w:rPr>
          <w:noProof/>
        </w:rPr>
        <w:t>Exploit</w:t>
      </w:r>
      <w:r w:rsidRPr="00C905F4">
        <w:rPr>
          <w:noProof/>
        </w:rPr>
        <w:t xml:space="preserve"> </w:t>
      </w:r>
      <w:r>
        <w:rPr>
          <w:noProof/>
        </w:rPr>
        <w:t>groundwater</w:t>
      </w:r>
      <w:r w:rsidRPr="00C905F4">
        <w:rPr>
          <w:noProof/>
        </w:rPr>
        <w:t xml:space="preserve"> with </w:t>
      </w:r>
      <w:r>
        <w:rPr>
          <w:noProof/>
        </w:rPr>
        <w:t xml:space="preserve">a </w:t>
      </w:r>
      <w:r w:rsidRPr="00C905F4">
        <w:rPr>
          <w:noProof/>
        </w:rPr>
        <w:t xml:space="preserve">flow </w:t>
      </w:r>
      <w:r>
        <w:rPr>
          <w:noProof/>
        </w:rPr>
        <w:t xml:space="preserve">rate </w:t>
      </w:r>
      <w:r w:rsidRPr="00C905F4">
        <w:rPr>
          <w:noProof/>
        </w:rPr>
        <w:t>of 12,000 m</w:t>
      </w:r>
      <w:r w:rsidRPr="00C905F4">
        <w:rPr>
          <w:noProof/>
          <w:vertAlign w:val="superscript"/>
        </w:rPr>
        <w:t>3</w:t>
      </w:r>
      <w:r w:rsidRPr="00C905F4">
        <w:rPr>
          <w:noProof/>
        </w:rPr>
        <w:t xml:space="preserve"> per day or more.</w:t>
      </w:r>
    </w:p>
    <w:p w14:paraId="4C428A94" w14:textId="08060237" w:rsidR="00365E22" w:rsidRPr="00365E22" w:rsidRDefault="00365E22" w:rsidP="002054B4">
      <w:pPr>
        <w:pStyle w:val="Heading2"/>
      </w:pPr>
      <w:bookmarkStart w:id="64" w:name="_Toc63134260"/>
      <w:bookmarkStart w:id="65" w:name="_Toc74228451"/>
      <w:bookmarkStart w:id="66" w:name="_Toc75361619"/>
      <w:r w:rsidRPr="00365E22">
        <w:t>PROHIBITED ACTS</w:t>
      </w:r>
      <w:bookmarkEnd w:id="64"/>
      <w:bookmarkEnd w:id="65"/>
      <w:bookmarkEnd w:id="66"/>
    </w:p>
    <w:p w14:paraId="2FCB2FC0" w14:textId="77777777" w:rsidR="00365E22" w:rsidRPr="00D01819" w:rsidRDefault="00365E22" w:rsidP="00365E22">
      <w:pPr>
        <w:pStyle w:val="Heading4"/>
        <w:rPr>
          <w:noProof/>
        </w:rPr>
      </w:pPr>
      <w:r w:rsidRPr="00D01819">
        <w:rPr>
          <w:noProof/>
        </w:rPr>
        <w:t>(Law on Water Resources - Art. 9)</w:t>
      </w:r>
    </w:p>
    <w:p w14:paraId="20F3A661" w14:textId="77777777" w:rsidR="00365E22" w:rsidRPr="00C905F4" w:rsidRDefault="00365E22" w:rsidP="00365E22">
      <w:pPr>
        <w:spacing w:before="60" w:after="60"/>
        <w:ind w:left="540" w:right="431"/>
        <w:rPr>
          <w:sz w:val="20"/>
          <w:szCs w:val="20"/>
        </w:rPr>
      </w:pPr>
      <w:r w:rsidRPr="00C905F4">
        <w:rPr>
          <w:sz w:val="20"/>
          <w:szCs w:val="20"/>
        </w:rPr>
        <w:t xml:space="preserve">To </w:t>
      </w:r>
      <w:r>
        <w:rPr>
          <w:sz w:val="20"/>
          <w:szCs w:val="20"/>
        </w:rPr>
        <w:t xml:space="preserve">illegally </w:t>
      </w:r>
      <w:r w:rsidRPr="00C905F4">
        <w:rPr>
          <w:sz w:val="20"/>
          <w:szCs w:val="20"/>
        </w:rPr>
        <w:t xml:space="preserve">explore, exploit, </w:t>
      </w:r>
      <w:r>
        <w:rPr>
          <w:sz w:val="20"/>
          <w:szCs w:val="20"/>
        </w:rPr>
        <w:t xml:space="preserve">and </w:t>
      </w:r>
      <w:r w:rsidRPr="00C905F4">
        <w:rPr>
          <w:sz w:val="20"/>
          <w:szCs w:val="20"/>
        </w:rPr>
        <w:t xml:space="preserve">use water resources, discharge wastewater into water sources </w:t>
      </w:r>
      <w:r>
        <w:rPr>
          <w:sz w:val="20"/>
          <w:szCs w:val="20"/>
        </w:rPr>
        <w:t xml:space="preserve">or practice </w:t>
      </w:r>
      <w:r w:rsidRPr="00365E22">
        <w:rPr>
          <w:noProof/>
          <w:sz w:val="20"/>
        </w:rPr>
        <w:t>groundwater</w:t>
      </w:r>
      <w:r>
        <w:rPr>
          <w:sz w:val="20"/>
          <w:szCs w:val="20"/>
        </w:rPr>
        <w:t xml:space="preserve"> drilling</w:t>
      </w:r>
    </w:p>
    <w:p w14:paraId="3E42919C" w14:textId="77777777" w:rsidR="00365E22" w:rsidRPr="00D01819" w:rsidRDefault="00365E22" w:rsidP="00365E22">
      <w:pPr>
        <w:spacing w:before="60" w:after="60"/>
        <w:ind w:right="2268"/>
        <w:rPr>
          <w:noProof/>
          <w:color w:val="0000FF"/>
          <w:sz w:val="20"/>
        </w:rPr>
      </w:pPr>
    </w:p>
    <w:p w14:paraId="1AD8D442" w14:textId="6C213FCD" w:rsidR="00365E22" w:rsidRPr="00365E22" w:rsidRDefault="00365E22" w:rsidP="002054B4">
      <w:pPr>
        <w:pStyle w:val="Heading2"/>
      </w:pPr>
      <w:bookmarkStart w:id="67" w:name="_Toc63134261"/>
      <w:bookmarkStart w:id="68" w:name="_Toc74228452"/>
      <w:bookmarkStart w:id="69" w:name="_Toc75361620"/>
      <w:r w:rsidRPr="00365E22">
        <w:t>PROTECTION OF WATER RESOURCES</w:t>
      </w:r>
      <w:bookmarkEnd w:id="67"/>
      <w:bookmarkEnd w:id="68"/>
      <w:bookmarkEnd w:id="69"/>
    </w:p>
    <w:p w14:paraId="0B539F81" w14:textId="77777777" w:rsidR="00365E22" w:rsidRPr="00D01819" w:rsidRDefault="00365E22" w:rsidP="00365E22">
      <w:pPr>
        <w:pStyle w:val="Heading4"/>
      </w:pPr>
      <w:r w:rsidRPr="00D01819">
        <w:t>(Law on Water Resources - Art. 25, Clause 1, 3; Art. 26, Clause 1, 5; Art. 27, Clause 1a, 1d; Art. 28,</w:t>
      </w:r>
      <w:r>
        <w:t xml:space="preserve"> </w:t>
      </w:r>
      <w:r w:rsidRPr="00D01819">
        <w:t>Clause 1c; Art. 32, Clause 1, 2; Art. 33; Clause 2; Art. 35, Clause 1; Art. 52, Clause 1, 2, 4)</w:t>
      </w:r>
    </w:p>
    <w:p w14:paraId="221ABBD5" w14:textId="77777777" w:rsidR="00365E22" w:rsidRPr="00C905F4" w:rsidRDefault="00365E22" w:rsidP="00C826DB">
      <w:pPr>
        <w:pStyle w:val="Heading6"/>
        <w:numPr>
          <w:ilvl w:val="0"/>
          <w:numId w:val="52"/>
        </w:numPr>
        <w:ind w:left="990" w:hanging="270"/>
      </w:pPr>
      <w:r w:rsidRPr="00C905F4">
        <w:t>Organizations</w:t>
      </w:r>
      <w:r>
        <w:t xml:space="preserve"> and</w:t>
      </w:r>
      <w:r w:rsidRPr="00C905F4">
        <w:t xml:space="preserve"> individuals </w:t>
      </w:r>
      <w:r>
        <w:t>are responsible for protecting</w:t>
      </w:r>
      <w:r w:rsidRPr="00C905F4">
        <w:t xml:space="preserve"> water resources. </w:t>
      </w:r>
      <w:r w:rsidRPr="00917486">
        <w:rPr>
          <w:sz w:val="18"/>
          <w:szCs w:val="18"/>
        </w:rPr>
        <w:t>(Art. 25)</w:t>
      </w:r>
    </w:p>
    <w:p w14:paraId="76A4950B" w14:textId="77777777" w:rsidR="00365E22" w:rsidRPr="00C905F4" w:rsidRDefault="00365E22" w:rsidP="00365E22">
      <w:pPr>
        <w:pStyle w:val="Heading6"/>
      </w:pPr>
      <w:r w:rsidRPr="00C905F4">
        <w:t>Organizations</w:t>
      </w:r>
      <w:r>
        <w:t xml:space="preserve"> and</w:t>
      </w:r>
      <w:r w:rsidRPr="00C905F4">
        <w:t xml:space="preserve"> individuals </w:t>
      </w:r>
      <w:r>
        <w:t xml:space="preserve">shall protect the </w:t>
      </w:r>
      <w:r w:rsidRPr="00C905F4">
        <w:t>water sources they exploit and us</w:t>
      </w:r>
      <w:r>
        <w:t xml:space="preserve">e. They shall </w:t>
      </w:r>
      <w:r w:rsidRPr="00C905F4">
        <w:t xml:space="preserve">supervise </w:t>
      </w:r>
      <w:r>
        <w:t xml:space="preserve">that others do not commit </w:t>
      </w:r>
      <w:r w:rsidRPr="00C905F4">
        <w:t>acts</w:t>
      </w:r>
      <w:r>
        <w:t xml:space="preserve"> </w:t>
      </w:r>
      <w:r w:rsidRPr="00C905F4">
        <w:t xml:space="preserve">causing pollution, degradation, </w:t>
      </w:r>
      <w:r>
        <w:t xml:space="preserve">and </w:t>
      </w:r>
      <w:r w:rsidRPr="00C905F4">
        <w:t xml:space="preserve">depletion of </w:t>
      </w:r>
      <w:r>
        <w:t xml:space="preserve">those </w:t>
      </w:r>
      <w:r w:rsidRPr="00C905F4">
        <w:t>water sources</w:t>
      </w:r>
      <w:r>
        <w:t xml:space="preserve">. </w:t>
      </w:r>
      <w:r w:rsidRPr="00C905F4">
        <w:rPr>
          <w:sz w:val="18"/>
          <w:szCs w:val="18"/>
        </w:rPr>
        <w:t>(Art. 25)</w:t>
      </w:r>
    </w:p>
    <w:p w14:paraId="22F6CFD1" w14:textId="77777777" w:rsidR="00365E22" w:rsidRPr="00C905F4" w:rsidRDefault="00365E22" w:rsidP="00365E22">
      <w:pPr>
        <w:pStyle w:val="Heading6"/>
      </w:pPr>
      <w:r>
        <w:t xml:space="preserve">The </w:t>
      </w:r>
      <w:r w:rsidRPr="00C905F4">
        <w:t>exploitation</w:t>
      </w:r>
      <w:r>
        <w:t xml:space="preserve"> and</w:t>
      </w:r>
      <w:r w:rsidRPr="00C905F4">
        <w:t xml:space="preserve"> use of water resources must comply with water resource</w:t>
      </w:r>
      <w:r>
        <w:t xml:space="preserve">s </w:t>
      </w:r>
      <w:r w:rsidRPr="00C905F4">
        <w:t>master plan</w:t>
      </w:r>
      <w:r>
        <w:t>s</w:t>
      </w:r>
      <w:r w:rsidRPr="00C905F4">
        <w:t xml:space="preserve"> approved by competent authorities; </w:t>
      </w:r>
      <w:r>
        <w:t xml:space="preserve">those whose activities cause a decrease in water source </w:t>
      </w:r>
      <w:r w:rsidRPr="00C905F4">
        <w:t>function</w:t>
      </w:r>
      <w:r>
        <w:t xml:space="preserve">s, </w:t>
      </w:r>
      <w:r w:rsidRPr="00C905F4">
        <w:t xml:space="preserve">land subsidence, </w:t>
      </w:r>
      <w:r>
        <w:t xml:space="preserve">water </w:t>
      </w:r>
      <w:r w:rsidRPr="00C905F4">
        <w:t xml:space="preserve">pollution, </w:t>
      </w:r>
      <w:r>
        <w:t xml:space="preserve">or </w:t>
      </w:r>
      <w:r w:rsidRPr="00C905F4">
        <w:t xml:space="preserve">salinity intrusion </w:t>
      </w:r>
      <w:r>
        <w:t xml:space="preserve">shall </w:t>
      </w:r>
      <w:r w:rsidRPr="00C905F4">
        <w:t>remedy the consequences</w:t>
      </w:r>
      <w:r>
        <w:t xml:space="preserve"> and</w:t>
      </w:r>
      <w:r w:rsidRPr="00C905F4">
        <w:t xml:space="preserve">, if causing damage, pay compensation as prescribed by law. </w:t>
      </w:r>
      <w:r w:rsidRPr="00C905F4">
        <w:rPr>
          <w:sz w:val="18"/>
          <w:szCs w:val="18"/>
        </w:rPr>
        <w:t>(Art. 26)</w:t>
      </w:r>
    </w:p>
    <w:p w14:paraId="718F5279" w14:textId="77777777" w:rsidR="00365E22" w:rsidRPr="00C905F4" w:rsidRDefault="00365E22" w:rsidP="00365E22">
      <w:pPr>
        <w:pStyle w:val="Heading6"/>
      </w:pPr>
      <w:r>
        <w:t>Wastewater storage p</w:t>
      </w:r>
      <w:r w:rsidRPr="00C905F4">
        <w:t xml:space="preserve">onds and lakes </w:t>
      </w:r>
      <w:r>
        <w:t xml:space="preserve">and </w:t>
      </w:r>
      <w:r w:rsidRPr="00C905F4">
        <w:t>wastewater</w:t>
      </w:r>
      <w:r>
        <w:t xml:space="preserve"> storage areas</w:t>
      </w:r>
      <w:r w:rsidRPr="00C905F4">
        <w:t xml:space="preserve"> must be waterproof</w:t>
      </w:r>
      <w:r>
        <w:t xml:space="preserve"> and</w:t>
      </w:r>
      <w:r w:rsidRPr="00C905F4">
        <w:t xml:space="preserve"> spill proof to ensure that water sources are not polluted. </w:t>
      </w:r>
      <w:r w:rsidRPr="00C905F4">
        <w:rPr>
          <w:sz w:val="18"/>
          <w:szCs w:val="18"/>
        </w:rPr>
        <w:t>(Art. 26)</w:t>
      </w:r>
    </w:p>
    <w:p w14:paraId="225BEC16" w14:textId="77777777" w:rsidR="00365E22" w:rsidRPr="00546B8E" w:rsidRDefault="00365E22" w:rsidP="00365E22">
      <w:pPr>
        <w:pStyle w:val="Heading6"/>
        <w:rPr>
          <w:sz w:val="18"/>
          <w:szCs w:val="18"/>
        </w:rPr>
      </w:pPr>
      <w:r>
        <w:t>E</w:t>
      </w:r>
      <w:r w:rsidRPr="00C905F4">
        <w:t xml:space="preserve">stablishments that may cause water pollution incidents </w:t>
      </w:r>
      <w:r>
        <w:t>shall</w:t>
      </w:r>
      <w:r w:rsidRPr="00C905F4">
        <w:t xml:space="preserve"> elaborate plans, </w:t>
      </w:r>
      <w:r>
        <w:t>procure the</w:t>
      </w:r>
      <w:r w:rsidRPr="00C905F4">
        <w:t xml:space="preserve"> necessary means</w:t>
      </w:r>
      <w:r>
        <w:t xml:space="preserve"> and</w:t>
      </w:r>
      <w:r w:rsidRPr="00C905F4">
        <w:t xml:space="preserve"> equipment</w:t>
      </w:r>
      <w:r>
        <w:t xml:space="preserve"> and</w:t>
      </w:r>
      <w:r w:rsidRPr="00C905F4">
        <w:t xml:space="preserve"> implement measures to timely respond to</w:t>
      </w:r>
      <w:r>
        <w:t xml:space="preserve"> and remedy</w:t>
      </w:r>
      <w:r w:rsidRPr="00C905F4">
        <w:t xml:space="preserve"> incidents caused by them</w:t>
      </w:r>
      <w:r>
        <w:t>.</w:t>
      </w:r>
      <w:r w:rsidRPr="00C905F4">
        <w:t xml:space="preserve"> </w:t>
      </w:r>
      <w:r w:rsidRPr="00C905F4">
        <w:rPr>
          <w:sz w:val="18"/>
          <w:szCs w:val="18"/>
        </w:rPr>
        <w:t>(Art. 27)</w:t>
      </w:r>
    </w:p>
    <w:p w14:paraId="3B7CD2D9" w14:textId="77777777" w:rsidR="00365E22" w:rsidRPr="00C905F4" w:rsidRDefault="00365E22" w:rsidP="00365E22">
      <w:pPr>
        <w:pStyle w:val="Heading6"/>
      </w:pPr>
      <w:bookmarkStart w:id="70" w:name="_Hlk491665538"/>
      <w:r w:rsidRPr="00C905F4">
        <w:t>Organizations</w:t>
      </w:r>
      <w:r>
        <w:t xml:space="preserve"> and</w:t>
      </w:r>
      <w:r w:rsidRPr="00C905F4">
        <w:t xml:space="preserve"> individuals causing incidents that pollute water sources, apart from being sanctioned for violation as prescribed by law, </w:t>
      </w:r>
      <w:r>
        <w:t>shall remedy</w:t>
      </w:r>
      <w:r w:rsidRPr="00C905F4">
        <w:t xml:space="preserve"> the </w:t>
      </w:r>
      <w:r>
        <w:t xml:space="preserve">immediate </w:t>
      </w:r>
      <w:r w:rsidRPr="00C905F4">
        <w:t>consequences of pollution</w:t>
      </w:r>
      <w:r>
        <w:t xml:space="preserve"> and</w:t>
      </w:r>
      <w:r w:rsidRPr="00C905F4">
        <w:t xml:space="preserve"> degradation of water sources, </w:t>
      </w:r>
      <w:r>
        <w:t xml:space="preserve">shall </w:t>
      </w:r>
      <w:r w:rsidRPr="00C905F4">
        <w:t>improv</w:t>
      </w:r>
      <w:r>
        <w:t>e and rehabilitate</w:t>
      </w:r>
      <w:r w:rsidRPr="00C905F4">
        <w:t xml:space="preserve"> water quality in </w:t>
      </w:r>
      <w:r>
        <w:t xml:space="preserve">the </w:t>
      </w:r>
      <w:r w:rsidRPr="00C905F4">
        <w:t>long t</w:t>
      </w:r>
      <w:r>
        <w:t>erm,</w:t>
      </w:r>
      <w:r w:rsidRPr="00C905F4">
        <w:t xml:space="preserve"> and </w:t>
      </w:r>
      <w:r>
        <w:t xml:space="preserve">shall </w:t>
      </w:r>
      <w:r w:rsidRPr="00C905F4">
        <w:t>compensate for damages caused by them.</w:t>
      </w:r>
      <w:r w:rsidRPr="00C905F4">
        <w:rPr>
          <w:sz w:val="18"/>
          <w:szCs w:val="18"/>
        </w:rPr>
        <w:t xml:space="preserve"> (Art. 27)</w:t>
      </w:r>
    </w:p>
    <w:p w14:paraId="3EB193EB" w14:textId="77777777" w:rsidR="00365E22" w:rsidRPr="00C905F4" w:rsidRDefault="00365E22" w:rsidP="00365E22">
      <w:pPr>
        <w:pStyle w:val="Heading6"/>
      </w:pPr>
      <w:r w:rsidRPr="00C905F4">
        <w:t>Organizations</w:t>
      </w:r>
      <w:r>
        <w:t xml:space="preserve"> and</w:t>
      </w:r>
      <w:r w:rsidRPr="00C905F4">
        <w:t xml:space="preserve"> individuals exploiting</w:t>
      </w:r>
      <w:r>
        <w:t xml:space="preserve"> or</w:t>
      </w:r>
      <w:r w:rsidRPr="00C905F4">
        <w:t xml:space="preserve"> using water resources</w:t>
      </w:r>
      <w:r>
        <w:t xml:space="preserve"> or</w:t>
      </w:r>
      <w:r w:rsidRPr="00C905F4">
        <w:t xml:space="preserve"> discharging wastewater into water sources </w:t>
      </w:r>
      <w:r>
        <w:t>shall</w:t>
      </w:r>
      <w:r w:rsidRPr="00C905F4">
        <w:t xml:space="preserve"> monitor and supervise the exploitation</w:t>
      </w:r>
      <w:r>
        <w:t xml:space="preserve"> and</w:t>
      </w:r>
      <w:r w:rsidRPr="00C905F4">
        <w:t xml:space="preserve"> use of water</w:t>
      </w:r>
      <w:r>
        <w:t>,</w:t>
      </w:r>
      <w:r w:rsidRPr="00C905F4">
        <w:t xml:space="preserve"> and the discharging of wastewater</w:t>
      </w:r>
      <w:r>
        <w:t>,</w:t>
      </w:r>
      <w:r w:rsidRPr="00C905F4">
        <w:t xml:space="preserve"> according to regulations</w:t>
      </w:r>
      <w:r>
        <w:t>.</w:t>
      </w:r>
      <w:r w:rsidRPr="00C905F4">
        <w:t xml:space="preserve"> </w:t>
      </w:r>
      <w:r w:rsidRPr="00C905F4">
        <w:rPr>
          <w:sz w:val="18"/>
          <w:szCs w:val="18"/>
        </w:rPr>
        <w:t>(Art. 28)</w:t>
      </w:r>
    </w:p>
    <w:p w14:paraId="3D8463FB" w14:textId="77777777" w:rsidR="00365E22" w:rsidRPr="00C905F4" w:rsidRDefault="00365E22" w:rsidP="00365E22">
      <w:pPr>
        <w:pStyle w:val="Heading6"/>
      </w:pPr>
      <w:r w:rsidRPr="00C905F4">
        <w:lastRenderedPageBreak/>
        <w:t>Organizations</w:t>
      </w:r>
      <w:r>
        <w:t xml:space="preserve"> and</w:t>
      </w:r>
      <w:r w:rsidRPr="00C905F4">
        <w:t xml:space="preserve"> individuals are not permitted to discharge wastewater</w:t>
      </w:r>
      <w:r>
        <w:t xml:space="preserve"> or</w:t>
      </w:r>
      <w:r w:rsidRPr="00C905F4">
        <w:t xml:space="preserve"> dispose waste into Sanitary Protective Zone</w:t>
      </w:r>
      <w:r>
        <w:t>s</w:t>
      </w:r>
      <w:r w:rsidRPr="00C905F4">
        <w:t xml:space="preserve"> of </w:t>
      </w:r>
      <w:r>
        <w:t>domestic water supplying areas</w:t>
      </w:r>
      <w:r w:rsidRPr="00C905F4">
        <w:t xml:space="preserve">. </w:t>
      </w:r>
      <w:r w:rsidRPr="00C905F4">
        <w:rPr>
          <w:sz w:val="18"/>
          <w:szCs w:val="18"/>
        </w:rPr>
        <w:t>(Art. 32)</w:t>
      </w:r>
    </w:p>
    <w:p w14:paraId="1AFC6436" w14:textId="77777777" w:rsidR="00365E22" w:rsidRPr="00C905F4" w:rsidRDefault="00365E22" w:rsidP="00365E22">
      <w:pPr>
        <w:pStyle w:val="Heading6"/>
      </w:pPr>
      <w:r w:rsidRPr="00C905F4">
        <w:t>Organizations</w:t>
      </w:r>
      <w:r>
        <w:t xml:space="preserve"> and</w:t>
      </w:r>
      <w:r w:rsidRPr="00C905F4">
        <w:t xml:space="preserve"> individuals exploiting water for </w:t>
      </w:r>
      <w:r>
        <w:t>domestic</w:t>
      </w:r>
      <w:r w:rsidRPr="00C905F4">
        <w:t xml:space="preserve"> water supply </w:t>
      </w:r>
      <w:r>
        <w:t>shall</w:t>
      </w:r>
      <w:r w:rsidRPr="00C905F4">
        <w:t xml:space="preserve">: </w:t>
      </w:r>
      <w:r w:rsidRPr="00C905F4">
        <w:rPr>
          <w:sz w:val="18"/>
          <w:szCs w:val="18"/>
        </w:rPr>
        <w:t>(Art. 32)</w:t>
      </w:r>
    </w:p>
    <w:p w14:paraId="5F9D1ECB" w14:textId="77777777" w:rsidR="00365E22" w:rsidRPr="00C905F4" w:rsidRDefault="00365E22" w:rsidP="00C826DB">
      <w:pPr>
        <w:pStyle w:val="Stylea"/>
        <w:numPr>
          <w:ilvl w:val="0"/>
          <w:numId w:val="22"/>
        </w:numPr>
      </w:pPr>
      <w:r w:rsidRPr="00C905F4">
        <w:t>a) Regularly observe</w:t>
      </w:r>
      <w:r>
        <w:t xml:space="preserve"> and</w:t>
      </w:r>
      <w:r w:rsidRPr="00C905F4">
        <w:t xml:space="preserve"> monitor </w:t>
      </w:r>
      <w:r>
        <w:t xml:space="preserve">the </w:t>
      </w:r>
      <w:r w:rsidRPr="00C905F4">
        <w:t xml:space="preserve">quality of </w:t>
      </w:r>
      <w:r>
        <w:t xml:space="preserve">domestic </w:t>
      </w:r>
      <w:r w:rsidRPr="00C905F4">
        <w:t>water sources and ensure the quality of water sources exploited by them.</w:t>
      </w:r>
    </w:p>
    <w:p w14:paraId="29B32DE9" w14:textId="77777777" w:rsidR="00365E22" w:rsidRPr="00C905F4" w:rsidRDefault="00365E22" w:rsidP="00C826DB">
      <w:pPr>
        <w:pStyle w:val="Stylea"/>
        <w:numPr>
          <w:ilvl w:val="0"/>
          <w:numId w:val="22"/>
        </w:numPr>
      </w:pPr>
      <w:r w:rsidRPr="00C905F4">
        <w:t xml:space="preserve">b) </w:t>
      </w:r>
      <w:r>
        <w:t>H</w:t>
      </w:r>
      <w:r w:rsidRPr="00C905F4">
        <w:t xml:space="preserve">ave a plan to </w:t>
      </w:r>
      <w:r>
        <w:t>use</w:t>
      </w:r>
      <w:r w:rsidRPr="00C905F4">
        <w:t xml:space="preserve"> alternative water sources to replace the existing source in case of an incident that pollutes water sources they are exploiting. </w:t>
      </w:r>
    </w:p>
    <w:p w14:paraId="59F50727" w14:textId="77777777" w:rsidR="00365E22" w:rsidRPr="00C905F4" w:rsidRDefault="00365E22" w:rsidP="00365E22">
      <w:pPr>
        <w:pStyle w:val="Heading6"/>
      </w:pPr>
      <w:r>
        <w:rPr>
          <w:lang w:val="en-IN"/>
        </w:rPr>
        <w:t>E</w:t>
      </w:r>
      <w:r w:rsidRPr="00C905F4">
        <w:rPr>
          <w:lang w:val="en-IN"/>
        </w:rPr>
        <w:t xml:space="preserve">stablishments are prohibited to discharge </w:t>
      </w:r>
      <w:r>
        <w:rPr>
          <w:lang w:val="en-IN"/>
        </w:rPr>
        <w:t xml:space="preserve">into water sources </w:t>
      </w:r>
      <w:r w:rsidRPr="00C905F4">
        <w:rPr>
          <w:lang w:val="en-IN"/>
        </w:rPr>
        <w:t xml:space="preserve">untreated wastewater </w:t>
      </w:r>
      <w:r w:rsidRPr="00C905F4">
        <w:rPr>
          <w:lang w:val="vi-VN"/>
        </w:rPr>
        <w:t xml:space="preserve">or treated </w:t>
      </w:r>
      <w:r w:rsidRPr="00C905F4">
        <w:rPr>
          <w:lang w:val="en-IN"/>
        </w:rPr>
        <w:t>wastewate</w:t>
      </w:r>
      <w:r>
        <w:rPr>
          <w:lang w:val="en-IN"/>
        </w:rPr>
        <w:t>r that does not meet</w:t>
      </w:r>
      <w:r w:rsidRPr="00C905F4">
        <w:t xml:space="preserve"> standards / </w:t>
      </w:r>
      <w:r w:rsidRPr="00C905F4">
        <w:rPr>
          <w:lang w:val="vi-VN"/>
        </w:rPr>
        <w:t>technical regulation</w:t>
      </w:r>
      <w:r>
        <w:rPr>
          <w:lang w:val="vi-VN"/>
        </w:rPr>
        <w:t>s</w:t>
      </w:r>
      <w:r w:rsidRPr="00C905F4">
        <w:rPr>
          <w:lang w:val="en-IN"/>
        </w:rPr>
        <w:t xml:space="preserve">. </w:t>
      </w:r>
      <w:r>
        <w:rPr>
          <w:lang w:val="en-IN"/>
        </w:rPr>
        <w:t>If</w:t>
      </w:r>
      <w:r w:rsidRPr="00C905F4">
        <w:rPr>
          <w:lang w:val="en-IN"/>
        </w:rPr>
        <w:t xml:space="preserve"> using toxic chemicals, establishments must take </w:t>
      </w:r>
      <w:r w:rsidRPr="00C905F4">
        <w:t xml:space="preserve">measures </w:t>
      </w:r>
      <w:r>
        <w:t>to prevent</w:t>
      </w:r>
      <w:r w:rsidRPr="00C905F4">
        <w:rPr>
          <w:lang w:val="en-IN"/>
        </w:rPr>
        <w:t xml:space="preserve"> </w:t>
      </w:r>
      <w:r w:rsidRPr="00C905F4">
        <w:rPr>
          <w:lang w:val="vi-VN"/>
        </w:rPr>
        <w:t>leak</w:t>
      </w:r>
      <w:r w:rsidRPr="00C905F4">
        <w:rPr>
          <w:lang w:val="en-IN"/>
        </w:rPr>
        <w:t>age</w:t>
      </w:r>
      <w:r>
        <w:rPr>
          <w:lang w:val="en-IN"/>
        </w:rPr>
        <w:t>s of such chemicals</w:t>
      </w:r>
      <w:r w:rsidRPr="00C905F4">
        <w:rPr>
          <w:lang w:val="en-IN"/>
        </w:rPr>
        <w:t xml:space="preserve"> which could lead to the </w:t>
      </w:r>
      <w:r w:rsidRPr="00C905F4">
        <w:rPr>
          <w:lang w:val="vi-VN"/>
        </w:rPr>
        <w:t>pollution of water</w:t>
      </w:r>
      <w:r w:rsidRPr="00C905F4">
        <w:rPr>
          <w:lang w:val="en-IN"/>
        </w:rPr>
        <w:t xml:space="preserve"> </w:t>
      </w:r>
      <w:r w:rsidRPr="00C905F4">
        <w:rPr>
          <w:lang w:val="vi-VN"/>
        </w:rPr>
        <w:t xml:space="preserve">sources. </w:t>
      </w:r>
      <w:r w:rsidRPr="00C905F4">
        <w:rPr>
          <w:sz w:val="18"/>
          <w:szCs w:val="18"/>
        </w:rPr>
        <w:t>(Art. 33)</w:t>
      </w:r>
    </w:p>
    <w:p w14:paraId="28205642" w14:textId="77777777" w:rsidR="00365E22" w:rsidRPr="00C905F4" w:rsidRDefault="00365E22" w:rsidP="00365E22">
      <w:pPr>
        <w:pStyle w:val="Heading6"/>
        <w:rPr>
          <w:b/>
        </w:rPr>
      </w:pPr>
      <w:r w:rsidRPr="00C905F4">
        <w:rPr>
          <w:lang w:val="vi-VN"/>
        </w:rPr>
        <w:t>Organizations</w:t>
      </w:r>
      <w:r>
        <w:t xml:space="preserve"> and</w:t>
      </w:r>
      <w:r w:rsidRPr="00C905F4">
        <w:rPr>
          <w:lang w:val="vi-VN"/>
        </w:rPr>
        <w:t xml:space="preserve"> individuals exploring </w:t>
      </w:r>
      <w:r>
        <w:t xml:space="preserve">and using </w:t>
      </w:r>
      <w:r w:rsidRPr="00C905F4">
        <w:rPr>
          <w:lang w:val="vi-VN"/>
        </w:rPr>
        <w:t>groundwater must have</w:t>
      </w:r>
      <w:r w:rsidRPr="00C905F4">
        <w:t xml:space="preserve"> a </w:t>
      </w:r>
      <w:r w:rsidRPr="00C905F4">
        <w:rPr>
          <w:lang w:val="vi-VN"/>
        </w:rPr>
        <w:t>permit of competent state agencies</w:t>
      </w:r>
      <w:r w:rsidRPr="00C905F4">
        <w:t xml:space="preserve"> (Art. 52)</w:t>
      </w:r>
    </w:p>
    <w:p w14:paraId="7B99FBD0" w14:textId="77777777" w:rsidR="00365E22" w:rsidRPr="00C905F4" w:rsidRDefault="00365E22" w:rsidP="00365E22">
      <w:pPr>
        <w:pStyle w:val="Heading6"/>
        <w:rPr>
          <w:b/>
        </w:rPr>
      </w:pPr>
      <w:r>
        <w:rPr>
          <w:lang w:val="en-IN"/>
        </w:rPr>
        <w:t xml:space="preserve">Use of </w:t>
      </w:r>
      <w:r w:rsidRPr="00C905F4">
        <w:rPr>
          <w:lang w:val="vi-VN"/>
        </w:rPr>
        <w:t xml:space="preserve">groundwater </w:t>
      </w:r>
      <w:r w:rsidRPr="00C905F4">
        <w:rPr>
          <w:lang w:val="en-IN"/>
        </w:rPr>
        <w:t xml:space="preserve">is restricted </w:t>
      </w:r>
      <w:r w:rsidRPr="00C905F4">
        <w:rPr>
          <w:lang w:val="vi-VN"/>
        </w:rPr>
        <w:t>in the following areas</w:t>
      </w:r>
      <w:r w:rsidRPr="00C905F4">
        <w:t>: (Art. 52)</w:t>
      </w:r>
    </w:p>
    <w:p w14:paraId="5D5E5299" w14:textId="77777777" w:rsidR="00365E22" w:rsidRPr="00C905F4" w:rsidRDefault="00365E22" w:rsidP="00C826DB">
      <w:pPr>
        <w:pStyle w:val="Stylea"/>
        <w:numPr>
          <w:ilvl w:val="0"/>
          <w:numId w:val="23"/>
        </w:numPr>
      </w:pPr>
      <w:r w:rsidRPr="00365E22">
        <w:t xml:space="preserve">Areas </w:t>
      </w:r>
      <w:r>
        <w:t>in which</w:t>
      </w:r>
      <w:r w:rsidRPr="00365E22">
        <w:t xml:space="preserve"> surface water sources </w:t>
      </w:r>
      <w:r w:rsidRPr="00365E22">
        <w:rPr>
          <w:lang w:val="en-IN"/>
        </w:rPr>
        <w:t>can</w:t>
      </w:r>
      <w:r w:rsidRPr="00365E22">
        <w:t xml:space="preserve"> satisfy</w:t>
      </w:r>
      <w:r w:rsidRPr="00C905F4">
        <w:t xml:space="preserve"> </w:t>
      </w:r>
      <w:r>
        <w:t>water use</w:t>
      </w:r>
      <w:r w:rsidRPr="00C905F4">
        <w:t xml:space="preserve"> </w:t>
      </w:r>
      <w:r w:rsidRPr="00365E22">
        <w:t>demand</w:t>
      </w:r>
      <w:r>
        <w:t>s;</w:t>
      </w:r>
    </w:p>
    <w:p w14:paraId="06939120" w14:textId="77777777" w:rsidR="00365E22" w:rsidRPr="00C905F4" w:rsidRDefault="00365E22" w:rsidP="00C826DB">
      <w:pPr>
        <w:pStyle w:val="Stylea"/>
        <w:numPr>
          <w:ilvl w:val="0"/>
          <w:numId w:val="23"/>
        </w:numPr>
      </w:pPr>
      <w:r w:rsidRPr="00365E22">
        <w:t xml:space="preserve">Areas </w:t>
      </w:r>
      <w:r>
        <w:t>in which</w:t>
      </w:r>
      <w:r w:rsidRPr="00365E22">
        <w:t xml:space="preserve"> groundwater level </w:t>
      </w:r>
      <w:r w:rsidRPr="00365E22">
        <w:rPr>
          <w:lang w:val="en-IN"/>
        </w:rPr>
        <w:t xml:space="preserve">has continuously </w:t>
      </w:r>
      <w:r w:rsidRPr="00365E22">
        <w:t xml:space="preserve">declined and </w:t>
      </w:r>
      <w:r w:rsidRPr="00365E22">
        <w:rPr>
          <w:lang w:val="en-IN"/>
        </w:rPr>
        <w:t>risk</w:t>
      </w:r>
      <w:r w:rsidRPr="00365E22">
        <w:t xml:space="preserve">s </w:t>
      </w:r>
      <w:r w:rsidRPr="00365E22">
        <w:rPr>
          <w:lang w:val="en-IN"/>
        </w:rPr>
        <w:t>depletion</w:t>
      </w:r>
      <w:r>
        <w:t>;</w:t>
      </w:r>
      <w:r w:rsidRPr="00365E22">
        <w:t xml:space="preserve">  </w:t>
      </w:r>
    </w:p>
    <w:p w14:paraId="66332E6C" w14:textId="77777777" w:rsidR="00365E22" w:rsidRPr="00C905F4" w:rsidRDefault="00365E22" w:rsidP="00C826DB">
      <w:pPr>
        <w:pStyle w:val="Stylea"/>
        <w:numPr>
          <w:ilvl w:val="0"/>
          <w:numId w:val="23"/>
        </w:numPr>
      </w:pPr>
      <w:r w:rsidRPr="00365E22">
        <w:t xml:space="preserve">Areas </w:t>
      </w:r>
      <w:r>
        <w:t>facing the risk</w:t>
      </w:r>
      <w:r w:rsidRPr="00365E22">
        <w:t xml:space="preserve"> of land subsidence, </w:t>
      </w:r>
      <w:r w:rsidRPr="00C905F4">
        <w:t>salinity intrusion</w:t>
      </w:r>
      <w:r w:rsidRPr="00365E22">
        <w:t xml:space="preserve">, </w:t>
      </w:r>
      <w:r>
        <w:t xml:space="preserve">or </w:t>
      </w:r>
      <w:r w:rsidRPr="00365E22">
        <w:t>increasing</w:t>
      </w:r>
      <w:r w:rsidRPr="00C905F4">
        <w:t xml:space="preserve"> </w:t>
      </w:r>
      <w:r w:rsidRPr="00365E22">
        <w:t>pollution due to exploitation of groundwater</w:t>
      </w:r>
      <w:r>
        <w:t>;</w:t>
      </w:r>
      <w:r w:rsidRPr="00C905F4">
        <w:t xml:space="preserve"> </w:t>
      </w:r>
    </w:p>
    <w:p w14:paraId="5488CF1B" w14:textId="77777777" w:rsidR="00365E22" w:rsidRPr="00C905F4" w:rsidRDefault="00365E22" w:rsidP="00C826DB">
      <w:pPr>
        <w:pStyle w:val="Stylea"/>
        <w:numPr>
          <w:ilvl w:val="0"/>
          <w:numId w:val="23"/>
        </w:numPr>
      </w:pPr>
      <w:r w:rsidRPr="00365E22">
        <w:t xml:space="preserve">Areas </w:t>
      </w:r>
      <w:r>
        <w:t>in which</w:t>
      </w:r>
      <w:r w:rsidRPr="00365E22">
        <w:t xml:space="preserve"> groundwater sources </w:t>
      </w:r>
      <w:r w:rsidRPr="00365E22">
        <w:rPr>
          <w:lang w:val="en-IN"/>
        </w:rPr>
        <w:t xml:space="preserve">have been </w:t>
      </w:r>
      <w:r w:rsidRPr="00365E22">
        <w:t xml:space="preserve">polluted </w:t>
      </w:r>
      <w:r>
        <w:t>and</w:t>
      </w:r>
      <w:r w:rsidRPr="00365E22">
        <w:t xml:space="preserve"> </w:t>
      </w:r>
      <w:r w:rsidRPr="00365E22">
        <w:rPr>
          <w:lang w:val="en-IN"/>
        </w:rPr>
        <w:t xml:space="preserve">there are no </w:t>
      </w:r>
      <w:r w:rsidRPr="00365E22">
        <w:t>technological solution</w:t>
      </w:r>
      <w:r>
        <w:t>s</w:t>
      </w:r>
      <w:r w:rsidRPr="00365E22">
        <w:t xml:space="preserve"> to </w:t>
      </w:r>
      <w:r>
        <w:t>treat</w:t>
      </w:r>
      <w:r w:rsidRPr="00365E22">
        <w:t xml:space="preserve"> </w:t>
      </w:r>
      <w:r w:rsidRPr="00365E22">
        <w:rPr>
          <w:lang w:val="en-IN"/>
        </w:rPr>
        <w:t xml:space="preserve">the water up to </w:t>
      </w:r>
      <w:r w:rsidRPr="00365E22">
        <w:t>quality</w:t>
      </w:r>
      <w:r>
        <w:t xml:space="preserve"> standards</w:t>
      </w:r>
      <w:r w:rsidRPr="00365E22">
        <w:t>;</w:t>
      </w:r>
    </w:p>
    <w:p w14:paraId="1F7E31E7" w14:textId="77777777" w:rsidR="00365E22" w:rsidRPr="00C905F4" w:rsidRDefault="00365E22" w:rsidP="00C826DB">
      <w:pPr>
        <w:pStyle w:val="Stylea"/>
        <w:numPr>
          <w:ilvl w:val="0"/>
          <w:numId w:val="23"/>
        </w:numPr>
      </w:pPr>
      <w:r>
        <w:t>U</w:t>
      </w:r>
      <w:r w:rsidRPr="00365E22">
        <w:t>rban</w:t>
      </w:r>
      <w:r w:rsidRPr="00365E22">
        <w:rPr>
          <w:lang w:val="en-IN"/>
        </w:rPr>
        <w:t xml:space="preserve"> </w:t>
      </w:r>
      <w:r w:rsidRPr="00365E22">
        <w:t>areas,</w:t>
      </w:r>
      <w:r w:rsidRPr="00C905F4">
        <w:t xml:space="preserve"> </w:t>
      </w:r>
      <w:r w:rsidRPr="00365E22">
        <w:t>residential</w:t>
      </w:r>
      <w:r w:rsidRPr="00C905F4">
        <w:t xml:space="preserve"> zones</w:t>
      </w:r>
      <w:r w:rsidRPr="00365E22">
        <w:t xml:space="preserve"> in rural</w:t>
      </w:r>
      <w:r w:rsidRPr="00365E22">
        <w:rPr>
          <w:lang w:val="en-IN"/>
        </w:rPr>
        <w:t xml:space="preserve"> areas</w:t>
      </w:r>
      <w:r w:rsidRPr="00365E22">
        <w:t>, industrial</w:t>
      </w:r>
      <w:r w:rsidRPr="00C905F4">
        <w:t xml:space="preserve"> </w:t>
      </w:r>
      <w:r>
        <w:t>parks and complexes</w:t>
      </w:r>
      <w:r w:rsidRPr="00365E22">
        <w:t xml:space="preserve">, </w:t>
      </w:r>
      <w:r>
        <w:t xml:space="preserve">and </w:t>
      </w:r>
      <w:r w:rsidRPr="00365E22">
        <w:t>trade</w:t>
      </w:r>
      <w:r w:rsidRPr="00C905F4">
        <w:t xml:space="preserve"> </w:t>
      </w:r>
      <w:r w:rsidRPr="00365E22">
        <w:t>villages</w:t>
      </w:r>
      <w:r w:rsidRPr="00C905F4">
        <w:t xml:space="preserve"> </w:t>
      </w:r>
      <w:r w:rsidRPr="00365E22">
        <w:t>which</w:t>
      </w:r>
      <w:r w:rsidRPr="00C905F4">
        <w:t xml:space="preserve"> </w:t>
      </w:r>
      <w:r w:rsidRPr="00365E22">
        <w:rPr>
          <w:lang w:val="en-IN"/>
        </w:rPr>
        <w:t xml:space="preserve">have centralized </w:t>
      </w:r>
      <w:r w:rsidRPr="00365E22">
        <w:t>system</w:t>
      </w:r>
      <w:r>
        <w:t>s</w:t>
      </w:r>
      <w:r w:rsidRPr="00C905F4">
        <w:t xml:space="preserve"> </w:t>
      </w:r>
      <w:r w:rsidRPr="00365E22">
        <w:t>of</w:t>
      </w:r>
      <w:r w:rsidRPr="00C905F4">
        <w:t xml:space="preserve"> </w:t>
      </w:r>
      <w:r w:rsidRPr="00365E22">
        <w:t>water</w:t>
      </w:r>
      <w:r w:rsidRPr="00C905F4">
        <w:t xml:space="preserve"> </w:t>
      </w:r>
      <w:r w:rsidRPr="00365E22">
        <w:t>supply</w:t>
      </w:r>
      <w:r w:rsidRPr="00C905F4">
        <w:t xml:space="preserve"> </w:t>
      </w:r>
      <w:r>
        <w:t>that</w:t>
      </w:r>
      <w:r w:rsidRPr="00C905F4">
        <w:t xml:space="preserve"> meet </w:t>
      </w:r>
      <w:r>
        <w:t>water</w:t>
      </w:r>
      <w:r w:rsidRPr="00365E22">
        <w:rPr>
          <w:lang w:val="en-IN"/>
        </w:rPr>
        <w:t xml:space="preserve"> </w:t>
      </w:r>
      <w:r w:rsidRPr="00365E22">
        <w:t>quality</w:t>
      </w:r>
      <w:r w:rsidRPr="00365E22">
        <w:rPr>
          <w:lang w:val="en-IN"/>
        </w:rPr>
        <w:t xml:space="preserve"> and </w:t>
      </w:r>
      <w:r w:rsidRPr="00365E22">
        <w:t>quantity</w:t>
      </w:r>
      <w:bookmarkEnd w:id="70"/>
      <w:r w:rsidRPr="00365E22">
        <w:t xml:space="preserve"> requirement</w:t>
      </w:r>
      <w:r w:rsidRPr="00C905F4">
        <w:t>s.</w:t>
      </w:r>
    </w:p>
    <w:p w14:paraId="474D1E65" w14:textId="77777777" w:rsidR="00365E22" w:rsidRPr="00365E22" w:rsidRDefault="00365E22" w:rsidP="00365E22">
      <w:pPr>
        <w:spacing w:before="60" w:after="60"/>
        <w:ind w:left="360" w:right="2268"/>
        <w:rPr>
          <w:noProof/>
          <w:sz w:val="6"/>
          <w:szCs w:val="10"/>
        </w:rPr>
      </w:pPr>
    </w:p>
    <w:p w14:paraId="7493DA5C" w14:textId="583DA267" w:rsidR="00365E22" w:rsidRPr="00365E22" w:rsidRDefault="00365E22" w:rsidP="002054B4">
      <w:pPr>
        <w:pStyle w:val="Heading2"/>
      </w:pPr>
      <w:bookmarkStart w:id="71" w:name="_Toc63134262"/>
      <w:bookmarkStart w:id="72" w:name="_Toc74228453"/>
      <w:bookmarkStart w:id="73" w:name="_Toc75361621"/>
      <w:r w:rsidRPr="00365E22">
        <w:t>WATER CONSERVATION</w:t>
      </w:r>
      <w:bookmarkEnd w:id="71"/>
      <w:bookmarkEnd w:id="72"/>
      <w:bookmarkEnd w:id="73"/>
    </w:p>
    <w:p w14:paraId="672CFB2C" w14:textId="77777777" w:rsidR="00365E22" w:rsidRPr="00D01819" w:rsidRDefault="00365E22" w:rsidP="00917486">
      <w:pPr>
        <w:pStyle w:val="Heading4"/>
      </w:pPr>
      <w:r w:rsidRPr="00D01819">
        <w:t>(Law on Water Resources - Art. 39, Clause 1a,b,c; Art. 49, Clause 1)</w:t>
      </w:r>
    </w:p>
    <w:p w14:paraId="43ACBBA6" w14:textId="77777777" w:rsidR="00365E22" w:rsidRPr="00C905F4" w:rsidRDefault="00365E22" w:rsidP="00917486">
      <w:pPr>
        <w:pStyle w:val="NoSpacing"/>
      </w:pPr>
      <w:r w:rsidRPr="00C905F4">
        <w:t>Organizations</w:t>
      </w:r>
      <w:r>
        <w:t xml:space="preserve"> and</w:t>
      </w:r>
      <w:r w:rsidRPr="00C905F4">
        <w:t xml:space="preserve"> individuals exploiting and using water </w:t>
      </w:r>
      <w:r>
        <w:t>shall</w:t>
      </w:r>
      <w:r w:rsidRPr="00C905F4">
        <w:t xml:space="preserve"> implement the following measures:</w:t>
      </w:r>
    </w:p>
    <w:p w14:paraId="54A7A206" w14:textId="77777777" w:rsidR="00365E22" w:rsidRPr="00C905F4" w:rsidRDefault="00365E22" w:rsidP="00C826DB">
      <w:pPr>
        <w:pStyle w:val="Heading6"/>
        <w:numPr>
          <w:ilvl w:val="0"/>
          <w:numId w:val="53"/>
        </w:numPr>
        <w:ind w:left="990" w:hanging="270"/>
      </w:pPr>
      <w:r w:rsidRPr="00C905F4">
        <w:t xml:space="preserve">Use </w:t>
      </w:r>
      <w:r w:rsidRPr="00917486">
        <w:t>water</w:t>
      </w:r>
      <w:r w:rsidRPr="00C905F4">
        <w:t xml:space="preserve"> rationally;</w:t>
      </w:r>
    </w:p>
    <w:p w14:paraId="3DFFAE66" w14:textId="77777777" w:rsidR="00365E22" w:rsidRPr="00C905F4" w:rsidRDefault="00365E22" w:rsidP="00365E22">
      <w:pPr>
        <w:pStyle w:val="Heading6"/>
      </w:pPr>
      <w:bookmarkStart w:id="74" w:name="_Hlk491665905"/>
      <w:bookmarkStart w:id="75" w:name="_Hlk491665889"/>
      <w:r>
        <w:t>Adopt</w:t>
      </w:r>
      <w:r w:rsidRPr="00C905F4">
        <w:t xml:space="preserve"> plan</w:t>
      </w:r>
      <w:r>
        <w:t>s</w:t>
      </w:r>
      <w:r w:rsidRPr="00C905F4">
        <w:t xml:space="preserve"> to replace</w:t>
      </w:r>
      <w:r>
        <w:t xml:space="preserve"> and</w:t>
      </w:r>
      <w:r w:rsidRPr="00C905F4">
        <w:t xml:space="preserve"> gradually eliminate equipment which use </w:t>
      </w:r>
      <w:r>
        <w:t>obsolete</w:t>
      </w:r>
      <w:r w:rsidRPr="00C905F4">
        <w:t xml:space="preserve"> technology and consum</w:t>
      </w:r>
      <w:r>
        <w:t>e</w:t>
      </w:r>
      <w:r w:rsidRPr="00C905F4">
        <w:t xml:space="preserve"> large amount</w:t>
      </w:r>
      <w:r>
        <w:t>s</w:t>
      </w:r>
      <w:r w:rsidRPr="00C905F4">
        <w:t xml:space="preserve"> of wat</w:t>
      </w:r>
      <w:bookmarkEnd w:id="74"/>
      <w:r w:rsidRPr="00C905F4">
        <w:t>er;</w:t>
      </w:r>
    </w:p>
    <w:p w14:paraId="14D26051" w14:textId="40EDC87B" w:rsidR="00365E22" w:rsidRPr="00546B8E" w:rsidRDefault="00365E22" w:rsidP="00365E22">
      <w:pPr>
        <w:pStyle w:val="Heading6"/>
      </w:pPr>
      <w:bookmarkStart w:id="76" w:name="_Hlk491666253"/>
      <w:bookmarkEnd w:id="75"/>
      <w:r>
        <w:t>I</w:t>
      </w:r>
      <w:r w:rsidRPr="00C905F4">
        <w:t>mprove</w:t>
      </w:r>
      <w:r>
        <w:t xml:space="preserve"> and</w:t>
      </w:r>
      <w:r w:rsidRPr="00C905F4">
        <w:t xml:space="preserve"> rationalize process</w:t>
      </w:r>
      <w:r>
        <w:t>es</w:t>
      </w:r>
      <w:r w:rsidRPr="00C905F4">
        <w:t xml:space="preserve"> using water, apply </w:t>
      </w:r>
      <w:r>
        <w:t xml:space="preserve">advanced </w:t>
      </w:r>
      <w:r w:rsidRPr="00C905F4">
        <w:t xml:space="preserve">techniques, technologies and equipment in </w:t>
      </w:r>
      <w:r>
        <w:t xml:space="preserve">water </w:t>
      </w:r>
      <w:r w:rsidRPr="00C905F4">
        <w:t>exploitation</w:t>
      </w:r>
      <w:r>
        <w:t xml:space="preserve"> and</w:t>
      </w:r>
      <w:r w:rsidRPr="00C905F4">
        <w:t xml:space="preserve"> use; increas</w:t>
      </w:r>
      <w:r>
        <w:t>e</w:t>
      </w:r>
      <w:r w:rsidRPr="00C905F4">
        <w:t xml:space="preserve"> the </w:t>
      </w:r>
      <w:r>
        <w:t>use of</w:t>
      </w:r>
      <w:r w:rsidRPr="00C905F4">
        <w:t xml:space="preserve"> recycled water</w:t>
      </w:r>
      <w:r>
        <w:t xml:space="preserve"> and</w:t>
      </w:r>
      <w:r w:rsidRPr="00C905F4">
        <w:t xml:space="preserve"> water</w:t>
      </w:r>
      <w:r>
        <w:t xml:space="preserve"> reuse</w:t>
      </w:r>
      <w:r w:rsidRPr="00C905F4">
        <w:t>; stor</w:t>
      </w:r>
      <w:r>
        <w:t>e</w:t>
      </w:r>
      <w:r w:rsidRPr="00C905F4">
        <w:t xml:space="preserve"> rain water for use</w:t>
      </w:r>
      <w:bookmarkEnd w:id="76"/>
      <w:r w:rsidRPr="00C905F4">
        <w:t>.</w:t>
      </w:r>
    </w:p>
    <w:p w14:paraId="65C5AE0F" w14:textId="77777777" w:rsidR="00365E22" w:rsidRPr="00C905F4" w:rsidRDefault="00365E22" w:rsidP="00365E22">
      <w:pPr>
        <w:ind w:right="2268"/>
        <w:rPr>
          <w:b/>
        </w:rPr>
      </w:pPr>
    </w:p>
    <w:p w14:paraId="6BB35CD9" w14:textId="501B6295" w:rsidR="00365E22" w:rsidRPr="00D01819" w:rsidRDefault="00365E22" w:rsidP="002054B4">
      <w:pPr>
        <w:pStyle w:val="Heading2"/>
      </w:pPr>
      <w:bookmarkStart w:id="77" w:name="_Toc63134263"/>
      <w:bookmarkStart w:id="78" w:name="_Toc74228454"/>
      <w:bookmarkStart w:id="79" w:name="_Toc75361622"/>
      <w:r w:rsidRPr="00D01819">
        <w:t>ENVIRONMENTAL PROTECTION OF GROUNDWATER</w:t>
      </w:r>
      <w:bookmarkEnd w:id="77"/>
      <w:bookmarkEnd w:id="78"/>
      <w:bookmarkEnd w:id="79"/>
    </w:p>
    <w:p w14:paraId="5AFDE425" w14:textId="77777777" w:rsidR="00365E22" w:rsidRPr="00D01819" w:rsidRDefault="00365E22" w:rsidP="00365E22">
      <w:pPr>
        <w:pStyle w:val="Heading4"/>
        <w:rPr>
          <w:noProof/>
        </w:rPr>
      </w:pPr>
      <w:r w:rsidRPr="00D01819">
        <w:rPr>
          <w:noProof/>
        </w:rPr>
        <w:t>(Law on Environmental Protection - Art. 58, Clause 1,2,3,5)</w:t>
      </w:r>
    </w:p>
    <w:p w14:paraId="59264E42" w14:textId="77777777" w:rsidR="00365E22" w:rsidRPr="00C905F4" w:rsidRDefault="00365E22" w:rsidP="00C826DB">
      <w:pPr>
        <w:pStyle w:val="Heading6"/>
        <w:numPr>
          <w:ilvl w:val="0"/>
          <w:numId w:val="54"/>
        </w:numPr>
        <w:ind w:left="990" w:hanging="270"/>
      </w:pPr>
      <w:r w:rsidRPr="00C905F4">
        <w:t xml:space="preserve">Only permitted chemicals from </w:t>
      </w:r>
      <w:r w:rsidRPr="000E1534">
        <w:t>the approved list released by the competent regulatory agency are allowed to be used during prospection and extraction of groundwater</w:t>
      </w:r>
      <w:r w:rsidRPr="00C905F4">
        <w:t>.</w:t>
      </w:r>
    </w:p>
    <w:p w14:paraId="2D952C9E" w14:textId="77777777" w:rsidR="00365E22" w:rsidRPr="000E1534" w:rsidRDefault="00365E22" w:rsidP="00917486">
      <w:pPr>
        <w:pStyle w:val="Heading6"/>
      </w:pPr>
      <w:r w:rsidRPr="00C905F4">
        <w:t xml:space="preserve">Take preventive measures against the pollution of </w:t>
      </w:r>
      <w:r>
        <w:t>groundwater</w:t>
      </w:r>
      <w:r w:rsidRPr="00C905F4">
        <w:t xml:space="preserve"> </w:t>
      </w:r>
      <w:r>
        <w:t>caused by</w:t>
      </w:r>
      <w:r w:rsidRPr="00C905F4">
        <w:t xml:space="preserve"> prospection and extraction wells. Facilities are responsible for environmental remediation at prospection and extraction sites. </w:t>
      </w:r>
      <w:r w:rsidRPr="000E1534">
        <w:t>Abandoned exploration and extraction drill holes must be refilled according to appropriate technical process.</w:t>
      </w:r>
    </w:p>
    <w:p w14:paraId="4EDD7FCA" w14:textId="77777777" w:rsidR="00365E22" w:rsidRPr="000E1534" w:rsidRDefault="00365E22" w:rsidP="00917486">
      <w:pPr>
        <w:pStyle w:val="Heading6"/>
      </w:pPr>
      <w:r w:rsidRPr="000E1534">
        <w:t>Facilities that employ harmful chemicals (and radioactive substances) must put in place preventive measures against leakage and infiltration chemicals to the groundwater.</w:t>
      </w:r>
    </w:p>
    <w:p w14:paraId="168099CD" w14:textId="1F1E2E42" w:rsidR="00365E22" w:rsidRPr="00917486" w:rsidRDefault="00365E22" w:rsidP="00917486">
      <w:pPr>
        <w:pStyle w:val="Heading6"/>
      </w:pPr>
      <w:r w:rsidRPr="000E1534">
        <w:t>Organizations or individuals who contaminate the groundwater will be responsible for remediation of the groundwater pollution.</w:t>
      </w:r>
    </w:p>
    <w:p w14:paraId="5E990A76" w14:textId="2DF79493" w:rsidR="00365E22" w:rsidRPr="004D04E3" w:rsidRDefault="00365E22" w:rsidP="002054B4">
      <w:pPr>
        <w:pStyle w:val="Heading2"/>
        <w:rPr>
          <w:sz w:val="20"/>
          <w:szCs w:val="20"/>
        </w:rPr>
      </w:pPr>
      <w:bookmarkStart w:id="80" w:name="_Toc63134264"/>
      <w:bookmarkStart w:id="81" w:name="_Toc74228455"/>
      <w:bookmarkStart w:id="82" w:name="_Toc75361623"/>
      <w:r w:rsidRPr="00D01819">
        <w:lastRenderedPageBreak/>
        <w:t>PERMITS FOR WATER RESOURCES</w:t>
      </w:r>
      <w:bookmarkEnd w:id="80"/>
      <w:bookmarkEnd w:id="81"/>
      <w:bookmarkEnd w:id="82"/>
    </w:p>
    <w:p w14:paraId="30334B87" w14:textId="3F90B774" w:rsidR="00365E22" w:rsidRPr="00D01819" w:rsidRDefault="00365E22" w:rsidP="00A77DC9">
      <w:pPr>
        <w:pStyle w:val="Heading3"/>
      </w:pPr>
      <w:bookmarkStart w:id="83" w:name="_Toc63134265"/>
      <w:r w:rsidRPr="00365E22">
        <w:t>Water</w:t>
      </w:r>
      <w:r w:rsidRPr="00D01819">
        <w:t xml:space="preserve"> resource permits</w:t>
      </w:r>
      <w:bookmarkEnd w:id="83"/>
    </w:p>
    <w:p w14:paraId="3AE53AC8" w14:textId="77777777" w:rsidR="00365E22" w:rsidRPr="00D01819" w:rsidRDefault="00365E22" w:rsidP="00917486">
      <w:pPr>
        <w:pStyle w:val="Heading4"/>
      </w:pPr>
      <w:bookmarkStart w:id="84" w:name="_Hlk491666636"/>
      <w:r w:rsidRPr="00D01819">
        <w:t xml:space="preserve">(Dec. 201/2013/NĐ-CP - </w:t>
      </w:r>
      <w:r w:rsidRPr="00917486">
        <w:t>Art</w:t>
      </w:r>
      <w:r w:rsidRPr="00D01819">
        <w:t>. 15, Clause 1,2)</w:t>
      </w:r>
    </w:p>
    <w:p w14:paraId="070CE21A" w14:textId="77777777" w:rsidR="00365E22" w:rsidRPr="00917486" w:rsidRDefault="00365E22" w:rsidP="00C826DB">
      <w:pPr>
        <w:pStyle w:val="Heading6"/>
        <w:numPr>
          <w:ilvl w:val="0"/>
          <w:numId w:val="55"/>
        </w:numPr>
        <w:ind w:left="990" w:hanging="270"/>
        <w:rPr>
          <w:sz w:val="18"/>
        </w:rPr>
      </w:pPr>
      <w:r w:rsidRPr="00917486">
        <w:t>Types</w:t>
      </w:r>
      <w:r w:rsidRPr="00C905F4">
        <w:t xml:space="preserve"> of water permits include: </w:t>
      </w:r>
    </w:p>
    <w:p w14:paraId="144AB1F3" w14:textId="77777777" w:rsidR="00365E22" w:rsidRPr="00C905F4" w:rsidRDefault="00365E22" w:rsidP="00C826DB">
      <w:pPr>
        <w:pStyle w:val="Stylea"/>
        <w:numPr>
          <w:ilvl w:val="0"/>
          <w:numId w:val="24"/>
        </w:numPr>
      </w:pPr>
      <w:r w:rsidRPr="00C905F4">
        <w:t xml:space="preserve">Permit for </w:t>
      </w:r>
      <w:r>
        <w:t>groundwater</w:t>
      </w:r>
      <w:r w:rsidRPr="00C905F4">
        <w:t xml:space="preserve"> exploration</w:t>
      </w:r>
    </w:p>
    <w:p w14:paraId="10997B17" w14:textId="77777777" w:rsidR="00365E22" w:rsidRPr="00C905F4" w:rsidRDefault="00365E22" w:rsidP="00C826DB">
      <w:pPr>
        <w:pStyle w:val="Stylea"/>
        <w:numPr>
          <w:ilvl w:val="0"/>
          <w:numId w:val="24"/>
        </w:numPr>
      </w:pPr>
      <w:r w:rsidRPr="00C905F4">
        <w:t>Permit for exploit</w:t>
      </w:r>
      <w:r>
        <w:t>ing</w:t>
      </w:r>
      <w:r w:rsidRPr="00C905F4">
        <w:t xml:space="preserve"> and using surface water </w:t>
      </w:r>
    </w:p>
    <w:p w14:paraId="6B13E397" w14:textId="77777777" w:rsidR="00365E22" w:rsidRPr="00C905F4" w:rsidRDefault="00365E22" w:rsidP="00C826DB">
      <w:pPr>
        <w:pStyle w:val="Stylea"/>
        <w:numPr>
          <w:ilvl w:val="0"/>
          <w:numId w:val="24"/>
        </w:numPr>
      </w:pPr>
      <w:r w:rsidRPr="00C905F4">
        <w:t>Permit for exploit</w:t>
      </w:r>
      <w:r>
        <w:t>ing</w:t>
      </w:r>
      <w:r w:rsidRPr="00C905F4">
        <w:t xml:space="preserve"> and using </w:t>
      </w:r>
      <w:r>
        <w:t>groundwater</w:t>
      </w:r>
      <w:r w:rsidRPr="00C905F4">
        <w:t xml:space="preserve"> </w:t>
      </w:r>
    </w:p>
    <w:p w14:paraId="750F0792" w14:textId="77777777" w:rsidR="00365E22" w:rsidRPr="00C905F4" w:rsidRDefault="00365E22" w:rsidP="00C826DB">
      <w:pPr>
        <w:pStyle w:val="Stylea"/>
        <w:numPr>
          <w:ilvl w:val="0"/>
          <w:numId w:val="24"/>
        </w:numPr>
      </w:pPr>
      <w:r w:rsidRPr="00C905F4">
        <w:t>Permit for exploit</w:t>
      </w:r>
      <w:r>
        <w:t>ing</w:t>
      </w:r>
      <w:r w:rsidRPr="00C905F4">
        <w:t xml:space="preserve"> and using seawater </w:t>
      </w:r>
    </w:p>
    <w:p w14:paraId="5CA265A5" w14:textId="77777777" w:rsidR="00365E22" w:rsidRPr="00C905F4" w:rsidRDefault="00365E22" w:rsidP="00C826DB">
      <w:pPr>
        <w:pStyle w:val="Stylea"/>
        <w:numPr>
          <w:ilvl w:val="0"/>
          <w:numId w:val="24"/>
        </w:numPr>
      </w:pPr>
      <w:r w:rsidRPr="00C905F4">
        <w:t>Permit for discharging wastewater into water resource</w:t>
      </w:r>
      <w:r>
        <w:t>s</w:t>
      </w:r>
    </w:p>
    <w:p w14:paraId="5D2263A6" w14:textId="77777777" w:rsidR="00365E22" w:rsidRPr="00C905F4" w:rsidRDefault="00365E22" w:rsidP="00365E22">
      <w:pPr>
        <w:pStyle w:val="Heading6"/>
      </w:pPr>
      <w:r w:rsidRPr="00C905F4">
        <w:rPr>
          <w:lang w:val="vi-VN"/>
        </w:rPr>
        <w:t xml:space="preserve">Every water permit </w:t>
      </w:r>
      <w:r w:rsidRPr="00C905F4">
        <w:rPr>
          <w:lang w:val="en-IN"/>
        </w:rPr>
        <w:t>has</w:t>
      </w:r>
      <w:r w:rsidRPr="00C905F4">
        <w:rPr>
          <w:lang w:val="vi-VN"/>
        </w:rPr>
        <w:t xml:space="preserve"> the following content:</w:t>
      </w:r>
    </w:p>
    <w:p w14:paraId="0B55C90D" w14:textId="77777777" w:rsidR="00365E22" w:rsidRDefault="00365E22" w:rsidP="00C826DB">
      <w:pPr>
        <w:pStyle w:val="Stylea"/>
        <w:numPr>
          <w:ilvl w:val="0"/>
          <w:numId w:val="25"/>
        </w:numPr>
      </w:pPr>
      <w:r w:rsidRPr="00C905F4">
        <w:t>Name</w:t>
      </w:r>
      <w:r>
        <w:t xml:space="preserve"> and</w:t>
      </w:r>
      <w:r w:rsidRPr="00C905F4">
        <w:t xml:space="preserve"> address of </w:t>
      </w:r>
      <w:r>
        <w:t>permit holder</w:t>
      </w:r>
      <w:r w:rsidRPr="00C905F4">
        <w:t xml:space="preserve">; </w:t>
      </w:r>
    </w:p>
    <w:p w14:paraId="750EA0DB" w14:textId="77777777" w:rsidR="00365E22" w:rsidRPr="00C905F4" w:rsidRDefault="00365E22" w:rsidP="00C826DB">
      <w:pPr>
        <w:pStyle w:val="Stylea"/>
        <w:numPr>
          <w:ilvl w:val="0"/>
          <w:numId w:val="25"/>
        </w:numPr>
      </w:pPr>
      <w:r>
        <w:t xml:space="preserve">Location </w:t>
      </w:r>
      <w:r w:rsidRPr="00C905F4">
        <w:t xml:space="preserve">of the </w:t>
      </w:r>
      <w:r>
        <w:t xml:space="preserve">groundwater </w:t>
      </w:r>
      <w:r w:rsidRPr="00C905F4">
        <w:t xml:space="preserve">exploration, </w:t>
      </w:r>
      <w:r>
        <w:t>water extraction</w:t>
      </w:r>
      <w:r w:rsidRPr="00C905F4">
        <w:t xml:space="preserve"> or wastewater discharge</w:t>
      </w:r>
      <w:r>
        <w:t xml:space="preserve"> works</w:t>
      </w:r>
      <w:r w:rsidRPr="00C905F4">
        <w:t>;</w:t>
      </w:r>
    </w:p>
    <w:p w14:paraId="4D3DE70C" w14:textId="77777777" w:rsidR="00365E22" w:rsidRPr="00E8528F" w:rsidRDefault="00365E22" w:rsidP="00C826DB">
      <w:pPr>
        <w:pStyle w:val="Stylea"/>
        <w:numPr>
          <w:ilvl w:val="0"/>
          <w:numId w:val="25"/>
        </w:numPr>
      </w:pPr>
      <w:r w:rsidRPr="00E8528F">
        <w:t>Water sources being explored, exploited or receiving wastewater;</w:t>
      </w:r>
    </w:p>
    <w:p w14:paraId="5AD58A01" w14:textId="77777777" w:rsidR="00365E22" w:rsidRDefault="00365E22" w:rsidP="00C826DB">
      <w:pPr>
        <w:pStyle w:val="Stylea"/>
        <w:numPr>
          <w:ilvl w:val="0"/>
          <w:numId w:val="25"/>
        </w:numPr>
      </w:pPr>
      <w:r w:rsidRPr="00C905F4">
        <w:t xml:space="preserve">Scale, capacity, flow rate, primary parameters of the work of exploration, exploitation or wastewater discharge; </w:t>
      </w:r>
    </w:p>
    <w:p w14:paraId="4D1C2F9D" w14:textId="77777777" w:rsidR="00365E22" w:rsidRPr="00C905F4" w:rsidRDefault="00365E22" w:rsidP="00C826DB">
      <w:pPr>
        <w:pStyle w:val="Stylea"/>
        <w:numPr>
          <w:ilvl w:val="0"/>
          <w:numId w:val="25"/>
        </w:numPr>
      </w:pPr>
      <w:r>
        <w:t xml:space="preserve">Water exploitation and use </w:t>
      </w:r>
      <w:r w:rsidRPr="00C905F4">
        <w:t>purpose</w:t>
      </w:r>
      <w:r>
        <w:t>(s)</w:t>
      </w:r>
      <w:r w:rsidRPr="00C905F4">
        <w:t xml:space="preserve">; </w:t>
      </w:r>
    </w:p>
    <w:p w14:paraId="4D5B7F6A" w14:textId="77777777" w:rsidR="00365E22" w:rsidRPr="00C905F4" w:rsidRDefault="00365E22" w:rsidP="00C826DB">
      <w:pPr>
        <w:pStyle w:val="Stylea"/>
        <w:numPr>
          <w:ilvl w:val="0"/>
          <w:numId w:val="25"/>
        </w:numPr>
      </w:pPr>
      <w:r>
        <w:t>M</w:t>
      </w:r>
      <w:r w:rsidRPr="00C905F4">
        <w:t>ethods of water exploitation, us</w:t>
      </w:r>
      <w:r>
        <w:t>e,</w:t>
      </w:r>
      <w:r w:rsidRPr="00C905F4">
        <w:t xml:space="preserve"> and wastewater discharge;  </w:t>
      </w:r>
    </w:p>
    <w:p w14:paraId="4A33D621" w14:textId="77777777" w:rsidR="00365E22" w:rsidRPr="00C905F4" w:rsidRDefault="00365E22" w:rsidP="00C826DB">
      <w:pPr>
        <w:pStyle w:val="Stylea"/>
        <w:numPr>
          <w:ilvl w:val="0"/>
          <w:numId w:val="25"/>
        </w:numPr>
      </w:pPr>
      <w:r w:rsidRPr="00C905F4">
        <w:t>Validity period of the permit;</w:t>
      </w:r>
    </w:p>
    <w:p w14:paraId="41AA9AE9" w14:textId="77777777" w:rsidR="00365E22" w:rsidRPr="00C905F4" w:rsidRDefault="00365E22" w:rsidP="00C826DB">
      <w:pPr>
        <w:pStyle w:val="Stylea"/>
        <w:numPr>
          <w:ilvl w:val="0"/>
          <w:numId w:val="25"/>
        </w:numPr>
      </w:pPr>
      <w:r w:rsidRPr="00C905F4">
        <w:t>The specific requirements for each cases of exploration, exploitation of water or wastewater discharge according to the licensing agency in order to protect the water sources, lawful rights and benefits of the relevant entities;</w:t>
      </w:r>
    </w:p>
    <w:p w14:paraId="4905BE33" w14:textId="77777777" w:rsidR="00365E22" w:rsidRPr="00C905F4" w:rsidRDefault="00365E22" w:rsidP="00C826DB">
      <w:pPr>
        <w:pStyle w:val="Stylea"/>
        <w:numPr>
          <w:ilvl w:val="0"/>
          <w:numId w:val="25"/>
        </w:numPr>
      </w:pPr>
      <w:r w:rsidRPr="00C905F4">
        <w:t>Rights and obligations of the holder of the permit</w:t>
      </w:r>
      <w:bookmarkEnd w:id="84"/>
    </w:p>
    <w:p w14:paraId="7C5E9765" w14:textId="77777777" w:rsidR="00365E22" w:rsidRPr="00C905F4" w:rsidRDefault="00365E22" w:rsidP="00365E22">
      <w:pPr>
        <w:spacing w:before="60" w:after="60"/>
        <w:rPr>
          <w:sz w:val="20"/>
          <w:szCs w:val="20"/>
        </w:rPr>
      </w:pPr>
    </w:p>
    <w:p w14:paraId="53E2FAF8" w14:textId="5C049116" w:rsidR="00365E22" w:rsidRPr="00D01819" w:rsidRDefault="00365E22" w:rsidP="00A77DC9">
      <w:pPr>
        <w:pStyle w:val="Heading3"/>
      </w:pPr>
      <w:bookmarkStart w:id="85" w:name="_Toc63134266"/>
      <w:r w:rsidRPr="00365E22">
        <w:t>Requirements</w:t>
      </w:r>
      <w:r w:rsidRPr="00D01819">
        <w:t xml:space="preserve"> for being issued with permits</w:t>
      </w:r>
      <w:bookmarkEnd w:id="85"/>
    </w:p>
    <w:p w14:paraId="62A0D4F0" w14:textId="363ED5C1" w:rsidR="00365E22" w:rsidRPr="00C905F4" w:rsidRDefault="00365E22" w:rsidP="00365E22">
      <w:pPr>
        <w:pStyle w:val="Heading4"/>
      </w:pPr>
      <w:r w:rsidRPr="00D01819">
        <w:t>(Dec. 201/2013/NĐ-</w:t>
      </w:r>
      <w:proofErr w:type="spellStart"/>
      <w:r w:rsidRPr="00D01819">
        <w:t>CP,Art</w:t>
      </w:r>
      <w:proofErr w:type="spellEnd"/>
      <w:r w:rsidRPr="00D01819">
        <w:t>. 20, Clause 2, 3a, 3b , 4.)</w:t>
      </w:r>
    </w:p>
    <w:p w14:paraId="4F15E12A" w14:textId="77777777" w:rsidR="00365E22" w:rsidRPr="00C905F4" w:rsidRDefault="00365E22" w:rsidP="00917486">
      <w:pPr>
        <w:pStyle w:val="NoSpacing"/>
        <w:rPr>
          <w:noProof/>
        </w:rPr>
      </w:pPr>
      <w:r w:rsidRPr="00C905F4">
        <w:rPr>
          <w:noProof/>
          <w:lang w:val="en-IN" w:eastAsia="en-IN"/>
        </w:rPr>
        <w:t>Organizations</w:t>
      </w:r>
      <w:r>
        <w:rPr>
          <w:noProof/>
          <w:lang w:val="en-IN" w:eastAsia="en-IN"/>
        </w:rPr>
        <w:t xml:space="preserve"> and</w:t>
      </w:r>
      <w:r w:rsidRPr="00C905F4">
        <w:rPr>
          <w:noProof/>
          <w:lang w:val="en-IN" w:eastAsia="en-IN"/>
        </w:rPr>
        <w:t xml:space="preserve"> individuals</w:t>
      </w:r>
      <w:r w:rsidRPr="00C905F4">
        <w:rPr>
          <w:noProof/>
        </w:rPr>
        <w:t xml:space="preserve"> must fulfill the following requirements in order to be issued with a permit: </w:t>
      </w:r>
    </w:p>
    <w:p w14:paraId="156BEA44" w14:textId="77777777" w:rsidR="00365E22" w:rsidRPr="002754F9" w:rsidRDefault="00365E22" w:rsidP="00C826DB">
      <w:pPr>
        <w:pStyle w:val="Heading6"/>
        <w:numPr>
          <w:ilvl w:val="0"/>
          <w:numId w:val="56"/>
        </w:numPr>
        <w:ind w:left="990" w:hanging="270"/>
        <w:rPr>
          <w:noProof/>
        </w:rPr>
      </w:pPr>
      <w:r w:rsidRPr="002754F9">
        <w:rPr>
          <w:noProof/>
        </w:rPr>
        <w:t>Have an EIA</w:t>
      </w:r>
      <w:r>
        <w:rPr>
          <w:noProof/>
        </w:rPr>
        <w:t xml:space="preserve"> report </w:t>
      </w:r>
      <w:r w:rsidRPr="002754F9">
        <w:rPr>
          <w:noProof/>
        </w:rPr>
        <w:t xml:space="preserve">or EP </w:t>
      </w:r>
      <w:r>
        <w:rPr>
          <w:noProof/>
        </w:rPr>
        <w:t>s</w:t>
      </w:r>
      <w:r w:rsidRPr="002754F9">
        <w:rPr>
          <w:noProof/>
        </w:rPr>
        <w:t>cheme compatible with the approved water resource planning or, in the absence of such plan,  suitable to the water source's capacity and</w:t>
      </w:r>
      <w:r>
        <w:rPr>
          <w:noProof/>
        </w:rPr>
        <w:t>/or</w:t>
      </w:r>
      <w:r w:rsidRPr="002754F9">
        <w:rPr>
          <w:noProof/>
        </w:rPr>
        <w:t xml:space="preserve"> capability to receive wastewater. </w:t>
      </w:r>
      <w:r>
        <w:rPr>
          <w:noProof/>
        </w:rPr>
        <w:t>Measures to treat wastewater included</w:t>
      </w:r>
      <w:r w:rsidRPr="002754F9">
        <w:rPr>
          <w:noProof/>
        </w:rPr>
        <w:t xml:space="preserve"> in schemes or reports must ensure that wastewater is treated up to standards and technical regulations; plans for water resource exploitation must be appropriate to the scale </w:t>
      </w:r>
      <w:r>
        <w:rPr>
          <w:noProof/>
        </w:rPr>
        <w:t>of the water resources</w:t>
      </w:r>
      <w:r w:rsidRPr="002754F9">
        <w:rPr>
          <w:noProof/>
        </w:rPr>
        <w:t xml:space="preserve"> and meet the requirements for protection of water resources.</w:t>
      </w:r>
    </w:p>
    <w:p w14:paraId="6806FCA8" w14:textId="77777777" w:rsidR="00365E22" w:rsidRPr="00C905F4" w:rsidRDefault="00365E22" w:rsidP="00917486">
      <w:pPr>
        <w:pStyle w:val="Heading6"/>
        <w:rPr>
          <w:noProof/>
        </w:rPr>
      </w:pPr>
      <w:r w:rsidRPr="00C905F4">
        <w:rPr>
          <w:noProof/>
        </w:rPr>
        <w:t xml:space="preserve">Apart from the requirements prescribed in </w:t>
      </w:r>
      <w:r w:rsidRPr="00C905F4">
        <w:t xml:space="preserve">item # </w:t>
      </w:r>
      <w:r w:rsidRPr="00C905F4">
        <w:rPr>
          <w:noProof/>
        </w:rPr>
        <w:t xml:space="preserve">1, the entity applying for </w:t>
      </w:r>
      <w:r>
        <w:rPr>
          <w:noProof/>
        </w:rPr>
        <w:t xml:space="preserve">a </w:t>
      </w:r>
      <w:r w:rsidRPr="00C905F4">
        <w:rPr>
          <w:noProof/>
        </w:rPr>
        <w:t xml:space="preserve">wastewater discharge permit must </w:t>
      </w:r>
      <w:r>
        <w:rPr>
          <w:noProof/>
        </w:rPr>
        <w:t xml:space="preserve">possess </w:t>
      </w:r>
      <w:r w:rsidRPr="00C905F4">
        <w:rPr>
          <w:noProof/>
        </w:rPr>
        <w:t xml:space="preserve">the following requirements: </w:t>
      </w:r>
    </w:p>
    <w:p w14:paraId="6F179D95" w14:textId="77777777" w:rsidR="00365E22" w:rsidRPr="00C905F4" w:rsidRDefault="00365E22" w:rsidP="00C826DB">
      <w:pPr>
        <w:pStyle w:val="Stylea"/>
        <w:numPr>
          <w:ilvl w:val="0"/>
          <w:numId w:val="57"/>
        </w:numPr>
        <w:rPr>
          <w:noProof/>
        </w:rPr>
      </w:pPr>
      <w:r w:rsidRPr="00C905F4">
        <w:rPr>
          <w:noProof/>
        </w:rPr>
        <w:t>equipment</w:t>
      </w:r>
      <w:r>
        <w:rPr>
          <w:noProof/>
        </w:rPr>
        <w:t xml:space="preserve"> and</w:t>
      </w:r>
      <w:r w:rsidRPr="00C905F4">
        <w:rPr>
          <w:noProof/>
        </w:rPr>
        <w:t xml:space="preserve"> </w:t>
      </w:r>
      <w:r>
        <w:rPr>
          <w:noProof/>
        </w:rPr>
        <w:t xml:space="preserve">qualified </w:t>
      </w:r>
      <w:r w:rsidRPr="00C905F4">
        <w:rPr>
          <w:noProof/>
        </w:rPr>
        <w:t>staff</w:t>
      </w:r>
      <w:r>
        <w:rPr>
          <w:noProof/>
        </w:rPr>
        <w:t>,</w:t>
      </w:r>
      <w:r w:rsidRPr="00C905F4">
        <w:rPr>
          <w:noProof/>
        </w:rPr>
        <w:t xml:space="preserve"> or</w:t>
      </w:r>
      <w:r>
        <w:rPr>
          <w:noProof/>
        </w:rPr>
        <w:t xml:space="preserve"> a </w:t>
      </w:r>
      <w:r w:rsidRPr="00C905F4">
        <w:rPr>
          <w:noProof/>
        </w:rPr>
        <w:t>contract with a qualified entity</w:t>
      </w:r>
      <w:r>
        <w:rPr>
          <w:noProof/>
        </w:rPr>
        <w:t xml:space="preserve">, </w:t>
      </w:r>
      <w:r w:rsidRPr="00C905F4">
        <w:rPr>
          <w:noProof/>
        </w:rPr>
        <w:t>for operating the wastewater treatment system and monitoring the wastewater discharge</w:t>
      </w:r>
      <w:r>
        <w:rPr>
          <w:noProof/>
        </w:rPr>
        <w:t>,</w:t>
      </w:r>
      <w:r w:rsidRPr="00C905F4">
        <w:rPr>
          <w:noProof/>
        </w:rPr>
        <w:t xml:space="preserve"> if there is an available wastewater treatment system;</w:t>
      </w:r>
      <w:r>
        <w:rPr>
          <w:noProof/>
        </w:rPr>
        <w:t xml:space="preserve"> and</w:t>
      </w:r>
    </w:p>
    <w:p w14:paraId="78055430" w14:textId="77777777" w:rsidR="00365E22" w:rsidRPr="00C905F4" w:rsidRDefault="00365E22" w:rsidP="00C826DB">
      <w:pPr>
        <w:pStyle w:val="Stylea"/>
        <w:numPr>
          <w:ilvl w:val="0"/>
          <w:numId w:val="57"/>
        </w:numPr>
        <w:rPr>
          <w:noProof/>
        </w:rPr>
      </w:pPr>
      <w:r w:rsidRPr="00C905F4">
        <w:rPr>
          <w:noProof/>
        </w:rPr>
        <w:t xml:space="preserve">plans </w:t>
      </w:r>
      <w:r>
        <w:rPr>
          <w:noProof/>
        </w:rPr>
        <w:t xml:space="preserve">to acquire the required equipment and </w:t>
      </w:r>
      <w:r w:rsidRPr="00C905F4">
        <w:rPr>
          <w:noProof/>
        </w:rPr>
        <w:t xml:space="preserve">staff in order to operate the wastewater treatment system and </w:t>
      </w:r>
      <w:r>
        <w:rPr>
          <w:noProof/>
        </w:rPr>
        <w:t>monitor</w:t>
      </w:r>
      <w:r w:rsidRPr="00C905F4">
        <w:rPr>
          <w:noProof/>
        </w:rPr>
        <w:t xml:space="preserve"> the wastewater discharge</w:t>
      </w:r>
      <w:r>
        <w:rPr>
          <w:noProof/>
        </w:rPr>
        <w:t>,</w:t>
      </w:r>
      <w:r w:rsidRPr="00C905F4">
        <w:rPr>
          <w:noProof/>
        </w:rPr>
        <w:t xml:space="preserve"> if the wastewater treatment system has not been built</w:t>
      </w:r>
      <w:r>
        <w:rPr>
          <w:noProof/>
        </w:rPr>
        <w:t>.</w:t>
      </w:r>
      <w:r w:rsidRPr="00C905F4">
        <w:rPr>
          <w:noProof/>
        </w:rPr>
        <w:t xml:space="preserve"> </w:t>
      </w:r>
    </w:p>
    <w:p w14:paraId="7F7BA766" w14:textId="447F83B6" w:rsidR="00365E22" w:rsidRPr="00C905F4" w:rsidRDefault="00365E22" w:rsidP="00917486">
      <w:pPr>
        <w:pStyle w:val="Heading6"/>
        <w:rPr>
          <w:noProof/>
        </w:rPr>
      </w:pPr>
      <w:r>
        <w:rPr>
          <w:noProof/>
        </w:rPr>
        <w:t>A</w:t>
      </w:r>
      <w:r w:rsidRPr="00C905F4">
        <w:rPr>
          <w:noProof/>
        </w:rPr>
        <w:t xml:space="preserve">part from the conditions prescribed in </w:t>
      </w:r>
      <w:r>
        <w:rPr>
          <w:noProof/>
        </w:rPr>
        <w:t>item #1, the entitiy applying for a groundwater</w:t>
      </w:r>
      <w:r w:rsidRPr="00C905F4">
        <w:rPr>
          <w:noProof/>
        </w:rPr>
        <w:t xml:space="preserve"> exploitation and use </w:t>
      </w:r>
      <w:r>
        <w:rPr>
          <w:noProof/>
        </w:rPr>
        <w:t>permit above</w:t>
      </w:r>
      <w:r w:rsidRPr="00C905F4">
        <w:rPr>
          <w:noProof/>
        </w:rPr>
        <w:t xml:space="preserve"> 3,000 m3 pe</w:t>
      </w:r>
      <w:r w:rsidRPr="00917486">
        <w:t>r</w:t>
      </w:r>
      <w:r w:rsidRPr="00C905F4">
        <w:rPr>
          <w:noProof/>
        </w:rPr>
        <w:t xml:space="preserve"> day, </w:t>
      </w:r>
      <w:r>
        <w:rPr>
          <w:noProof/>
        </w:rPr>
        <w:t xml:space="preserve"> </w:t>
      </w:r>
      <w:r w:rsidRPr="00C905F4">
        <w:rPr>
          <w:noProof/>
        </w:rPr>
        <w:t>must have equipment</w:t>
      </w:r>
      <w:r>
        <w:rPr>
          <w:noProof/>
        </w:rPr>
        <w:t xml:space="preserve"> and qualified </w:t>
      </w:r>
      <w:r w:rsidRPr="00C905F4">
        <w:rPr>
          <w:noProof/>
        </w:rPr>
        <w:t>staff</w:t>
      </w:r>
      <w:r>
        <w:rPr>
          <w:noProof/>
        </w:rPr>
        <w:t>,</w:t>
      </w:r>
      <w:r w:rsidRPr="00C905F4">
        <w:rPr>
          <w:noProof/>
        </w:rPr>
        <w:t xml:space="preserve"> or have entered into contract with a qualified entity</w:t>
      </w:r>
      <w:r>
        <w:rPr>
          <w:noProof/>
        </w:rPr>
        <w:t>,</w:t>
      </w:r>
      <w:r w:rsidRPr="00C905F4">
        <w:rPr>
          <w:noProof/>
        </w:rPr>
        <w:t xml:space="preserve"> for monitoring the activities of </w:t>
      </w:r>
      <w:r>
        <w:rPr>
          <w:noProof/>
        </w:rPr>
        <w:t xml:space="preserve">water </w:t>
      </w:r>
      <w:r w:rsidRPr="00C905F4">
        <w:rPr>
          <w:noProof/>
        </w:rPr>
        <w:t>exploitation.</w:t>
      </w:r>
    </w:p>
    <w:p w14:paraId="45D1FEE6" w14:textId="77777777" w:rsidR="00365E22" w:rsidRPr="00C905F4" w:rsidRDefault="00365E22" w:rsidP="00365E22">
      <w:pPr>
        <w:tabs>
          <w:tab w:val="left" w:pos="915"/>
        </w:tabs>
        <w:spacing w:before="60" w:after="60"/>
        <w:ind w:right="431"/>
        <w:rPr>
          <w:noProof/>
          <w:sz w:val="20"/>
          <w:szCs w:val="20"/>
        </w:rPr>
      </w:pPr>
    </w:p>
    <w:p w14:paraId="242C875C" w14:textId="63E16C9F" w:rsidR="00365E22" w:rsidRPr="00D01819" w:rsidRDefault="00365E22" w:rsidP="00A77DC9">
      <w:pPr>
        <w:pStyle w:val="Heading3"/>
      </w:pPr>
      <w:bookmarkStart w:id="86" w:name="_Toc63134267"/>
      <w:r w:rsidRPr="00D01819">
        <w:lastRenderedPageBreak/>
        <w:t>Validity period of permits</w:t>
      </w:r>
      <w:bookmarkEnd w:id="86"/>
    </w:p>
    <w:p w14:paraId="5B51AB0A" w14:textId="77777777" w:rsidR="00365E22" w:rsidRPr="00D01819" w:rsidRDefault="00365E22" w:rsidP="00917486">
      <w:pPr>
        <w:pStyle w:val="Heading4"/>
      </w:pPr>
      <w:r w:rsidRPr="00D01819">
        <w:t>(Dec. 201/2013/NĐ-CP - Art. 21, Clause 1)</w:t>
      </w:r>
    </w:p>
    <w:p w14:paraId="671B7792" w14:textId="77777777" w:rsidR="00365E22" w:rsidRPr="00C905F4" w:rsidRDefault="00365E22" w:rsidP="00917486">
      <w:pPr>
        <w:pStyle w:val="NoSpacing"/>
        <w:rPr>
          <w:noProof/>
        </w:rPr>
      </w:pPr>
      <w:r w:rsidRPr="00C905F4">
        <w:rPr>
          <w:noProof/>
        </w:rPr>
        <w:t>The validity period of water permits are as follows:</w:t>
      </w:r>
    </w:p>
    <w:p w14:paraId="23C70D2F" w14:textId="77777777" w:rsidR="00365E22" w:rsidRPr="00C905F4" w:rsidRDefault="00365E22" w:rsidP="00C826DB">
      <w:pPr>
        <w:pStyle w:val="Heading6"/>
        <w:numPr>
          <w:ilvl w:val="0"/>
          <w:numId w:val="58"/>
        </w:numPr>
        <w:ind w:left="990" w:hanging="270"/>
        <w:rPr>
          <w:noProof/>
        </w:rPr>
      </w:pPr>
      <w:r w:rsidRPr="00C905F4">
        <w:rPr>
          <w:noProof/>
        </w:rPr>
        <w:t xml:space="preserve">Permits for the exploitation and use of surface water and sea water </w:t>
      </w:r>
      <w:r>
        <w:rPr>
          <w:noProof/>
        </w:rPr>
        <w:t xml:space="preserve">are </w:t>
      </w:r>
      <w:r w:rsidRPr="00C905F4">
        <w:rPr>
          <w:noProof/>
        </w:rPr>
        <w:t>valid for a maximum duration of fifteen (15) years</w:t>
      </w:r>
      <w:r>
        <w:rPr>
          <w:noProof/>
        </w:rPr>
        <w:t xml:space="preserve"> and</w:t>
      </w:r>
      <w:r w:rsidRPr="00C905F4">
        <w:rPr>
          <w:noProof/>
        </w:rPr>
        <w:t xml:space="preserve"> a minimum </w:t>
      </w:r>
      <w:r>
        <w:rPr>
          <w:noProof/>
        </w:rPr>
        <w:t xml:space="preserve">duration </w:t>
      </w:r>
      <w:r w:rsidRPr="00C905F4">
        <w:rPr>
          <w:noProof/>
        </w:rPr>
        <w:t>of five (</w:t>
      </w:r>
      <w:r>
        <w:rPr>
          <w:noProof/>
        </w:rPr>
        <w:t>5</w:t>
      </w:r>
      <w:r w:rsidRPr="00C905F4">
        <w:rPr>
          <w:noProof/>
        </w:rPr>
        <w:t>) years, and may be extended for several times, each time shall be a minimum of three (3) years</w:t>
      </w:r>
      <w:r>
        <w:rPr>
          <w:noProof/>
        </w:rPr>
        <w:t xml:space="preserve"> to</w:t>
      </w:r>
      <w:r w:rsidRPr="00C905F4">
        <w:rPr>
          <w:noProof/>
        </w:rPr>
        <w:t xml:space="preserve"> a maximum of ten (10) years; </w:t>
      </w:r>
    </w:p>
    <w:p w14:paraId="26518231" w14:textId="77777777" w:rsidR="00365E22" w:rsidRPr="00C905F4" w:rsidRDefault="00365E22" w:rsidP="00917486">
      <w:pPr>
        <w:pStyle w:val="Heading6"/>
        <w:rPr>
          <w:noProof/>
        </w:rPr>
      </w:pPr>
      <w:r>
        <w:rPr>
          <w:noProof/>
        </w:rPr>
        <w:t>P</w:t>
      </w:r>
      <w:r w:rsidRPr="00C905F4">
        <w:rPr>
          <w:noProof/>
        </w:rPr>
        <w:t xml:space="preserve">ermits for </w:t>
      </w:r>
      <w:r>
        <w:rPr>
          <w:noProof/>
        </w:rPr>
        <w:t>groundwater</w:t>
      </w:r>
      <w:r w:rsidRPr="00C905F4">
        <w:rPr>
          <w:noProof/>
        </w:rPr>
        <w:t xml:space="preserve"> exploration shall be valid for two </w:t>
      </w:r>
      <w:r>
        <w:rPr>
          <w:noProof/>
        </w:rPr>
        <w:t>(</w:t>
      </w:r>
      <w:r w:rsidRPr="00C905F4">
        <w:rPr>
          <w:noProof/>
        </w:rPr>
        <w:t xml:space="preserve">2) years and may be extended only one (1) time for not more than one (1) year; </w:t>
      </w:r>
    </w:p>
    <w:p w14:paraId="1FFC5B88" w14:textId="77777777" w:rsidR="00365E22" w:rsidRPr="00D01819" w:rsidRDefault="00365E22" w:rsidP="00917486">
      <w:pPr>
        <w:pStyle w:val="Heading6"/>
        <w:rPr>
          <w:noProof/>
        </w:rPr>
      </w:pPr>
      <w:r>
        <w:rPr>
          <w:noProof/>
        </w:rPr>
        <w:t>P</w:t>
      </w:r>
      <w:r w:rsidRPr="00C905F4">
        <w:rPr>
          <w:noProof/>
        </w:rPr>
        <w:t>ermit</w:t>
      </w:r>
      <w:r>
        <w:rPr>
          <w:noProof/>
        </w:rPr>
        <w:t>s</w:t>
      </w:r>
      <w:r w:rsidRPr="00C905F4">
        <w:rPr>
          <w:noProof/>
        </w:rPr>
        <w:t xml:space="preserve"> for </w:t>
      </w:r>
      <w:r>
        <w:rPr>
          <w:noProof/>
        </w:rPr>
        <w:t>groundwater</w:t>
      </w:r>
      <w:r w:rsidRPr="00C905F4">
        <w:rPr>
          <w:noProof/>
        </w:rPr>
        <w:t xml:space="preserve"> exploitation shall be valid for maximum ten (10) years</w:t>
      </w:r>
      <w:r>
        <w:rPr>
          <w:noProof/>
        </w:rPr>
        <w:t xml:space="preserve"> and</w:t>
      </w:r>
      <w:r w:rsidRPr="00C905F4">
        <w:rPr>
          <w:noProof/>
        </w:rPr>
        <w:t xml:space="preserve"> minimum three (3) years</w:t>
      </w:r>
      <w:r>
        <w:rPr>
          <w:noProof/>
        </w:rPr>
        <w:t>,</w:t>
      </w:r>
      <w:r w:rsidRPr="00C905F4">
        <w:rPr>
          <w:noProof/>
        </w:rPr>
        <w:t xml:space="preserve"> and may be extended several times,</w:t>
      </w:r>
      <w:r w:rsidRPr="00C905F4">
        <w:t xml:space="preserve"> </w:t>
      </w:r>
      <w:r w:rsidRPr="00C905F4">
        <w:rPr>
          <w:noProof/>
        </w:rPr>
        <w:t>each extension shall be a minimum of two (2) years and a maximum of five (5) years;</w:t>
      </w:r>
    </w:p>
    <w:p w14:paraId="74B86B69" w14:textId="46DEB3FF" w:rsidR="00917486" w:rsidRPr="00917486" w:rsidRDefault="00365E22" w:rsidP="00C826DB">
      <w:pPr>
        <w:pStyle w:val="Heading6"/>
        <w:rPr>
          <w:noProof/>
        </w:rPr>
      </w:pPr>
      <w:r>
        <w:rPr>
          <w:noProof/>
        </w:rPr>
        <w:t xml:space="preserve">Permits for </w:t>
      </w:r>
      <w:r w:rsidRPr="00C905F4">
        <w:rPr>
          <w:noProof/>
        </w:rPr>
        <w:t>wastewater discharge shall be valid for maximum ten (10) years</w:t>
      </w:r>
      <w:r>
        <w:rPr>
          <w:noProof/>
        </w:rPr>
        <w:t xml:space="preserve"> and</w:t>
      </w:r>
      <w:r w:rsidRPr="00C905F4">
        <w:rPr>
          <w:noProof/>
        </w:rPr>
        <w:t xml:space="preserve"> minimum three (3) years</w:t>
      </w:r>
      <w:r>
        <w:rPr>
          <w:noProof/>
        </w:rPr>
        <w:t>,</w:t>
      </w:r>
      <w:r w:rsidRPr="00C905F4">
        <w:rPr>
          <w:noProof/>
        </w:rPr>
        <w:t xml:space="preserve"> and may be extended several times, each extension shall be a minimum of two (2) and a maximum of five (5) years</w:t>
      </w:r>
      <w:r w:rsidR="00917486">
        <w:rPr>
          <w:noProof/>
        </w:rPr>
        <w:t>.</w:t>
      </w:r>
    </w:p>
    <w:p w14:paraId="34B63626" w14:textId="77777777" w:rsidR="00365E22" w:rsidRDefault="00365E22" w:rsidP="00917486">
      <w:pPr>
        <w:pStyle w:val="NoSpacing"/>
        <w:rPr>
          <w:noProof/>
        </w:rPr>
      </w:pPr>
      <w:r w:rsidRPr="00C905F4">
        <w:rPr>
          <w:noProof/>
        </w:rPr>
        <w:t>In case organizations</w:t>
      </w:r>
      <w:r>
        <w:rPr>
          <w:noProof/>
        </w:rPr>
        <w:t xml:space="preserve"> or</w:t>
      </w:r>
      <w:r w:rsidRPr="00C905F4">
        <w:rPr>
          <w:noProof/>
        </w:rPr>
        <w:t xml:space="preserve"> individuals require a permit with the duration which is shorter than the minimum duration prescribed </w:t>
      </w:r>
      <w:r>
        <w:rPr>
          <w:noProof/>
        </w:rPr>
        <w:t>by</w:t>
      </w:r>
      <w:r w:rsidRPr="00C905F4">
        <w:rPr>
          <w:noProof/>
        </w:rPr>
        <w:t xml:space="preserve"> </w:t>
      </w:r>
      <w:r>
        <w:rPr>
          <w:noProof/>
        </w:rPr>
        <w:t>the law</w:t>
      </w:r>
      <w:r w:rsidRPr="00C905F4">
        <w:rPr>
          <w:noProof/>
        </w:rPr>
        <w:t>, the permit shall be issued or extended as requested</w:t>
      </w:r>
      <w:r>
        <w:rPr>
          <w:noProof/>
        </w:rPr>
        <w:t>.</w:t>
      </w:r>
    </w:p>
    <w:p w14:paraId="4D481A35" w14:textId="77777777" w:rsidR="00365E22" w:rsidRPr="00917486" w:rsidRDefault="00365E22" w:rsidP="00365E22">
      <w:pPr>
        <w:ind w:left="1080" w:right="2268"/>
        <w:rPr>
          <w:noProof/>
          <w:sz w:val="10"/>
          <w:szCs w:val="10"/>
        </w:rPr>
      </w:pPr>
    </w:p>
    <w:p w14:paraId="62224B41" w14:textId="77777777" w:rsidR="00365E22" w:rsidRPr="00D01819" w:rsidRDefault="00365E22" w:rsidP="00A77DC9">
      <w:pPr>
        <w:pStyle w:val="Heading3"/>
      </w:pPr>
      <w:bookmarkStart w:id="87" w:name="_Toc63134268"/>
      <w:r w:rsidRPr="00D01819">
        <w:t xml:space="preserve">Renewal </w:t>
      </w:r>
      <w:r w:rsidRPr="00917486">
        <w:t>of</w:t>
      </w:r>
      <w:r w:rsidRPr="00D01819">
        <w:t xml:space="preserve"> permits</w:t>
      </w:r>
      <w:bookmarkEnd w:id="87"/>
    </w:p>
    <w:p w14:paraId="20B56A0E" w14:textId="2FCD3EE7" w:rsidR="00365E22" w:rsidRPr="00917486" w:rsidRDefault="00365E22" w:rsidP="00917486">
      <w:pPr>
        <w:pStyle w:val="Heading4"/>
      </w:pPr>
      <w:r w:rsidRPr="00BF6389">
        <w:t xml:space="preserve">(Dec. 201/2013/NĐ-CP - Art. </w:t>
      </w:r>
      <w:r>
        <w:t>22</w:t>
      </w:r>
      <w:r w:rsidRPr="00BF6389">
        <w:t>)</w:t>
      </w:r>
    </w:p>
    <w:p w14:paraId="6AB26364" w14:textId="77777777" w:rsidR="00365E22" w:rsidRPr="00C905F4" w:rsidRDefault="00365E22" w:rsidP="00C826DB">
      <w:pPr>
        <w:pStyle w:val="Heading6"/>
        <w:numPr>
          <w:ilvl w:val="0"/>
          <w:numId w:val="59"/>
        </w:numPr>
        <w:ind w:left="990" w:hanging="270"/>
        <w:rPr>
          <w:noProof/>
        </w:rPr>
      </w:pPr>
      <w:r w:rsidRPr="00C905F4">
        <w:rPr>
          <w:noProof/>
        </w:rPr>
        <w:t xml:space="preserve">Extension of permits for water resource exploration, exploitation and use, or </w:t>
      </w:r>
      <w:r>
        <w:rPr>
          <w:noProof/>
        </w:rPr>
        <w:t xml:space="preserve">wastewater </w:t>
      </w:r>
      <w:r w:rsidRPr="00C905F4">
        <w:rPr>
          <w:noProof/>
        </w:rPr>
        <w:t>discharge into water sources</w:t>
      </w:r>
      <w:r>
        <w:rPr>
          <w:noProof/>
        </w:rPr>
        <w:t>,</w:t>
      </w:r>
      <w:r w:rsidRPr="00C905F4">
        <w:rPr>
          <w:noProof/>
        </w:rPr>
        <w:t xml:space="preserve"> must be based on the provisions of the permit-granting and following conditions:  </w:t>
      </w:r>
    </w:p>
    <w:p w14:paraId="589BD808" w14:textId="77777777" w:rsidR="00365E22" w:rsidRPr="00C905F4" w:rsidRDefault="00365E22" w:rsidP="00C826DB">
      <w:pPr>
        <w:pStyle w:val="Stylea"/>
        <w:numPr>
          <w:ilvl w:val="0"/>
          <w:numId w:val="60"/>
        </w:numPr>
        <w:rPr>
          <w:noProof/>
        </w:rPr>
      </w:pPr>
      <w:r w:rsidRPr="00C905F4">
        <w:rPr>
          <w:noProof/>
        </w:rPr>
        <w:t xml:space="preserve">The permit is still valid and the dossier of application for permit extension </w:t>
      </w:r>
      <w:r>
        <w:rPr>
          <w:noProof/>
        </w:rPr>
        <w:t>was filed</w:t>
      </w:r>
      <w:r w:rsidRPr="00C905F4">
        <w:rPr>
          <w:noProof/>
        </w:rPr>
        <w:t xml:space="preserve"> at least ninety (90) </w:t>
      </w:r>
      <w:r>
        <w:rPr>
          <w:noProof/>
        </w:rPr>
        <w:t xml:space="preserve">days before </w:t>
      </w:r>
      <w:r w:rsidRPr="00C905F4">
        <w:rPr>
          <w:noProof/>
        </w:rPr>
        <w:t>the expiry of the permit;</w:t>
      </w:r>
    </w:p>
    <w:p w14:paraId="6DBB898A" w14:textId="77777777" w:rsidR="00365E22" w:rsidRPr="00C905F4" w:rsidRDefault="00365E22" w:rsidP="00C826DB">
      <w:pPr>
        <w:pStyle w:val="Stylea"/>
        <w:numPr>
          <w:ilvl w:val="0"/>
          <w:numId w:val="60"/>
        </w:numPr>
        <w:rPr>
          <w:noProof/>
        </w:rPr>
      </w:pPr>
      <w:r w:rsidRPr="00C905F4">
        <w:rPr>
          <w:noProof/>
        </w:rPr>
        <w:t xml:space="preserve">b) By the time of </w:t>
      </w:r>
      <w:r>
        <w:rPr>
          <w:noProof/>
        </w:rPr>
        <w:t xml:space="preserve">the </w:t>
      </w:r>
      <w:r w:rsidRPr="00C905F4">
        <w:rPr>
          <w:noProof/>
        </w:rPr>
        <w:t xml:space="preserve">extension request, the licensed organization or individual has fulfilled all obligations related to the granted </w:t>
      </w:r>
      <w:r>
        <w:rPr>
          <w:noProof/>
        </w:rPr>
        <w:t xml:space="preserve">permit </w:t>
      </w:r>
      <w:r w:rsidRPr="00C905F4">
        <w:rPr>
          <w:noProof/>
        </w:rPr>
        <w:t xml:space="preserve">according to the provisions of </w:t>
      </w:r>
      <w:r>
        <w:rPr>
          <w:noProof/>
        </w:rPr>
        <w:t xml:space="preserve"> the </w:t>
      </w:r>
      <w:r w:rsidRPr="00C905F4">
        <w:rPr>
          <w:noProof/>
        </w:rPr>
        <w:t xml:space="preserve">law and </w:t>
      </w:r>
      <w:r>
        <w:rPr>
          <w:noProof/>
        </w:rPr>
        <w:t xml:space="preserve">there is </w:t>
      </w:r>
      <w:r w:rsidRPr="00C905F4">
        <w:rPr>
          <w:noProof/>
        </w:rPr>
        <w:t xml:space="preserve">no dispute; </w:t>
      </w:r>
    </w:p>
    <w:p w14:paraId="4E985CC8" w14:textId="77777777" w:rsidR="00365E22" w:rsidRPr="00C905F4" w:rsidRDefault="00365E22" w:rsidP="00C826DB">
      <w:pPr>
        <w:pStyle w:val="Stylea"/>
        <w:numPr>
          <w:ilvl w:val="0"/>
          <w:numId w:val="60"/>
        </w:numPr>
        <w:rPr>
          <w:noProof/>
        </w:rPr>
      </w:pPr>
      <w:r w:rsidRPr="00C905F4">
        <w:rPr>
          <w:noProof/>
        </w:rPr>
        <w:t xml:space="preserve">c) By the time of </w:t>
      </w:r>
      <w:r>
        <w:rPr>
          <w:noProof/>
        </w:rPr>
        <w:t xml:space="preserve">the </w:t>
      </w:r>
      <w:r w:rsidRPr="00C905F4">
        <w:rPr>
          <w:noProof/>
        </w:rPr>
        <w:t>extension request</w:t>
      </w:r>
      <w:r>
        <w:rPr>
          <w:noProof/>
        </w:rPr>
        <w:t>,</w:t>
      </w:r>
      <w:r w:rsidRPr="00C905F4" w:rsidDel="00B475CB">
        <w:rPr>
          <w:noProof/>
        </w:rPr>
        <w:t xml:space="preserve"> </w:t>
      </w:r>
      <w:r>
        <w:rPr>
          <w:noProof/>
        </w:rPr>
        <w:t xml:space="preserve">the planned </w:t>
      </w:r>
      <w:r w:rsidRPr="00C905F4">
        <w:rPr>
          <w:noProof/>
        </w:rPr>
        <w:t>water resource exploitation and use</w:t>
      </w:r>
      <w:r>
        <w:rPr>
          <w:noProof/>
        </w:rPr>
        <w:t>,</w:t>
      </w:r>
      <w:r w:rsidRPr="00C905F4">
        <w:rPr>
          <w:noProof/>
        </w:rPr>
        <w:t xml:space="preserve"> or discharge of wastewater into water sources </w:t>
      </w:r>
      <w:r>
        <w:rPr>
          <w:noProof/>
        </w:rPr>
        <w:t xml:space="preserve">is </w:t>
      </w:r>
      <w:r w:rsidRPr="00C905F4">
        <w:rPr>
          <w:noProof/>
        </w:rPr>
        <w:t xml:space="preserve">in line with the </w:t>
      </w:r>
      <w:r>
        <w:rPr>
          <w:noProof/>
        </w:rPr>
        <w:t xml:space="preserve">country’s </w:t>
      </w:r>
      <w:r w:rsidRPr="00C905F4">
        <w:rPr>
          <w:noProof/>
        </w:rPr>
        <w:t>water resources planning.</w:t>
      </w:r>
    </w:p>
    <w:p w14:paraId="462C42FE" w14:textId="77777777" w:rsidR="00365E22" w:rsidRPr="00C905F4" w:rsidRDefault="00365E22" w:rsidP="00917486">
      <w:pPr>
        <w:pStyle w:val="Heading6"/>
        <w:rPr>
          <w:noProof/>
        </w:rPr>
      </w:pPr>
      <w:r>
        <w:rPr>
          <w:noProof/>
        </w:rPr>
        <w:t xml:space="preserve">If the permit renewal was not filed </w:t>
      </w:r>
      <w:r w:rsidRPr="00C905F4">
        <w:rPr>
          <w:noProof/>
        </w:rPr>
        <w:t>organizations and individuals must compile dossiers of application for new permits.</w:t>
      </w:r>
    </w:p>
    <w:p w14:paraId="2B12D80D" w14:textId="77777777" w:rsidR="00365E22" w:rsidRPr="00917486" w:rsidRDefault="00365E22" w:rsidP="00365E22">
      <w:pPr>
        <w:pStyle w:val="ListParagraph"/>
        <w:spacing w:before="60" w:after="60"/>
        <w:ind w:left="1080"/>
        <w:rPr>
          <w:sz w:val="10"/>
          <w:szCs w:val="10"/>
        </w:rPr>
      </w:pPr>
    </w:p>
    <w:p w14:paraId="0CF73308" w14:textId="77777777" w:rsidR="00365E22" w:rsidRPr="00D01819" w:rsidRDefault="00365E22" w:rsidP="00A77DC9">
      <w:pPr>
        <w:pStyle w:val="Heading3"/>
      </w:pPr>
      <w:bookmarkStart w:id="88" w:name="_Toc63134269"/>
      <w:r w:rsidRPr="00D01819">
        <w:t>Modification of permits</w:t>
      </w:r>
      <w:bookmarkEnd w:id="88"/>
    </w:p>
    <w:p w14:paraId="3CAAE786" w14:textId="182183B3" w:rsidR="00365E22" w:rsidRPr="00917486" w:rsidRDefault="00365E22" w:rsidP="00917486">
      <w:pPr>
        <w:pStyle w:val="Heading4"/>
      </w:pPr>
      <w:r w:rsidRPr="00BF6389">
        <w:t>(Dec. 201/2013/NĐ-CP - Art. 2</w:t>
      </w:r>
      <w:r>
        <w:t>3</w:t>
      </w:r>
      <w:r w:rsidRPr="00BF6389">
        <w:t xml:space="preserve">, Clause </w:t>
      </w:r>
      <w:r>
        <w:t>2,3,4,5</w:t>
      </w:r>
      <w:r w:rsidRPr="00BF6389">
        <w:t>)</w:t>
      </w:r>
    </w:p>
    <w:p w14:paraId="0380C2F9" w14:textId="77777777" w:rsidR="00365E22" w:rsidRPr="00C905F4" w:rsidRDefault="00365E22" w:rsidP="00C826DB">
      <w:pPr>
        <w:pStyle w:val="Heading6"/>
        <w:numPr>
          <w:ilvl w:val="0"/>
          <w:numId w:val="62"/>
        </w:numPr>
        <w:ind w:left="990" w:hanging="270"/>
      </w:pPr>
      <w:r w:rsidRPr="00C905F4">
        <w:t xml:space="preserve">The cases in which </w:t>
      </w:r>
      <w:r>
        <w:t>a</w:t>
      </w:r>
      <w:r w:rsidRPr="00C905F4">
        <w:t xml:space="preserve"> water exploitation permit is required to be modified are:</w:t>
      </w:r>
    </w:p>
    <w:p w14:paraId="7DC472EA" w14:textId="77777777" w:rsidR="00365E22" w:rsidRPr="00C905F4" w:rsidRDefault="00365E22" w:rsidP="00C826DB">
      <w:pPr>
        <w:pStyle w:val="Stylea"/>
        <w:numPr>
          <w:ilvl w:val="0"/>
          <w:numId w:val="61"/>
        </w:numPr>
      </w:pPr>
      <w:r w:rsidRPr="00C905F4">
        <w:t xml:space="preserve">The water sources cannot provide the normal water supply; </w:t>
      </w:r>
    </w:p>
    <w:p w14:paraId="74797E81" w14:textId="77777777" w:rsidR="00365E22" w:rsidRPr="00C905F4" w:rsidRDefault="00365E22" w:rsidP="00C826DB">
      <w:pPr>
        <w:pStyle w:val="Stylea"/>
        <w:numPr>
          <w:ilvl w:val="0"/>
          <w:numId w:val="61"/>
        </w:numPr>
      </w:pPr>
      <w:r w:rsidRPr="00C905F4">
        <w:t xml:space="preserve">The demand for exploitation and use of water increases while there is no solution for treatment and/or improvement of the water source; </w:t>
      </w:r>
    </w:p>
    <w:p w14:paraId="73F712AC" w14:textId="77777777" w:rsidR="00365E22" w:rsidRPr="00C905F4" w:rsidRDefault="00365E22" w:rsidP="00C826DB">
      <w:pPr>
        <w:pStyle w:val="Stylea"/>
        <w:numPr>
          <w:ilvl w:val="0"/>
          <w:numId w:val="61"/>
        </w:numPr>
      </w:pPr>
      <w:r w:rsidRPr="00C905F4">
        <w:t xml:space="preserve">An emergency case which requires the exploitation of water to be limited; </w:t>
      </w:r>
    </w:p>
    <w:p w14:paraId="68943B68" w14:textId="77777777" w:rsidR="00365E22" w:rsidRPr="00C905F4" w:rsidRDefault="00365E22" w:rsidP="00C826DB">
      <w:pPr>
        <w:pStyle w:val="Stylea"/>
        <w:numPr>
          <w:ilvl w:val="0"/>
          <w:numId w:val="61"/>
        </w:numPr>
      </w:pPr>
      <w:r w:rsidRPr="00C905F4">
        <w:t xml:space="preserve">The water exploitation caused land subsidence, damage to the works, saltwater intrusion, exhaustion and/or water pollution </w:t>
      </w:r>
    </w:p>
    <w:p w14:paraId="7E2E0560" w14:textId="77777777" w:rsidR="00917486" w:rsidRDefault="00365E22" w:rsidP="00C826DB">
      <w:pPr>
        <w:pStyle w:val="Stylea"/>
        <w:numPr>
          <w:ilvl w:val="0"/>
          <w:numId w:val="61"/>
        </w:numPr>
      </w:pPr>
      <w:r w:rsidRPr="00C905F4">
        <w:t xml:space="preserve">The actual amount of water being exploited of the permit holder is less than 70% compared with permitted water amount for consecutive twelve (12) months without any explanation sent to the licensing agency; </w:t>
      </w:r>
    </w:p>
    <w:p w14:paraId="3F0F3DFC" w14:textId="68C58FE4" w:rsidR="00365E22" w:rsidRPr="00917486" w:rsidRDefault="00365E22" w:rsidP="00C826DB">
      <w:pPr>
        <w:pStyle w:val="Stylea"/>
        <w:numPr>
          <w:ilvl w:val="0"/>
          <w:numId w:val="61"/>
        </w:numPr>
      </w:pPr>
      <w:r w:rsidRPr="00917486">
        <w:rPr>
          <w:sz w:val="20"/>
          <w:szCs w:val="20"/>
        </w:rPr>
        <w:t xml:space="preserve">The permit holder requests modifications to the permit other than those prescribed in Clause 3 of this item. </w:t>
      </w:r>
    </w:p>
    <w:p w14:paraId="46C9BF58" w14:textId="77777777" w:rsidR="00365E22" w:rsidRPr="00C905F4" w:rsidRDefault="00365E22" w:rsidP="00917486">
      <w:pPr>
        <w:pStyle w:val="Heading6"/>
      </w:pPr>
      <w:r w:rsidRPr="00C905F4">
        <w:t xml:space="preserve">The cases in which the </w:t>
      </w:r>
      <w:r>
        <w:t>waste</w:t>
      </w:r>
      <w:r w:rsidRPr="00C905F4">
        <w:t xml:space="preserve">water discharge permit is required to be modified: </w:t>
      </w:r>
    </w:p>
    <w:p w14:paraId="44BE61CB" w14:textId="77777777" w:rsidR="00365E22" w:rsidRPr="00C905F4" w:rsidRDefault="00365E22" w:rsidP="00C826DB">
      <w:pPr>
        <w:pStyle w:val="Stylea"/>
        <w:numPr>
          <w:ilvl w:val="0"/>
          <w:numId w:val="63"/>
        </w:numPr>
      </w:pPr>
      <w:r w:rsidRPr="00C905F4">
        <w:lastRenderedPageBreak/>
        <w:t>The water resources cannot receive wastewater anymore;</w:t>
      </w:r>
    </w:p>
    <w:p w14:paraId="56BA85E2" w14:textId="77777777" w:rsidR="00365E22" w:rsidRPr="00C905F4" w:rsidRDefault="00365E22" w:rsidP="00C826DB">
      <w:pPr>
        <w:pStyle w:val="Stylea"/>
        <w:numPr>
          <w:ilvl w:val="0"/>
          <w:numId w:val="63"/>
        </w:numPr>
      </w:pPr>
      <w:r w:rsidRPr="00C905F4">
        <w:t xml:space="preserve">The demand for wastewater discharge increases while there is no solution for treatment and/or improvement of the water source; </w:t>
      </w:r>
    </w:p>
    <w:p w14:paraId="4CAF0079" w14:textId="77777777" w:rsidR="00365E22" w:rsidRPr="00C905F4" w:rsidRDefault="00365E22" w:rsidP="00C826DB">
      <w:pPr>
        <w:pStyle w:val="Stylea"/>
        <w:numPr>
          <w:ilvl w:val="0"/>
          <w:numId w:val="63"/>
        </w:numPr>
      </w:pPr>
      <w:r w:rsidRPr="00C905F4">
        <w:t xml:space="preserve">An emergency case which requires the wastewater discharge to be limited;  </w:t>
      </w:r>
    </w:p>
    <w:p w14:paraId="70B205D5" w14:textId="77777777" w:rsidR="00365E22" w:rsidRPr="00C905F4" w:rsidRDefault="00365E22" w:rsidP="00C826DB">
      <w:pPr>
        <w:pStyle w:val="Stylea"/>
        <w:numPr>
          <w:ilvl w:val="0"/>
          <w:numId w:val="63"/>
        </w:numPr>
      </w:pPr>
      <w:r w:rsidRPr="00C905F4">
        <w:t>The function of the water sources changed;</w:t>
      </w:r>
    </w:p>
    <w:p w14:paraId="7896C173" w14:textId="77777777" w:rsidR="00365E22" w:rsidRPr="00C905F4" w:rsidRDefault="00365E22" w:rsidP="00C826DB">
      <w:pPr>
        <w:pStyle w:val="Stylea"/>
        <w:numPr>
          <w:ilvl w:val="0"/>
          <w:numId w:val="63"/>
        </w:numPr>
      </w:pPr>
      <w:r w:rsidRPr="00C905F4">
        <w:t xml:space="preserve">The permit holder requires </w:t>
      </w:r>
      <w:r>
        <w:t>modifications to the permit other than</w:t>
      </w:r>
      <w:r w:rsidRPr="00C905F4">
        <w:t xml:space="preserve"> those prescribe in Clause </w:t>
      </w:r>
      <w:r>
        <w:t>3</w:t>
      </w:r>
      <w:r w:rsidRPr="00C905F4">
        <w:t xml:space="preserve"> </w:t>
      </w:r>
      <w:r>
        <w:t xml:space="preserve">of </w:t>
      </w:r>
      <w:r w:rsidRPr="00C905F4">
        <w:t xml:space="preserve">this </w:t>
      </w:r>
      <w:r>
        <w:t>item</w:t>
      </w:r>
      <w:r w:rsidRPr="00C905F4">
        <w:t xml:space="preserve">.  </w:t>
      </w:r>
    </w:p>
    <w:p w14:paraId="4A884965" w14:textId="77777777" w:rsidR="00365E22" w:rsidRPr="00C905F4" w:rsidRDefault="00365E22" w:rsidP="00917486">
      <w:pPr>
        <w:pStyle w:val="Heading6"/>
        <w:rPr>
          <w:noProof/>
        </w:rPr>
      </w:pPr>
      <w:r w:rsidRPr="00C905F4">
        <w:rPr>
          <w:noProof/>
        </w:rPr>
        <w:t>The contents in a permit which cannot be modified are:</w:t>
      </w:r>
    </w:p>
    <w:p w14:paraId="697481D4" w14:textId="77777777" w:rsidR="00365E22" w:rsidRPr="00C905F4" w:rsidRDefault="00365E22" w:rsidP="00C826DB">
      <w:pPr>
        <w:pStyle w:val="Stylea"/>
        <w:numPr>
          <w:ilvl w:val="0"/>
          <w:numId w:val="64"/>
        </w:numPr>
        <w:ind w:left="1440"/>
        <w:rPr>
          <w:noProof/>
        </w:rPr>
      </w:pPr>
      <w:r w:rsidRPr="00C905F4">
        <w:rPr>
          <w:noProof/>
        </w:rPr>
        <w:t>The exploit</w:t>
      </w:r>
      <w:r>
        <w:rPr>
          <w:noProof/>
        </w:rPr>
        <w:t xml:space="preserve">ed or </w:t>
      </w:r>
      <w:r w:rsidRPr="00C905F4">
        <w:rPr>
          <w:noProof/>
        </w:rPr>
        <w:t xml:space="preserve"> </w:t>
      </w:r>
      <w:r>
        <w:rPr>
          <w:noProof/>
        </w:rPr>
        <w:t xml:space="preserve">used </w:t>
      </w:r>
      <w:r w:rsidRPr="00C905F4">
        <w:rPr>
          <w:noProof/>
        </w:rPr>
        <w:t>water sources; the receiving wastewater sources;</w:t>
      </w:r>
    </w:p>
    <w:p w14:paraId="35A58F90" w14:textId="77777777" w:rsidR="00365E22" w:rsidRPr="00C905F4" w:rsidRDefault="00365E22" w:rsidP="00917486">
      <w:pPr>
        <w:pStyle w:val="Stylea"/>
        <w:rPr>
          <w:noProof/>
        </w:rPr>
      </w:pPr>
      <w:r w:rsidRPr="00C905F4">
        <w:rPr>
          <w:noProof/>
        </w:rPr>
        <w:t>The amount of water</w:t>
      </w:r>
      <w:r>
        <w:rPr>
          <w:noProof/>
        </w:rPr>
        <w:t xml:space="preserve"> extracted</w:t>
      </w:r>
      <w:r w:rsidRPr="00C905F4">
        <w:rPr>
          <w:noProof/>
        </w:rPr>
        <w:t xml:space="preserve">, </w:t>
      </w:r>
      <w:r>
        <w:rPr>
          <w:noProof/>
        </w:rPr>
        <w:t>if</w:t>
      </w:r>
      <w:r w:rsidRPr="00C905F4">
        <w:rPr>
          <w:noProof/>
        </w:rPr>
        <w:t xml:space="preserve"> </w:t>
      </w:r>
      <w:r>
        <w:rPr>
          <w:noProof/>
        </w:rPr>
        <w:t>exceeds by</w:t>
      </w:r>
      <w:r w:rsidRPr="00C905F4">
        <w:rPr>
          <w:noProof/>
        </w:rPr>
        <w:t xml:space="preserve"> 25% the amount in the issued permit;</w:t>
      </w:r>
    </w:p>
    <w:p w14:paraId="2B815038" w14:textId="77777777" w:rsidR="00365E22" w:rsidRPr="00546B8E" w:rsidRDefault="00365E22" w:rsidP="00917486">
      <w:pPr>
        <w:pStyle w:val="Stylea"/>
        <w:rPr>
          <w:noProof/>
        </w:rPr>
      </w:pPr>
      <w:r w:rsidRPr="00C905F4">
        <w:rPr>
          <w:noProof/>
        </w:rPr>
        <w:t xml:space="preserve">The volume of discharged water, </w:t>
      </w:r>
      <w:r>
        <w:rPr>
          <w:noProof/>
        </w:rPr>
        <w:t>if exceeds by</w:t>
      </w:r>
      <w:r w:rsidRPr="00C905F4">
        <w:rPr>
          <w:noProof/>
        </w:rPr>
        <w:t xml:space="preserve"> 25% the amount in the issued permit;</w:t>
      </w:r>
    </w:p>
    <w:p w14:paraId="1AEF4412" w14:textId="77777777" w:rsidR="00365E22" w:rsidRPr="00B668D4" w:rsidRDefault="00365E22" w:rsidP="00917486">
      <w:pPr>
        <w:pStyle w:val="Stylea"/>
        <w:rPr>
          <w:noProof/>
        </w:rPr>
      </w:pPr>
      <w:r w:rsidRPr="00C905F4">
        <w:rPr>
          <w:noProof/>
        </w:rPr>
        <w:t>Parameters</w:t>
      </w:r>
      <w:r>
        <w:rPr>
          <w:noProof/>
        </w:rPr>
        <w:t xml:space="preserve"> and concentration </w:t>
      </w:r>
      <w:r w:rsidRPr="00C905F4">
        <w:rPr>
          <w:noProof/>
        </w:rPr>
        <w:t xml:space="preserve"> of pollutants</w:t>
      </w:r>
      <w:r>
        <w:rPr>
          <w:noProof/>
        </w:rPr>
        <w:t xml:space="preserve"> that differ form the</w:t>
      </w:r>
      <w:r w:rsidRPr="00C905F4">
        <w:rPr>
          <w:noProof/>
        </w:rPr>
        <w:t xml:space="preserve"> applied standards in the wastewater discharge permit, except </w:t>
      </w:r>
      <w:r>
        <w:rPr>
          <w:noProof/>
        </w:rPr>
        <w:t>when</w:t>
      </w:r>
      <w:r w:rsidRPr="00C905F4">
        <w:rPr>
          <w:noProof/>
        </w:rPr>
        <w:t xml:space="preserve"> the licensing agency or the permit holder require higher standards be applied. </w:t>
      </w:r>
      <w:r w:rsidRPr="00B668D4">
        <w:rPr>
          <w:noProof/>
        </w:rPr>
        <w:t>If any content prescribed in this clause is required to be modified, the permit holder shall prepare an application for a new permit.</w:t>
      </w:r>
    </w:p>
    <w:p w14:paraId="0D392EFA" w14:textId="0341F36A" w:rsidR="00917486" w:rsidRDefault="00365E22" w:rsidP="00C826DB">
      <w:pPr>
        <w:pStyle w:val="Heading6"/>
      </w:pPr>
      <w:r w:rsidRPr="00A24E25">
        <w:t>In case the permit holders want to modify their permit, an application for modifying permit shall be prepared according to the regulations; if the licensing agency modifies a permit, it must notify the permit holders at least ninety (90) days before the modification</w:t>
      </w:r>
      <w:r w:rsidR="00917486">
        <w:t>.</w:t>
      </w:r>
    </w:p>
    <w:p w14:paraId="5A236CE0" w14:textId="1C14A771" w:rsidR="00917486" w:rsidRDefault="00917486" w:rsidP="00917486">
      <w:pPr>
        <w:pStyle w:val="Heading6"/>
        <w:numPr>
          <w:ilvl w:val="0"/>
          <w:numId w:val="0"/>
        </w:numPr>
        <w:ind w:left="990" w:hanging="270"/>
      </w:pPr>
    </w:p>
    <w:p w14:paraId="415BAFBB" w14:textId="77777777" w:rsidR="00917486" w:rsidRPr="00D01819" w:rsidRDefault="00917486" w:rsidP="00A77DC9">
      <w:pPr>
        <w:pStyle w:val="Heading3"/>
      </w:pPr>
      <w:bookmarkStart w:id="89" w:name="_Toc63134270"/>
      <w:r w:rsidRPr="00917486">
        <w:t>Suspension</w:t>
      </w:r>
      <w:r w:rsidRPr="00D01819">
        <w:t xml:space="preserve"> of permits</w:t>
      </w:r>
      <w:bookmarkEnd w:id="89"/>
    </w:p>
    <w:p w14:paraId="1ABA79B6" w14:textId="1423EED2" w:rsidR="00917486" w:rsidRPr="00C905F4" w:rsidRDefault="00917486" w:rsidP="00917486">
      <w:pPr>
        <w:pStyle w:val="Heading4"/>
      </w:pPr>
      <w:r w:rsidRPr="00BF6389">
        <w:t xml:space="preserve">(Dec. 201/2013/NĐ-CP - Art. </w:t>
      </w:r>
      <w:r>
        <w:t>24</w:t>
      </w:r>
      <w:r w:rsidRPr="00BF6389">
        <w:t>)</w:t>
      </w:r>
    </w:p>
    <w:p w14:paraId="7EDBEFCA" w14:textId="77777777" w:rsidR="00917486" w:rsidRPr="00917486" w:rsidRDefault="00917486" w:rsidP="00C826DB">
      <w:pPr>
        <w:pStyle w:val="Heading6"/>
        <w:numPr>
          <w:ilvl w:val="0"/>
          <w:numId w:val="65"/>
        </w:numPr>
        <w:ind w:left="990" w:hanging="270"/>
        <w:rPr>
          <w:noProof/>
          <w:sz w:val="20"/>
          <w:szCs w:val="20"/>
        </w:rPr>
      </w:pPr>
      <w:r w:rsidRPr="00917486">
        <w:rPr>
          <w:noProof/>
          <w:sz w:val="20"/>
          <w:szCs w:val="20"/>
        </w:rPr>
        <w:t>A</w:t>
      </w:r>
      <w:r w:rsidRPr="00917486">
        <w:t xml:space="preserve"> permit shall be suspended if its holder commits one of the following violations:</w:t>
      </w:r>
    </w:p>
    <w:p w14:paraId="568B0CD2" w14:textId="77777777" w:rsidR="00917486" w:rsidRPr="00C905F4" w:rsidRDefault="00917486" w:rsidP="00C826DB">
      <w:pPr>
        <w:pStyle w:val="Stylea"/>
        <w:numPr>
          <w:ilvl w:val="0"/>
          <w:numId w:val="66"/>
        </w:numPr>
        <w:ind w:left="1440"/>
      </w:pPr>
      <w:r w:rsidRPr="00C905F4">
        <w:t xml:space="preserve">Violate the requirements of the permit </w:t>
      </w:r>
      <w:r>
        <w:t>causing</w:t>
      </w:r>
      <w:r w:rsidRPr="00C905F4">
        <w:t xml:space="preserve"> pollution and/or exhaustion of the water source;</w:t>
      </w:r>
    </w:p>
    <w:p w14:paraId="2F77B89F" w14:textId="77777777" w:rsidR="00917486" w:rsidRPr="00C905F4" w:rsidRDefault="00917486" w:rsidP="00C826DB">
      <w:pPr>
        <w:pStyle w:val="Stylea"/>
        <w:numPr>
          <w:ilvl w:val="0"/>
          <w:numId w:val="66"/>
        </w:numPr>
        <w:ind w:left="1440"/>
      </w:pPr>
      <w:r w:rsidRPr="00C905F4">
        <w:t xml:space="preserve">Transfer the water exploitation right without the approval of competent agencies; </w:t>
      </w:r>
    </w:p>
    <w:p w14:paraId="1EF2678F" w14:textId="77777777" w:rsidR="00917486" w:rsidRPr="00C905F4" w:rsidRDefault="00917486" w:rsidP="00C826DB">
      <w:pPr>
        <w:pStyle w:val="Stylea"/>
        <w:numPr>
          <w:ilvl w:val="0"/>
          <w:numId w:val="66"/>
        </w:numPr>
        <w:ind w:left="1440"/>
      </w:pPr>
      <w:r w:rsidRPr="00C905F4">
        <w:t>Fail to fulfill financial obligations according to the regulations;</w:t>
      </w:r>
    </w:p>
    <w:p w14:paraId="547B8A7A" w14:textId="77777777" w:rsidR="00917486" w:rsidRPr="00C905F4" w:rsidRDefault="00917486" w:rsidP="00C826DB">
      <w:pPr>
        <w:pStyle w:val="Stylea"/>
        <w:numPr>
          <w:ilvl w:val="0"/>
          <w:numId w:val="66"/>
        </w:numPr>
        <w:ind w:left="1440"/>
      </w:pPr>
      <w:r w:rsidRPr="00C905F4">
        <w:t>Use the permit for illegal activities</w:t>
      </w:r>
      <w:r>
        <w:t>.</w:t>
      </w:r>
    </w:p>
    <w:p w14:paraId="227C46A2" w14:textId="77777777" w:rsidR="00917486" w:rsidRPr="00C905F4" w:rsidRDefault="00917486" w:rsidP="00917486">
      <w:pPr>
        <w:pStyle w:val="Heading6"/>
        <w:rPr>
          <w:noProof/>
        </w:rPr>
      </w:pPr>
      <w:r w:rsidRPr="00C905F4">
        <w:rPr>
          <w:noProof/>
        </w:rPr>
        <w:t>Suspension period of the permit is:</w:t>
      </w:r>
    </w:p>
    <w:p w14:paraId="14AE864D" w14:textId="77777777" w:rsidR="00917486" w:rsidRPr="00C905F4" w:rsidRDefault="00917486" w:rsidP="00C826DB">
      <w:pPr>
        <w:pStyle w:val="Stylea"/>
        <w:numPr>
          <w:ilvl w:val="0"/>
          <w:numId w:val="67"/>
        </w:numPr>
        <w:ind w:left="1440"/>
      </w:pPr>
      <w:r w:rsidRPr="00C905F4">
        <w:t xml:space="preserve">Not more than three (3) months if it is a permit for </w:t>
      </w:r>
      <w:r>
        <w:t>groundwater</w:t>
      </w:r>
      <w:r w:rsidRPr="00C905F4">
        <w:t xml:space="preserve"> exploration;</w:t>
      </w:r>
    </w:p>
    <w:p w14:paraId="0662FC76" w14:textId="77777777" w:rsidR="00917486" w:rsidRPr="00BF6389" w:rsidRDefault="00917486" w:rsidP="00C826DB">
      <w:pPr>
        <w:pStyle w:val="Stylea"/>
        <w:numPr>
          <w:ilvl w:val="0"/>
          <w:numId w:val="67"/>
        </w:numPr>
        <w:ind w:left="1440"/>
      </w:pPr>
      <w:r w:rsidRPr="00C905F4">
        <w:t>Not more than twelve (12) months if it is a permit for water exploitation and use</w:t>
      </w:r>
      <w:r>
        <w:t xml:space="preserve">, </w:t>
      </w:r>
      <w:r w:rsidRPr="00C905F4">
        <w:t xml:space="preserve">or </w:t>
      </w:r>
      <w:r>
        <w:t xml:space="preserve">a </w:t>
      </w:r>
      <w:r w:rsidRPr="00C905F4">
        <w:t>wastewater discharge permit.</w:t>
      </w:r>
    </w:p>
    <w:p w14:paraId="1E7BEF18" w14:textId="77777777" w:rsidR="00917486" w:rsidRPr="00C905F4" w:rsidRDefault="00917486" w:rsidP="00917486">
      <w:pPr>
        <w:pStyle w:val="Heading6"/>
        <w:rPr>
          <w:noProof/>
        </w:rPr>
      </w:pPr>
      <w:r w:rsidRPr="00C905F4">
        <w:rPr>
          <w:noProof/>
        </w:rPr>
        <w:t>During the suspension of the permit, the holder does not have the rights related to the permit and must take remedial measures and compensate for any damage (if any) according to the regulations of the Law.</w:t>
      </w:r>
    </w:p>
    <w:p w14:paraId="1390365A" w14:textId="77777777" w:rsidR="00917486" w:rsidRPr="00C905F4" w:rsidRDefault="00917486" w:rsidP="00917486">
      <w:pPr>
        <w:pStyle w:val="Heading6"/>
        <w:rPr>
          <w:noProof/>
        </w:rPr>
      </w:pPr>
      <w:r w:rsidRPr="00C905F4">
        <w:rPr>
          <w:noProof/>
        </w:rPr>
        <w:t>If the period of the suspension of the permit is over but the licensing agency does not have any decision, the holder re</w:t>
      </w:r>
      <w:r>
        <w:rPr>
          <w:noProof/>
        </w:rPr>
        <w:t>g</w:t>
      </w:r>
      <w:r w:rsidRPr="00C905F4">
        <w:rPr>
          <w:noProof/>
        </w:rPr>
        <w:t>ains the rights and takes on obligations of the permit.</w:t>
      </w:r>
    </w:p>
    <w:p w14:paraId="1E81CAE0" w14:textId="77777777" w:rsidR="00917486" w:rsidRPr="00C905F4" w:rsidRDefault="00917486" w:rsidP="00917486">
      <w:pPr>
        <w:spacing w:before="60" w:after="60"/>
        <w:rPr>
          <w:b/>
          <w:sz w:val="20"/>
          <w:szCs w:val="20"/>
        </w:rPr>
      </w:pPr>
    </w:p>
    <w:p w14:paraId="7450C558" w14:textId="77777777" w:rsidR="00917486" w:rsidRPr="00D01819" w:rsidRDefault="00917486" w:rsidP="00A77DC9">
      <w:pPr>
        <w:pStyle w:val="Heading3"/>
      </w:pPr>
      <w:bookmarkStart w:id="90" w:name="_Toc63134271"/>
      <w:r w:rsidRPr="00D01819">
        <w:t>Revocation of permits</w:t>
      </w:r>
      <w:bookmarkEnd w:id="90"/>
    </w:p>
    <w:p w14:paraId="44EED99D" w14:textId="076084F3" w:rsidR="00917486" w:rsidRPr="00917486" w:rsidRDefault="00917486" w:rsidP="00917486">
      <w:pPr>
        <w:pStyle w:val="Heading4"/>
      </w:pPr>
      <w:r w:rsidRPr="00BF6389">
        <w:t xml:space="preserve">(Dec. 201/2013/NĐ-CP - Art. </w:t>
      </w:r>
      <w:r>
        <w:t>25</w:t>
      </w:r>
      <w:r w:rsidRPr="00BF6389">
        <w:t>)</w:t>
      </w:r>
    </w:p>
    <w:p w14:paraId="1A1F3042" w14:textId="77777777" w:rsidR="00917486" w:rsidRPr="00C905F4" w:rsidRDefault="00917486" w:rsidP="00C826DB">
      <w:pPr>
        <w:pStyle w:val="Heading6"/>
        <w:numPr>
          <w:ilvl w:val="0"/>
          <w:numId w:val="68"/>
        </w:numPr>
        <w:ind w:left="990" w:hanging="270"/>
      </w:pPr>
      <w:r w:rsidRPr="00C905F4">
        <w:t>A permit shall be revoked in the following cases:</w:t>
      </w:r>
    </w:p>
    <w:p w14:paraId="398B0DBF" w14:textId="77777777" w:rsidR="00917486" w:rsidRPr="00C905F4" w:rsidRDefault="00917486" w:rsidP="00917486">
      <w:pPr>
        <w:pStyle w:val="Stylea"/>
      </w:pPr>
      <w:r w:rsidRPr="00C905F4">
        <w:t>Any document or information in the application for the permit is found to be forged or falsified;</w:t>
      </w:r>
    </w:p>
    <w:p w14:paraId="269B33F3" w14:textId="77777777" w:rsidR="00917486" w:rsidRPr="00C905F4" w:rsidRDefault="00917486" w:rsidP="00917486">
      <w:pPr>
        <w:pStyle w:val="Stylea"/>
      </w:pPr>
      <w:r w:rsidRPr="00C905F4">
        <w:t xml:space="preserve">The permitted organization is dissolved or declared bankrupt by the courts </w:t>
      </w:r>
    </w:p>
    <w:p w14:paraId="2B24C9C5" w14:textId="77777777" w:rsidR="00917486" w:rsidRPr="00C905F4" w:rsidRDefault="00917486" w:rsidP="00917486">
      <w:pPr>
        <w:pStyle w:val="Stylea"/>
      </w:pPr>
      <w:r w:rsidRPr="00C905F4">
        <w:t xml:space="preserve">The permit holder commits violations against the decision of suspension of the permit, repeats a violation once or more against the regulations of the permit. </w:t>
      </w:r>
    </w:p>
    <w:p w14:paraId="3D5D51E6" w14:textId="77777777" w:rsidR="00917486" w:rsidRPr="00E8528F" w:rsidRDefault="00917486" w:rsidP="00917486">
      <w:pPr>
        <w:pStyle w:val="Stylea"/>
      </w:pPr>
      <w:r w:rsidRPr="00E8528F">
        <w:t xml:space="preserve">The permit is granted but not in accordance with regulations. </w:t>
      </w:r>
    </w:p>
    <w:p w14:paraId="401BBB66" w14:textId="77777777" w:rsidR="00917486" w:rsidRPr="00C905F4" w:rsidRDefault="00917486" w:rsidP="00917486">
      <w:pPr>
        <w:pStyle w:val="Stylea"/>
      </w:pPr>
      <w:r w:rsidRPr="00C905F4">
        <w:lastRenderedPageBreak/>
        <w:t>The permit is revoked by competent authorities due to National defense and security reasons, national or public benefits;</w:t>
      </w:r>
    </w:p>
    <w:p w14:paraId="02F0FF8A" w14:textId="77777777" w:rsidR="00917486" w:rsidRPr="00C905F4" w:rsidRDefault="00917486" w:rsidP="00917486">
      <w:pPr>
        <w:pStyle w:val="Stylea"/>
      </w:pPr>
      <w:r w:rsidRPr="00C905F4">
        <w:t xml:space="preserve">The permit is granted but its holder does not fulfill the financial obligations </w:t>
      </w:r>
      <w:r>
        <w:t>of</w:t>
      </w:r>
      <w:r w:rsidRPr="00C905F4">
        <w:t xml:space="preserve"> the permit </w:t>
      </w:r>
    </w:p>
    <w:p w14:paraId="72880F8C" w14:textId="77777777" w:rsidR="00917486" w:rsidRPr="00C905F4" w:rsidRDefault="00917486" w:rsidP="00917486">
      <w:pPr>
        <w:pStyle w:val="Heading6"/>
      </w:pPr>
      <w:r w:rsidRPr="00C905F4">
        <w:t xml:space="preserve">If the permit is revoked as prescribed in </w:t>
      </w:r>
      <w:r>
        <w:t>p</w:t>
      </w:r>
      <w:r w:rsidRPr="00C905F4">
        <w:t>oints a</w:t>
      </w:r>
      <w:r>
        <w:t xml:space="preserve"> and</w:t>
      </w:r>
      <w:r w:rsidRPr="00C905F4">
        <w:t xml:space="preserve"> c of </w:t>
      </w:r>
      <w:r>
        <w:t>item</w:t>
      </w:r>
      <w:r w:rsidRPr="00C905F4">
        <w:t xml:space="preserve"> 1 above, the permit holders shall only be considered for the grant of new permits within three (3) years from the revocation date and all the obligations related to the revocation are fulfilled.</w:t>
      </w:r>
    </w:p>
    <w:p w14:paraId="68C95376" w14:textId="77777777" w:rsidR="00917486" w:rsidRPr="00546B8E" w:rsidRDefault="00917486" w:rsidP="00917486">
      <w:pPr>
        <w:pStyle w:val="Heading6"/>
      </w:pPr>
      <w:r w:rsidRPr="00C905F4">
        <w:t xml:space="preserve">If the permit is revoked as prescribed in </w:t>
      </w:r>
      <w:r>
        <w:t>p</w:t>
      </w:r>
      <w:r w:rsidRPr="00C905F4">
        <w:t xml:space="preserve">oint d of </w:t>
      </w:r>
      <w:r>
        <w:t>item</w:t>
      </w:r>
      <w:r w:rsidRPr="00C905F4">
        <w:t xml:space="preserve"> 1 above, the licensing agency shall consider issuing another permit to the holder;</w:t>
      </w:r>
    </w:p>
    <w:p w14:paraId="0E93D27A" w14:textId="77777777" w:rsidR="00917486" w:rsidRPr="00C905F4" w:rsidRDefault="00917486" w:rsidP="00917486">
      <w:pPr>
        <w:pStyle w:val="Heading6"/>
      </w:pPr>
      <w:r w:rsidRPr="00C905F4">
        <w:t xml:space="preserve">If the permit is revoked as prescribed in </w:t>
      </w:r>
      <w:r>
        <w:t>p</w:t>
      </w:r>
      <w:r w:rsidRPr="00C905F4">
        <w:t xml:space="preserve">oint e of </w:t>
      </w:r>
      <w:r>
        <w:t>item</w:t>
      </w:r>
      <w:r w:rsidRPr="00C905F4">
        <w:t xml:space="preserve"> 1 above, the holder shall receive compensation for damages and receive a refund of the fee for permit issuance according to the regulations of the </w:t>
      </w:r>
      <w:r>
        <w:t>l</w:t>
      </w:r>
      <w:r w:rsidRPr="00C905F4">
        <w:t>aw.</w:t>
      </w:r>
    </w:p>
    <w:p w14:paraId="57FE486B" w14:textId="77777777" w:rsidR="00917486" w:rsidRPr="00D01819" w:rsidRDefault="00917486" w:rsidP="00917486">
      <w:pPr>
        <w:spacing w:before="60" w:after="60"/>
        <w:ind w:left="1080" w:right="431"/>
        <w:rPr>
          <w:color w:val="0070C0"/>
          <w:sz w:val="20"/>
          <w:szCs w:val="20"/>
        </w:rPr>
      </w:pPr>
    </w:p>
    <w:p w14:paraId="512D1041" w14:textId="3889BDD2" w:rsidR="00917486" w:rsidRPr="00D01819" w:rsidRDefault="00917486" w:rsidP="00A77DC9">
      <w:pPr>
        <w:pStyle w:val="Heading3"/>
      </w:pPr>
      <w:bookmarkStart w:id="91" w:name="_Toc63134272"/>
      <w:r w:rsidRPr="00D01819">
        <w:t>Return of permit</w:t>
      </w:r>
      <w:r w:rsidR="004B45AC">
        <w:t xml:space="preserve"> and</w:t>
      </w:r>
      <w:r w:rsidRPr="00D01819">
        <w:t xml:space="preserve"> </w:t>
      </w:r>
      <w:r w:rsidRPr="00917486">
        <w:t>termination</w:t>
      </w:r>
      <w:r w:rsidRPr="00D01819">
        <w:t xml:space="preserve"> of permit validity</w:t>
      </w:r>
      <w:bookmarkEnd w:id="91"/>
    </w:p>
    <w:p w14:paraId="3F3EEFAF" w14:textId="1CBE2454" w:rsidR="00917486" w:rsidRPr="00917486" w:rsidRDefault="00917486" w:rsidP="00917486">
      <w:pPr>
        <w:pStyle w:val="Heading4"/>
      </w:pPr>
      <w:bookmarkStart w:id="92" w:name="_Toc495084150"/>
      <w:r w:rsidRPr="00BF6389">
        <w:t xml:space="preserve">(Dec. 201/2013/NĐ-CP - Art. </w:t>
      </w:r>
      <w:r>
        <w:t>26</w:t>
      </w:r>
      <w:r w:rsidRPr="00BF6389">
        <w:t>)</w:t>
      </w:r>
      <w:bookmarkEnd w:id="92"/>
    </w:p>
    <w:p w14:paraId="6C7DD028" w14:textId="77777777" w:rsidR="00917486" w:rsidRPr="00C905F4" w:rsidRDefault="00917486" w:rsidP="00C826DB">
      <w:pPr>
        <w:pStyle w:val="Heading6"/>
        <w:numPr>
          <w:ilvl w:val="0"/>
          <w:numId w:val="69"/>
        </w:numPr>
        <w:rPr>
          <w:noProof/>
        </w:rPr>
      </w:pPr>
      <w:r w:rsidRPr="00C905F4">
        <w:t>The</w:t>
      </w:r>
      <w:r w:rsidRPr="00C905F4">
        <w:rPr>
          <w:noProof/>
        </w:rPr>
        <w:t xml:space="preserve"> holder of a water resource permit may return the permit to the licensing agency with explanation if the holder no longer wishes to use the permit.</w:t>
      </w:r>
    </w:p>
    <w:p w14:paraId="31A78897" w14:textId="77777777" w:rsidR="00917486" w:rsidRPr="00C905F4" w:rsidRDefault="00917486" w:rsidP="00917486">
      <w:pPr>
        <w:pStyle w:val="Heading6"/>
        <w:rPr>
          <w:noProof/>
        </w:rPr>
      </w:pPr>
      <w:r w:rsidRPr="00C905F4">
        <w:rPr>
          <w:noProof/>
        </w:rPr>
        <w:t>The permit valid</w:t>
      </w:r>
      <w:proofErr w:type="spellStart"/>
      <w:r w:rsidRPr="00C905F4">
        <w:t>i</w:t>
      </w:r>
      <w:r w:rsidRPr="00C905F4">
        <w:rPr>
          <w:noProof/>
        </w:rPr>
        <w:t>ty</w:t>
      </w:r>
      <w:proofErr w:type="spellEnd"/>
      <w:r w:rsidRPr="00C905F4">
        <w:rPr>
          <w:noProof/>
        </w:rPr>
        <w:t xml:space="preserve"> shall be terminated in the following cases:</w:t>
      </w:r>
    </w:p>
    <w:p w14:paraId="032FDEA7" w14:textId="77777777" w:rsidR="00917486" w:rsidRPr="00C905F4" w:rsidRDefault="00917486" w:rsidP="00C826DB">
      <w:pPr>
        <w:pStyle w:val="Stylea"/>
        <w:numPr>
          <w:ilvl w:val="0"/>
          <w:numId w:val="70"/>
        </w:numPr>
        <w:ind w:left="1440" w:hanging="316"/>
        <w:rPr>
          <w:noProof/>
        </w:rPr>
      </w:pPr>
      <w:r w:rsidRPr="00C905F4">
        <w:rPr>
          <w:noProof/>
        </w:rPr>
        <w:t>The permit is revoked;</w:t>
      </w:r>
    </w:p>
    <w:p w14:paraId="5E7D5F51" w14:textId="77777777" w:rsidR="00917486" w:rsidRPr="00C905F4" w:rsidRDefault="00917486" w:rsidP="00C826DB">
      <w:pPr>
        <w:pStyle w:val="Stylea"/>
        <w:numPr>
          <w:ilvl w:val="0"/>
          <w:numId w:val="70"/>
        </w:numPr>
        <w:ind w:left="1440" w:hanging="316"/>
        <w:rPr>
          <w:noProof/>
        </w:rPr>
      </w:pPr>
      <w:r w:rsidRPr="00C905F4">
        <w:rPr>
          <w:noProof/>
        </w:rPr>
        <w:t>The permit is expired;</w:t>
      </w:r>
    </w:p>
    <w:p w14:paraId="0ABE9E8B" w14:textId="77777777" w:rsidR="00917486" w:rsidRPr="00C905F4" w:rsidRDefault="00917486" w:rsidP="00C826DB">
      <w:pPr>
        <w:pStyle w:val="Stylea"/>
        <w:numPr>
          <w:ilvl w:val="0"/>
          <w:numId w:val="70"/>
        </w:numPr>
        <w:ind w:left="1440" w:hanging="316"/>
        <w:rPr>
          <w:noProof/>
        </w:rPr>
      </w:pPr>
      <w:r w:rsidRPr="00C905F4">
        <w:rPr>
          <w:noProof/>
        </w:rPr>
        <w:t>The permit is returned.</w:t>
      </w:r>
    </w:p>
    <w:p w14:paraId="4DD4E521" w14:textId="77777777" w:rsidR="00917486" w:rsidRPr="00C905F4" w:rsidRDefault="00917486" w:rsidP="00917486">
      <w:pPr>
        <w:pStyle w:val="Heading6"/>
        <w:rPr>
          <w:noProof/>
        </w:rPr>
      </w:pPr>
      <w:r w:rsidRPr="00C905F4">
        <w:rPr>
          <w:noProof/>
        </w:rPr>
        <w:t>If the permit validity is terminated, the relevant rights shall also be lost.</w:t>
      </w:r>
    </w:p>
    <w:p w14:paraId="7B670A63" w14:textId="77777777" w:rsidR="00917486" w:rsidRPr="00C905F4" w:rsidRDefault="00917486" w:rsidP="00917486">
      <w:pPr>
        <w:spacing w:before="60" w:after="60"/>
        <w:ind w:left="720" w:right="431"/>
        <w:rPr>
          <w:sz w:val="20"/>
          <w:szCs w:val="20"/>
        </w:rPr>
      </w:pPr>
    </w:p>
    <w:p w14:paraId="3B066B48" w14:textId="77777777" w:rsidR="00917486" w:rsidRPr="00B668D4" w:rsidRDefault="00917486" w:rsidP="00A77DC9">
      <w:pPr>
        <w:pStyle w:val="Heading3"/>
      </w:pPr>
      <w:bookmarkStart w:id="93" w:name="_Toc63134273"/>
      <w:r w:rsidRPr="00917486">
        <w:t>Reissuance</w:t>
      </w:r>
      <w:r w:rsidRPr="00B668D4">
        <w:t xml:space="preserve"> of permits</w:t>
      </w:r>
      <w:bookmarkEnd w:id="93"/>
    </w:p>
    <w:p w14:paraId="004E719E" w14:textId="77777777" w:rsidR="00917486" w:rsidRPr="00D01819" w:rsidRDefault="00917486" w:rsidP="00917486">
      <w:pPr>
        <w:pStyle w:val="Heading4"/>
      </w:pPr>
      <w:r w:rsidRPr="00D01819">
        <w:t>(Dec. 201/</w:t>
      </w:r>
      <w:r w:rsidRPr="00917486">
        <w:t>2013</w:t>
      </w:r>
      <w:r w:rsidRPr="00D01819">
        <w:t>/NĐ-CP - Art. 2</w:t>
      </w:r>
      <w:r>
        <w:t>7</w:t>
      </w:r>
      <w:r w:rsidRPr="00D01819">
        <w:t>)</w:t>
      </w:r>
    </w:p>
    <w:p w14:paraId="5C696050" w14:textId="77777777" w:rsidR="00917486" w:rsidRPr="00C905F4" w:rsidRDefault="00917486" w:rsidP="00C826DB">
      <w:pPr>
        <w:pStyle w:val="Heading6"/>
        <w:numPr>
          <w:ilvl w:val="0"/>
          <w:numId w:val="71"/>
        </w:numPr>
        <w:ind w:left="990" w:hanging="270"/>
      </w:pPr>
      <w:r w:rsidRPr="00C905F4">
        <w:t xml:space="preserve">A permit is reissued in the following </w:t>
      </w:r>
      <w:r w:rsidRPr="00C905F4">
        <w:rPr>
          <w:noProof/>
        </w:rPr>
        <w:t>cases</w:t>
      </w:r>
      <w:r w:rsidRPr="00C905F4">
        <w:t>:</w:t>
      </w:r>
    </w:p>
    <w:p w14:paraId="51A0B375" w14:textId="77777777" w:rsidR="00917486" w:rsidRPr="00C905F4" w:rsidRDefault="00917486" w:rsidP="00C826DB">
      <w:pPr>
        <w:pStyle w:val="Stylea"/>
        <w:numPr>
          <w:ilvl w:val="0"/>
          <w:numId w:val="72"/>
        </w:numPr>
        <w:ind w:left="1440"/>
      </w:pPr>
      <w:r w:rsidRPr="00C905F4">
        <w:t>The permit is lost or damaged;</w:t>
      </w:r>
    </w:p>
    <w:p w14:paraId="1D1161ED" w14:textId="77777777" w:rsidR="00917486" w:rsidRPr="00C905F4" w:rsidRDefault="00917486" w:rsidP="00C826DB">
      <w:pPr>
        <w:pStyle w:val="Stylea"/>
        <w:numPr>
          <w:ilvl w:val="0"/>
          <w:numId w:val="72"/>
        </w:numPr>
        <w:ind w:left="1440"/>
      </w:pPr>
      <w:r w:rsidRPr="00C905F4">
        <w:t>The name of the permit holder change</w:t>
      </w:r>
      <w:r>
        <w:t>d</w:t>
      </w:r>
      <w:r w:rsidRPr="00C905F4">
        <w:t xml:space="preserve"> due to the transfer, merger, division or restructuring of the organization in which the manager and/or the operator of the work of water exploration, exploitation or wastewater discharge are changed but the other contents remain unchanged.</w:t>
      </w:r>
    </w:p>
    <w:p w14:paraId="3EE69372" w14:textId="2450042B" w:rsidR="00917486" w:rsidRPr="00917486" w:rsidRDefault="00917486" w:rsidP="00917486">
      <w:pPr>
        <w:pStyle w:val="Heading6"/>
      </w:pPr>
      <w:r w:rsidRPr="00917486">
        <w:t>The validity period of the reissued permit is the remaining valid duration of the existing permi</w:t>
      </w:r>
      <w:r>
        <w:t>t.</w:t>
      </w:r>
    </w:p>
    <w:p w14:paraId="5F685A43" w14:textId="784B61ED" w:rsidR="00917486" w:rsidRDefault="00917486" w:rsidP="00917486">
      <w:pPr>
        <w:pStyle w:val="Heading6"/>
        <w:numPr>
          <w:ilvl w:val="0"/>
          <w:numId w:val="0"/>
        </w:numPr>
        <w:ind w:left="990" w:hanging="270"/>
      </w:pPr>
    </w:p>
    <w:p w14:paraId="7EF8B861" w14:textId="26C66809" w:rsidR="00917486" w:rsidRDefault="00917486" w:rsidP="00917486">
      <w:pPr>
        <w:pStyle w:val="Heading6"/>
        <w:numPr>
          <w:ilvl w:val="0"/>
          <w:numId w:val="0"/>
        </w:numPr>
        <w:ind w:left="990" w:hanging="270"/>
      </w:pPr>
    </w:p>
    <w:p w14:paraId="2491F26B" w14:textId="0E0DC1D9" w:rsidR="00917486" w:rsidRDefault="00917486" w:rsidP="00917486">
      <w:pPr>
        <w:pStyle w:val="Heading6"/>
        <w:numPr>
          <w:ilvl w:val="0"/>
          <w:numId w:val="0"/>
        </w:numPr>
        <w:ind w:left="990" w:hanging="270"/>
      </w:pPr>
    </w:p>
    <w:p w14:paraId="40D2668B" w14:textId="62B4ABA0" w:rsidR="00917486" w:rsidRDefault="00917486" w:rsidP="00917486">
      <w:pPr>
        <w:pStyle w:val="Heading6"/>
        <w:numPr>
          <w:ilvl w:val="0"/>
          <w:numId w:val="0"/>
        </w:numPr>
        <w:ind w:left="990" w:hanging="270"/>
      </w:pPr>
    </w:p>
    <w:p w14:paraId="4828FDC1" w14:textId="679BACC7" w:rsidR="00917486" w:rsidRDefault="00917486" w:rsidP="00917486">
      <w:pPr>
        <w:pStyle w:val="Heading6"/>
        <w:numPr>
          <w:ilvl w:val="0"/>
          <w:numId w:val="0"/>
        </w:numPr>
        <w:ind w:left="990" w:hanging="270"/>
      </w:pPr>
    </w:p>
    <w:p w14:paraId="5A403C10" w14:textId="6D4D0F9F" w:rsidR="00917486" w:rsidRDefault="00917486" w:rsidP="00917486">
      <w:pPr>
        <w:pStyle w:val="Heading6"/>
        <w:numPr>
          <w:ilvl w:val="0"/>
          <w:numId w:val="0"/>
        </w:numPr>
        <w:ind w:left="990" w:hanging="270"/>
      </w:pPr>
    </w:p>
    <w:p w14:paraId="405D307C" w14:textId="5219EA46" w:rsidR="00917486" w:rsidRDefault="00917486" w:rsidP="00917486">
      <w:pPr>
        <w:pStyle w:val="Heading6"/>
        <w:numPr>
          <w:ilvl w:val="0"/>
          <w:numId w:val="0"/>
        </w:numPr>
        <w:ind w:left="990" w:hanging="270"/>
      </w:pPr>
    </w:p>
    <w:p w14:paraId="473D687B" w14:textId="19DE037D" w:rsidR="00917486" w:rsidRDefault="00917486" w:rsidP="00917486">
      <w:pPr>
        <w:pStyle w:val="Heading6"/>
        <w:numPr>
          <w:ilvl w:val="0"/>
          <w:numId w:val="0"/>
        </w:numPr>
        <w:ind w:left="990" w:hanging="270"/>
      </w:pPr>
    </w:p>
    <w:p w14:paraId="75388CDA" w14:textId="15807B1D" w:rsidR="00917486" w:rsidRDefault="00917486" w:rsidP="00917486">
      <w:pPr>
        <w:pStyle w:val="Heading6"/>
        <w:numPr>
          <w:ilvl w:val="0"/>
          <w:numId w:val="0"/>
        </w:numPr>
        <w:ind w:left="990" w:hanging="270"/>
      </w:pPr>
    </w:p>
    <w:p w14:paraId="7CFFBB02" w14:textId="79B633C2" w:rsidR="00917486" w:rsidRDefault="00917486" w:rsidP="00917486">
      <w:pPr>
        <w:pStyle w:val="Heading6"/>
        <w:numPr>
          <w:ilvl w:val="0"/>
          <w:numId w:val="0"/>
        </w:numPr>
        <w:ind w:left="990" w:hanging="270"/>
      </w:pPr>
    </w:p>
    <w:p w14:paraId="0A9C50AA" w14:textId="77777777" w:rsidR="00917486" w:rsidRPr="00C905F4" w:rsidRDefault="00917486" w:rsidP="00917486">
      <w:pPr>
        <w:rPr>
          <w:color w:val="FFFFFF"/>
        </w:rPr>
      </w:pPr>
    </w:p>
    <w:p w14:paraId="29CF4268" w14:textId="397FD7A6" w:rsidR="00917486" w:rsidRPr="00C905F4" w:rsidRDefault="00917486" w:rsidP="002054B4">
      <w:pPr>
        <w:pStyle w:val="Heading2"/>
      </w:pPr>
      <w:bookmarkStart w:id="94" w:name="_Toc63134274"/>
      <w:bookmarkStart w:id="95" w:name="_Toc74228456"/>
      <w:bookmarkStart w:id="96" w:name="_Toc75361624"/>
      <w:r w:rsidRPr="00D01819">
        <w:t xml:space="preserve">REGISTER, </w:t>
      </w:r>
      <w:r w:rsidRPr="00917486">
        <w:t>LICENSE</w:t>
      </w:r>
      <w:r w:rsidRPr="00D01819">
        <w:t xml:space="preserve"> OF EXPLOITATION, USE OF WATER</w:t>
      </w:r>
      <w:bookmarkEnd w:id="94"/>
      <w:bookmarkEnd w:id="95"/>
      <w:bookmarkEnd w:id="96"/>
    </w:p>
    <w:p w14:paraId="727C6557" w14:textId="595C7B2A" w:rsidR="00917486" w:rsidRPr="000A0718" w:rsidRDefault="00917486" w:rsidP="00A77DC9">
      <w:pPr>
        <w:pStyle w:val="Heading3"/>
        <w:rPr>
          <w:noProof/>
          <w:sz w:val="20"/>
          <w:szCs w:val="20"/>
        </w:rPr>
      </w:pPr>
      <w:bookmarkStart w:id="97" w:name="_Toc63134275"/>
      <w:r w:rsidRPr="00D01819">
        <w:t xml:space="preserve">Register, </w:t>
      </w:r>
      <w:r w:rsidR="004B45AC">
        <w:t>l</w:t>
      </w:r>
      <w:r w:rsidRPr="00D01819">
        <w:t xml:space="preserve">icense </w:t>
      </w:r>
      <w:r w:rsidR="004B45AC">
        <w:t>for</w:t>
      </w:r>
      <w:r w:rsidRPr="00D01819">
        <w:t xml:space="preserve"> </w:t>
      </w:r>
      <w:r w:rsidR="004B45AC">
        <w:t>e</w:t>
      </w:r>
      <w:r w:rsidRPr="00D01819">
        <w:t>xploitation</w:t>
      </w:r>
      <w:r w:rsidR="004B45AC">
        <w:t xml:space="preserve"> and</w:t>
      </w:r>
      <w:r w:rsidRPr="00D01819">
        <w:t xml:space="preserve"> </w:t>
      </w:r>
      <w:r w:rsidR="004B45AC" w:rsidRPr="00D01819">
        <w:t>use of water</w:t>
      </w:r>
      <w:bookmarkEnd w:id="97"/>
      <w:r w:rsidR="004B45AC" w:rsidRPr="00D01819">
        <w:rPr>
          <w:noProof/>
        </w:rPr>
        <w:t xml:space="preserve"> </w:t>
      </w:r>
    </w:p>
    <w:bookmarkStart w:id="98" w:name="_MON_1684858270"/>
    <w:bookmarkEnd w:id="98"/>
    <w:p w14:paraId="7EE02769" w14:textId="2C6954C8" w:rsidR="00917486" w:rsidRDefault="0076018B" w:rsidP="000A0718">
      <w:pPr>
        <w:pStyle w:val="Heading6"/>
        <w:numPr>
          <w:ilvl w:val="0"/>
          <w:numId w:val="0"/>
        </w:numPr>
        <w:ind w:left="360" w:hanging="270"/>
      </w:pPr>
      <w:r>
        <w:rPr>
          <w:noProof/>
        </w:rPr>
        <w:object w:dxaOrig="9400" w:dyaOrig="10760" w14:anchorId="64242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70.3pt;height:540pt;mso-width-percent:0;mso-height-percent:0;mso-width-percent:0;mso-height-percent:0" o:ole="">
            <v:imagedata r:id="rId27" o:title=""/>
          </v:shape>
          <o:OLEObject Type="Embed" ProgID="Word.Document.12" ShapeID="_x0000_i1028" DrawAspect="Content" ObjectID="_1687164192" r:id="rId28">
            <o:FieldCodes>\s</o:FieldCodes>
          </o:OLEObject>
        </w:object>
      </w:r>
    </w:p>
    <w:p w14:paraId="6A2E0AAB" w14:textId="5FE655BF" w:rsidR="00917486" w:rsidRDefault="00917486" w:rsidP="00917486">
      <w:pPr>
        <w:pStyle w:val="Heading6"/>
        <w:numPr>
          <w:ilvl w:val="0"/>
          <w:numId w:val="0"/>
        </w:numPr>
        <w:ind w:left="360" w:hanging="270"/>
      </w:pPr>
    </w:p>
    <w:p w14:paraId="2274591B" w14:textId="648B16AE" w:rsidR="000A0718" w:rsidRDefault="000A0718" w:rsidP="00917486">
      <w:pPr>
        <w:pStyle w:val="Heading6"/>
        <w:numPr>
          <w:ilvl w:val="0"/>
          <w:numId w:val="0"/>
        </w:numPr>
        <w:ind w:left="360" w:hanging="270"/>
      </w:pPr>
    </w:p>
    <w:p w14:paraId="46F2020E" w14:textId="16686F50" w:rsidR="000A0718" w:rsidRDefault="000A0718" w:rsidP="00917486">
      <w:pPr>
        <w:pStyle w:val="Heading6"/>
        <w:numPr>
          <w:ilvl w:val="0"/>
          <w:numId w:val="0"/>
        </w:numPr>
        <w:ind w:left="360" w:hanging="270"/>
      </w:pPr>
    </w:p>
    <w:p w14:paraId="3F83185E" w14:textId="71183BC0" w:rsidR="000A0718" w:rsidRDefault="000A0718" w:rsidP="00917486">
      <w:pPr>
        <w:pStyle w:val="Heading6"/>
        <w:numPr>
          <w:ilvl w:val="0"/>
          <w:numId w:val="0"/>
        </w:numPr>
        <w:ind w:left="360" w:hanging="270"/>
      </w:pPr>
    </w:p>
    <w:p w14:paraId="49B92BA9" w14:textId="07A599DF" w:rsidR="000A0718" w:rsidRDefault="000A0718" w:rsidP="00917486">
      <w:pPr>
        <w:pStyle w:val="Heading6"/>
        <w:numPr>
          <w:ilvl w:val="0"/>
          <w:numId w:val="0"/>
        </w:numPr>
        <w:ind w:left="360" w:hanging="270"/>
      </w:pPr>
    </w:p>
    <w:p w14:paraId="770CA3D3" w14:textId="0BB3B37E" w:rsidR="000A0718" w:rsidRDefault="000A0718" w:rsidP="00917486">
      <w:pPr>
        <w:pStyle w:val="Heading6"/>
        <w:numPr>
          <w:ilvl w:val="0"/>
          <w:numId w:val="0"/>
        </w:numPr>
        <w:ind w:left="360" w:hanging="270"/>
      </w:pPr>
    </w:p>
    <w:p w14:paraId="07F98ED7" w14:textId="77777777" w:rsidR="000A0718" w:rsidRDefault="000A0718" w:rsidP="00917486">
      <w:pPr>
        <w:pStyle w:val="Heading6"/>
        <w:numPr>
          <w:ilvl w:val="0"/>
          <w:numId w:val="0"/>
        </w:numPr>
        <w:ind w:left="360" w:hanging="270"/>
      </w:pPr>
    </w:p>
    <w:p w14:paraId="3E9C6ABA" w14:textId="77777777" w:rsidR="00917486" w:rsidRPr="00D01819" w:rsidRDefault="00917486" w:rsidP="00A77DC9">
      <w:pPr>
        <w:pStyle w:val="Heading3"/>
      </w:pPr>
      <w:bookmarkStart w:id="99" w:name="_Toc63134276"/>
      <w:r w:rsidRPr="00D01819">
        <w:t>Application for issuing, renewing, modifying permits for groundwater exploitation</w:t>
      </w:r>
      <w:bookmarkEnd w:id="99"/>
    </w:p>
    <w:p w14:paraId="11B73485" w14:textId="77777777" w:rsidR="00917486" w:rsidRPr="00E624B4" w:rsidRDefault="00917486" w:rsidP="00917486">
      <w:pPr>
        <w:pStyle w:val="Heading4"/>
      </w:pPr>
      <w:r w:rsidRPr="00D01819">
        <w:t>(Dec. 201/2013/NĐ-CP - Art. 31, clause 1,2)</w:t>
      </w:r>
    </w:p>
    <w:p w14:paraId="3C6688B7" w14:textId="77777777" w:rsidR="00917486" w:rsidRPr="00A24E25" w:rsidRDefault="00917486" w:rsidP="00C826DB">
      <w:pPr>
        <w:pStyle w:val="Heading6"/>
        <w:numPr>
          <w:ilvl w:val="0"/>
          <w:numId w:val="74"/>
        </w:numPr>
        <w:ind w:left="900" w:hanging="180"/>
      </w:pPr>
      <w:r w:rsidRPr="00A24E25">
        <w:t>Every application for issuing a groundwater exploitation permit must include:</w:t>
      </w:r>
    </w:p>
    <w:p w14:paraId="4497A960" w14:textId="77777777" w:rsidR="00917486" w:rsidRPr="00C905F4" w:rsidRDefault="00917486" w:rsidP="00C826DB">
      <w:pPr>
        <w:pStyle w:val="Stylea"/>
        <w:numPr>
          <w:ilvl w:val="0"/>
          <w:numId w:val="75"/>
        </w:numPr>
        <w:ind w:left="1260"/>
      </w:pPr>
      <w:r w:rsidRPr="00C905F4">
        <w:lastRenderedPageBreak/>
        <w:t>The</w:t>
      </w:r>
      <w:r>
        <w:t xml:space="preserve"> letter of</w:t>
      </w:r>
      <w:r w:rsidRPr="00C905F4">
        <w:t xml:space="preserve"> request for issuance of the permit;</w:t>
      </w:r>
    </w:p>
    <w:p w14:paraId="09499A00" w14:textId="77777777" w:rsidR="00917486" w:rsidRPr="00C905F4" w:rsidRDefault="00917486" w:rsidP="00917486">
      <w:pPr>
        <w:pStyle w:val="Stylea"/>
        <w:ind w:left="1260"/>
      </w:pPr>
      <w:r w:rsidRPr="00C905F4">
        <w:t>An outline</w:t>
      </w:r>
      <w:r>
        <w:t xml:space="preserve"> of the</w:t>
      </w:r>
      <w:r w:rsidRPr="00C905F4">
        <w:t xml:space="preserve"> area and location of the </w:t>
      </w:r>
      <w:r>
        <w:t>groundwater</w:t>
      </w:r>
      <w:r w:rsidRPr="00C905F4">
        <w:t xml:space="preserve"> </w:t>
      </w:r>
      <w:r>
        <w:t>exploitation</w:t>
      </w:r>
      <w:r w:rsidRPr="00C905F4">
        <w:t>;</w:t>
      </w:r>
    </w:p>
    <w:p w14:paraId="67A5A879" w14:textId="77777777" w:rsidR="00917486" w:rsidRPr="00E8528F" w:rsidRDefault="00917486" w:rsidP="00917486">
      <w:pPr>
        <w:pStyle w:val="Stylea"/>
        <w:ind w:left="1260"/>
      </w:pPr>
      <w:r w:rsidRPr="00E8528F">
        <w:t>The exploration result on the water reserve of the groundwater source and the exploitation methods if the extractive capacity is 200 m3/ day or above; or the result of construction of exploitation wells if the capacity of the work is below 200 m3/day (This well is an exploratory well and has the qualified results to be exploited and will now apply for water exploitation); the report on the status of water exploitation if the exploitation work is in operation.</w:t>
      </w:r>
    </w:p>
    <w:p w14:paraId="593D05D1" w14:textId="77777777" w:rsidR="00917486" w:rsidRPr="00C905F4" w:rsidRDefault="00917486" w:rsidP="00917486">
      <w:pPr>
        <w:pStyle w:val="Stylea"/>
        <w:ind w:left="1260"/>
      </w:pPr>
      <w:r w:rsidRPr="00C905F4">
        <w:t>Results of water quality analysis obtained within six (06) months before the submission of the application.</w:t>
      </w:r>
    </w:p>
    <w:p w14:paraId="1515174B" w14:textId="77777777" w:rsidR="00917486" w:rsidRDefault="00917486" w:rsidP="00917486">
      <w:pPr>
        <w:pStyle w:val="Stylea"/>
        <w:ind w:left="1260"/>
      </w:pPr>
      <w:r w:rsidRPr="00C905F4">
        <w:t xml:space="preserve">If the </w:t>
      </w:r>
      <w:r>
        <w:t>groundwater</w:t>
      </w:r>
      <w:r w:rsidRPr="00C905F4">
        <w:t xml:space="preserve"> exploitation work has not been built, the application for issuing the permit must be submitted in the stage of investment preparation.</w:t>
      </w:r>
    </w:p>
    <w:p w14:paraId="652B4F17" w14:textId="77777777" w:rsidR="00917486" w:rsidRPr="00A24E25" w:rsidRDefault="00917486" w:rsidP="00917486">
      <w:pPr>
        <w:pStyle w:val="Heading6"/>
      </w:pPr>
      <w:r w:rsidRPr="00A24E25">
        <w:t>Every application for renewing or modifying a permit for groundwater exploitation includes:</w:t>
      </w:r>
    </w:p>
    <w:p w14:paraId="4986240F" w14:textId="77777777" w:rsidR="00917486" w:rsidRPr="00C905F4" w:rsidRDefault="00917486" w:rsidP="00C826DB">
      <w:pPr>
        <w:pStyle w:val="Stylea"/>
        <w:numPr>
          <w:ilvl w:val="0"/>
          <w:numId w:val="76"/>
        </w:numPr>
      </w:pPr>
      <w:r w:rsidRPr="00C905F4">
        <w:t>The written request for renewal or modification of the permit;</w:t>
      </w:r>
    </w:p>
    <w:p w14:paraId="3A223335" w14:textId="77777777" w:rsidR="00917486" w:rsidRPr="00C905F4" w:rsidRDefault="00917486" w:rsidP="00C826DB">
      <w:pPr>
        <w:pStyle w:val="Stylea"/>
        <w:numPr>
          <w:ilvl w:val="0"/>
          <w:numId w:val="76"/>
        </w:numPr>
      </w:pPr>
      <w:r w:rsidRPr="00C905F4">
        <w:t>Report on the exploitation of the water and adherence to the regulations of the permit. If the capacity of the work, the number of exploitation boreholes or level of the exploited water needs to be modified, the exploitation methods are required to be specified;</w:t>
      </w:r>
    </w:p>
    <w:p w14:paraId="4D135756" w14:textId="77777777" w:rsidR="00917486" w:rsidRPr="00C905F4" w:rsidRDefault="00917486" w:rsidP="00C826DB">
      <w:pPr>
        <w:pStyle w:val="Stylea"/>
        <w:numPr>
          <w:ilvl w:val="0"/>
          <w:numId w:val="76"/>
        </w:numPr>
      </w:pPr>
      <w:r w:rsidRPr="00C905F4">
        <w:t>Results of water quality analysis obtained within six (0) month</w:t>
      </w:r>
      <w:r>
        <w:t>s</w:t>
      </w:r>
      <w:r w:rsidRPr="00C905F4">
        <w:t xml:space="preserve"> before the submission of the application;</w:t>
      </w:r>
    </w:p>
    <w:p w14:paraId="7A0A6B56" w14:textId="77777777" w:rsidR="00917486" w:rsidRPr="00C905F4" w:rsidRDefault="00917486" w:rsidP="00C826DB">
      <w:pPr>
        <w:pStyle w:val="Stylea"/>
        <w:numPr>
          <w:ilvl w:val="0"/>
          <w:numId w:val="76"/>
        </w:numPr>
      </w:pPr>
      <w:r w:rsidRPr="00C905F4">
        <w:t>A copy of issued permit.</w:t>
      </w:r>
    </w:p>
    <w:p w14:paraId="7CC4AE10" w14:textId="77777777" w:rsidR="00917486" w:rsidRPr="000A0718" w:rsidRDefault="00917486" w:rsidP="00917486">
      <w:pPr>
        <w:tabs>
          <w:tab w:val="left" w:pos="1980"/>
        </w:tabs>
        <w:rPr>
          <w:sz w:val="15"/>
          <w:szCs w:val="15"/>
        </w:rPr>
      </w:pPr>
    </w:p>
    <w:p w14:paraId="20568457" w14:textId="071F44D3" w:rsidR="00917486" w:rsidRPr="00D01819" w:rsidRDefault="00917486" w:rsidP="00A77DC9">
      <w:pPr>
        <w:pStyle w:val="Heading3"/>
      </w:pPr>
      <w:bookmarkStart w:id="100" w:name="_Toc63134277"/>
      <w:r w:rsidRPr="00D01819">
        <w:t>Applications for issuing, renewing and modifying permits for exploitation of surface water and seawater</w:t>
      </w:r>
      <w:bookmarkEnd w:id="100"/>
    </w:p>
    <w:p w14:paraId="321FC011" w14:textId="77777777" w:rsidR="00917486" w:rsidRPr="00C905F4" w:rsidRDefault="00917486" w:rsidP="00917486">
      <w:pPr>
        <w:pStyle w:val="Heading4"/>
        <w:rPr>
          <w:b/>
        </w:rPr>
      </w:pPr>
      <w:r w:rsidRPr="009B3AAC">
        <w:t>(Dec. 201/2013/NĐ-CP - Art. 3</w:t>
      </w:r>
      <w:r>
        <w:t>2</w:t>
      </w:r>
      <w:r w:rsidRPr="009B3AAC">
        <w:t>, clause 1,2)</w:t>
      </w:r>
    </w:p>
    <w:p w14:paraId="07182A70" w14:textId="77777777" w:rsidR="00917486" w:rsidRPr="00C905F4" w:rsidRDefault="00917486" w:rsidP="00C826DB">
      <w:pPr>
        <w:pStyle w:val="Heading6"/>
        <w:numPr>
          <w:ilvl w:val="0"/>
          <w:numId w:val="77"/>
        </w:numPr>
        <w:ind w:left="990" w:hanging="270"/>
      </w:pPr>
      <w:r w:rsidRPr="00C905F4">
        <w:t>Every application for issuing the permit for exploitation of surface water or seawater includes:</w:t>
      </w:r>
    </w:p>
    <w:p w14:paraId="4520D17F" w14:textId="77777777" w:rsidR="00917486" w:rsidRPr="00C905F4" w:rsidRDefault="00917486" w:rsidP="00C826DB">
      <w:pPr>
        <w:pStyle w:val="Stylea"/>
        <w:numPr>
          <w:ilvl w:val="0"/>
          <w:numId w:val="78"/>
        </w:numPr>
        <w:ind w:left="1440"/>
      </w:pPr>
      <w:r w:rsidRPr="00C905F4">
        <w:t xml:space="preserve">The letter of request for </w:t>
      </w:r>
      <w:r>
        <w:t xml:space="preserve">issuance of </w:t>
      </w:r>
      <w:r w:rsidRPr="00C905F4">
        <w:t>the permit;</w:t>
      </w:r>
    </w:p>
    <w:p w14:paraId="1711C191" w14:textId="77777777" w:rsidR="00917486" w:rsidRPr="00C905F4" w:rsidRDefault="00917486" w:rsidP="00C826DB">
      <w:pPr>
        <w:pStyle w:val="Stylea"/>
        <w:numPr>
          <w:ilvl w:val="0"/>
          <w:numId w:val="78"/>
        </w:numPr>
        <w:ind w:left="1440"/>
      </w:pPr>
      <w:r w:rsidRPr="00C905F4">
        <w:t>The scheme for water exploitation if the work has not been built; the report on the water exploitation enclosed with the procedures for operation if the work is built (if the procedures for operation is required);</w:t>
      </w:r>
    </w:p>
    <w:p w14:paraId="1F3B95A5" w14:textId="77777777" w:rsidR="00917486" w:rsidRPr="00C905F4" w:rsidRDefault="00917486" w:rsidP="00C826DB">
      <w:pPr>
        <w:pStyle w:val="Stylea"/>
        <w:numPr>
          <w:ilvl w:val="0"/>
          <w:numId w:val="78"/>
        </w:numPr>
        <w:ind w:left="1440"/>
      </w:pPr>
      <w:r w:rsidRPr="00C905F4">
        <w:t>Results of water qual</w:t>
      </w:r>
      <w:r>
        <w:t xml:space="preserve">ity analysis </w:t>
      </w:r>
      <w:r w:rsidRPr="00E8528F">
        <w:t xml:space="preserve">obtained within three (3) months </w:t>
      </w:r>
      <w:r w:rsidRPr="00C905F4">
        <w:t>before the submission of the application;</w:t>
      </w:r>
    </w:p>
    <w:p w14:paraId="4BE896BC" w14:textId="77777777" w:rsidR="00917486" w:rsidRPr="00D75E19" w:rsidRDefault="00917486" w:rsidP="00C826DB">
      <w:pPr>
        <w:pStyle w:val="Stylea"/>
        <w:numPr>
          <w:ilvl w:val="0"/>
          <w:numId w:val="78"/>
        </w:numPr>
        <w:ind w:left="1440"/>
      </w:pPr>
      <w:r w:rsidRPr="00C905F4">
        <w:t>A map of the area in which the location of the work is marked.</w:t>
      </w:r>
    </w:p>
    <w:p w14:paraId="34EB8230" w14:textId="77777777" w:rsidR="00917486" w:rsidRPr="00BB3052" w:rsidRDefault="00917486" w:rsidP="00C826DB">
      <w:pPr>
        <w:pStyle w:val="Stylea"/>
        <w:numPr>
          <w:ilvl w:val="0"/>
          <w:numId w:val="78"/>
        </w:numPr>
        <w:ind w:left="1440"/>
      </w:pPr>
      <w:r w:rsidRPr="00C905F4">
        <w:t>If the work of exploitation of surface water or seawater has not been built, the application for issuing the permit must be submitted in the stage of investment preparation.</w:t>
      </w:r>
    </w:p>
    <w:p w14:paraId="49EE47C0" w14:textId="77777777" w:rsidR="00917486" w:rsidRPr="00C905F4" w:rsidRDefault="00917486" w:rsidP="00917486">
      <w:pPr>
        <w:pStyle w:val="Heading6"/>
      </w:pPr>
      <w:r w:rsidRPr="00C905F4">
        <w:t>Every application for renewal or modification of a permit for exploitation of surface water and seawater includes:</w:t>
      </w:r>
    </w:p>
    <w:p w14:paraId="55436232" w14:textId="77777777" w:rsidR="00917486" w:rsidRPr="000E1534" w:rsidRDefault="00917486" w:rsidP="00C826DB">
      <w:pPr>
        <w:pStyle w:val="Stylea"/>
        <w:numPr>
          <w:ilvl w:val="0"/>
          <w:numId w:val="79"/>
        </w:numPr>
      </w:pPr>
      <w:r w:rsidRPr="00C905F4">
        <w:t xml:space="preserve">The written request for renewal </w:t>
      </w:r>
      <w:r w:rsidRPr="000E1534">
        <w:t>or modification of the permit;</w:t>
      </w:r>
    </w:p>
    <w:p w14:paraId="151B0304" w14:textId="77777777" w:rsidR="00917486" w:rsidRPr="000E1534" w:rsidRDefault="00917486" w:rsidP="00C826DB">
      <w:pPr>
        <w:pStyle w:val="Stylea"/>
        <w:numPr>
          <w:ilvl w:val="0"/>
          <w:numId w:val="79"/>
        </w:numPr>
      </w:pPr>
      <w:r w:rsidRPr="000E1534">
        <w:t>Report on the exploitation of the water and adherence to the regulations of the permit. If the capacity of the work, methods, policy and procedures for exploiting water need to be modified, the scheme of water exploitation is required to be enclosed;</w:t>
      </w:r>
    </w:p>
    <w:p w14:paraId="484F64AE" w14:textId="77777777" w:rsidR="00917486" w:rsidRPr="000E1534" w:rsidRDefault="00917486" w:rsidP="00C826DB">
      <w:pPr>
        <w:pStyle w:val="Stylea"/>
        <w:numPr>
          <w:ilvl w:val="0"/>
          <w:numId w:val="79"/>
        </w:numPr>
      </w:pPr>
      <w:r w:rsidRPr="000E1534">
        <w:t>Results of water quality analysis obtained within three (3) months before the submission of the application;</w:t>
      </w:r>
    </w:p>
    <w:p w14:paraId="28D631D7" w14:textId="77777777" w:rsidR="00917486" w:rsidRPr="00917486" w:rsidRDefault="00917486" w:rsidP="00C826DB">
      <w:pPr>
        <w:pStyle w:val="Stylea"/>
        <w:numPr>
          <w:ilvl w:val="0"/>
          <w:numId w:val="79"/>
        </w:numPr>
        <w:rPr>
          <w:noProof/>
          <w:sz w:val="20"/>
          <w:szCs w:val="20"/>
        </w:rPr>
      </w:pPr>
      <w:r w:rsidRPr="00917486">
        <w:rPr>
          <w:sz w:val="20"/>
          <w:szCs w:val="20"/>
        </w:rPr>
        <w:t>A copy of issued permit.</w:t>
      </w:r>
    </w:p>
    <w:p w14:paraId="3C42DBA6" w14:textId="77777777" w:rsidR="00917486" w:rsidRPr="00C905F4" w:rsidRDefault="00917486" w:rsidP="00917486">
      <w:pPr>
        <w:tabs>
          <w:tab w:val="left" w:pos="1080"/>
        </w:tabs>
        <w:spacing w:before="60" w:after="60"/>
        <w:ind w:right="2268"/>
        <w:rPr>
          <w:noProof/>
          <w:sz w:val="20"/>
          <w:szCs w:val="20"/>
        </w:rPr>
      </w:pPr>
    </w:p>
    <w:p w14:paraId="6BF14146" w14:textId="02A2EAEB" w:rsidR="00917486" w:rsidRPr="00D01819" w:rsidRDefault="00917486" w:rsidP="002054B4">
      <w:pPr>
        <w:pStyle w:val="Heading2"/>
      </w:pPr>
      <w:bookmarkStart w:id="101" w:name="_Toc63134278"/>
      <w:bookmarkStart w:id="102" w:name="_Toc74228457"/>
      <w:bookmarkStart w:id="103" w:name="_Toc75361625"/>
      <w:r w:rsidRPr="00D01819">
        <w:t>CHARGE FOR GRANTING WATER EXPLOITATION RIGHT</w:t>
      </w:r>
      <w:bookmarkEnd w:id="101"/>
      <w:bookmarkEnd w:id="102"/>
      <w:bookmarkEnd w:id="103"/>
    </w:p>
    <w:p w14:paraId="21620FB2" w14:textId="77777777" w:rsidR="00917486" w:rsidRDefault="00917486" w:rsidP="00917486">
      <w:pPr>
        <w:pStyle w:val="Heading4"/>
        <w:rPr>
          <w:color w:val="000000"/>
        </w:rPr>
      </w:pPr>
      <w:r w:rsidRPr="00D01819">
        <w:lastRenderedPageBreak/>
        <w:t>(Law on Water Resources - Art. 65, Clause 1b, 2; Dec. 201/2013/NĐ-CP - Art. 40, Clause 1b)</w:t>
      </w:r>
    </w:p>
    <w:p w14:paraId="4A00DD7B" w14:textId="77777777" w:rsidR="00917486" w:rsidRPr="00C905F4" w:rsidRDefault="00917486" w:rsidP="00C826DB">
      <w:pPr>
        <w:pStyle w:val="Heading6"/>
        <w:numPr>
          <w:ilvl w:val="0"/>
          <w:numId w:val="80"/>
        </w:numPr>
        <w:ind w:left="990" w:hanging="270"/>
      </w:pPr>
      <w:r>
        <w:t>Organizations and individuals that exploit water resources for commercial purposes shall</w:t>
      </w:r>
      <w:r w:rsidRPr="00C905F4">
        <w:t xml:space="preserve"> pay </w:t>
      </w:r>
      <w:r>
        <w:t xml:space="preserve">a fee </w:t>
      </w:r>
      <w:r w:rsidRPr="00C905F4">
        <w:t>granting the water exploitation</w:t>
      </w:r>
      <w:r>
        <w:t xml:space="preserve"> rights</w:t>
      </w:r>
      <w:r w:rsidRPr="00C905F4">
        <w:t>.</w:t>
      </w:r>
    </w:p>
    <w:p w14:paraId="1E3D8BE8" w14:textId="77777777" w:rsidR="00917486" w:rsidRPr="00C905F4" w:rsidRDefault="00917486" w:rsidP="00917486">
      <w:pPr>
        <w:pStyle w:val="Heading6"/>
      </w:pPr>
      <w:r w:rsidRPr="00C905F4">
        <w:t xml:space="preserve">The </w:t>
      </w:r>
      <w:r>
        <w:t>fee is determined</w:t>
      </w:r>
      <w:r w:rsidRPr="00C905F4">
        <w:t xml:space="preserve"> by </w:t>
      </w:r>
      <w:r>
        <w:t xml:space="preserve">the </w:t>
      </w:r>
      <w:r w:rsidRPr="00C905F4">
        <w:t>quality</w:t>
      </w:r>
      <w:r>
        <w:t xml:space="preserve"> and </w:t>
      </w:r>
      <w:r w:rsidRPr="00C905F4">
        <w:t xml:space="preserve">type of water </w:t>
      </w:r>
      <w:r>
        <w:t>re</w:t>
      </w:r>
      <w:r w:rsidRPr="00C905F4">
        <w:t xml:space="preserve">source, </w:t>
      </w:r>
      <w:r>
        <w:t xml:space="preserve">the </w:t>
      </w:r>
      <w:r w:rsidRPr="00C905F4">
        <w:t xml:space="preserve">conditions of exploitation, scale, time of exploitation, </w:t>
      </w:r>
      <w:r>
        <w:t>and water use purposes</w:t>
      </w:r>
      <w:r w:rsidRPr="00C905F4">
        <w:t>.</w:t>
      </w:r>
    </w:p>
    <w:p w14:paraId="3A2CFD0D" w14:textId="77777777" w:rsidR="00917486" w:rsidRPr="00C905F4" w:rsidRDefault="00917486" w:rsidP="00917486">
      <w:pPr>
        <w:rPr>
          <w:color w:val="FF0000"/>
        </w:rPr>
      </w:pPr>
    </w:p>
    <w:p w14:paraId="6AF4B748" w14:textId="58BE2E18" w:rsidR="00917486" w:rsidRPr="00D01819" w:rsidRDefault="00917486" w:rsidP="002054B4">
      <w:pPr>
        <w:pStyle w:val="Heading2"/>
      </w:pPr>
      <w:bookmarkStart w:id="104" w:name="_Toc63134279"/>
      <w:bookmarkStart w:id="105" w:name="_Toc74228458"/>
      <w:bookmarkStart w:id="106" w:name="_Toc75361626"/>
      <w:r w:rsidRPr="00917486">
        <w:t>HANDLING</w:t>
      </w:r>
      <w:r w:rsidRPr="00D01819">
        <w:t xml:space="preserve"> ADMINISTRATIVE VIOLATIONS AGAINST WATER RESOURCES</w:t>
      </w:r>
      <w:bookmarkEnd w:id="104"/>
      <w:bookmarkEnd w:id="105"/>
      <w:bookmarkEnd w:id="106"/>
    </w:p>
    <w:p w14:paraId="28C5EE80" w14:textId="0B295760" w:rsidR="00917486" w:rsidRPr="00917486" w:rsidRDefault="00917486" w:rsidP="00917486">
      <w:pPr>
        <w:pStyle w:val="Heading4"/>
      </w:pPr>
      <w:r w:rsidRPr="00B668D4">
        <w:t>(Dec. 36/2020/NĐ-CP, Art. 2, 4, 7, 8, 9, 10, 12, 20, 21, 22, 23, 24, 27, 28,29)</w:t>
      </w:r>
    </w:p>
    <w:p w14:paraId="4C5B5BF2" w14:textId="77777777" w:rsidR="00917486" w:rsidRPr="00C905F4" w:rsidRDefault="00917486" w:rsidP="00C826DB">
      <w:pPr>
        <w:pStyle w:val="Heading6"/>
        <w:numPr>
          <w:ilvl w:val="0"/>
          <w:numId w:val="81"/>
        </w:numPr>
      </w:pPr>
      <w:r w:rsidRPr="00C905F4">
        <w:t>Principal penalties:</w:t>
      </w:r>
    </w:p>
    <w:p w14:paraId="67E33CA3" w14:textId="77777777" w:rsidR="00917486" w:rsidRPr="00C905F4" w:rsidRDefault="00917486" w:rsidP="00C826DB">
      <w:pPr>
        <w:pStyle w:val="Stylea"/>
        <w:numPr>
          <w:ilvl w:val="0"/>
          <w:numId w:val="82"/>
        </w:numPr>
        <w:ind w:left="1440" w:hanging="316"/>
      </w:pPr>
      <w:r w:rsidRPr="00C905F4">
        <w:t xml:space="preserve">A warning; </w:t>
      </w:r>
    </w:p>
    <w:p w14:paraId="13EF100D" w14:textId="77777777" w:rsidR="00917486" w:rsidRDefault="00917486" w:rsidP="00C826DB">
      <w:pPr>
        <w:pStyle w:val="Stylea"/>
        <w:numPr>
          <w:ilvl w:val="0"/>
          <w:numId w:val="82"/>
        </w:numPr>
        <w:ind w:left="1440" w:hanging="316"/>
      </w:pPr>
      <w:r w:rsidRPr="00C905F4">
        <w:t>A fine: The maximum fine level for an administrative violation of 500,000,000 VND shall be imposed on an organization;</w:t>
      </w:r>
    </w:p>
    <w:p w14:paraId="1A8BDE3B" w14:textId="568A5516" w:rsidR="00917486" w:rsidRPr="00917486" w:rsidRDefault="00917486" w:rsidP="00C826DB">
      <w:pPr>
        <w:pStyle w:val="Stylea"/>
        <w:numPr>
          <w:ilvl w:val="0"/>
          <w:numId w:val="82"/>
        </w:numPr>
        <w:ind w:left="1440" w:hanging="316"/>
      </w:pPr>
      <w:r w:rsidRPr="00917486">
        <w:rPr>
          <w:rFonts w:eastAsia="Times New Roman"/>
          <w:color w:val="000000"/>
        </w:rPr>
        <w:t>Deprivation of the right to use the permit</w:t>
      </w:r>
    </w:p>
    <w:p w14:paraId="02D94E5C" w14:textId="77777777" w:rsidR="00917486" w:rsidRPr="00B668D4" w:rsidRDefault="00917486" w:rsidP="00C826DB">
      <w:pPr>
        <w:pStyle w:val="ListParagraph"/>
        <w:widowControl/>
        <w:numPr>
          <w:ilvl w:val="0"/>
          <w:numId w:val="73"/>
        </w:numPr>
        <w:tabs>
          <w:tab w:val="clear" w:pos="2523"/>
        </w:tabs>
        <w:spacing w:before="0"/>
        <w:contextualSpacing/>
        <w:rPr>
          <w:rFonts w:eastAsia="Times New Roman"/>
        </w:rPr>
      </w:pPr>
      <w:r w:rsidRPr="00B668D4">
        <w:rPr>
          <w:rFonts w:eastAsia="Times New Roman"/>
        </w:rPr>
        <w:t>Additional penalties: An entity committing administrative violation may subject to the nature and severity of the violation, face one or several additional penalties.</w:t>
      </w:r>
    </w:p>
    <w:p w14:paraId="659FD97D" w14:textId="77777777" w:rsidR="00917486" w:rsidRPr="00B668D4" w:rsidRDefault="00917486" w:rsidP="00C826DB">
      <w:pPr>
        <w:pStyle w:val="Stylea"/>
        <w:numPr>
          <w:ilvl w:val="0"/>
          <w:numId w:val="83"/>
        </w:numPr>
        <w:ind w:left="1440" w:hanging="316"/>
      </w:pPr>
      <w:r w:rsidRPr="00B668D4">
        <w:t xml:space="preserve">Deprivation of the right to use permits from 01 month to 24 months; </w:t>
      </w:r>
    </w:p>
    <w:p w14:paraId="406787D9" w14:textId="77777777" w:rsidR="00917486" w:rsidRPr="00B668D4" w:rsidRDefault="00917486" w:rsidP="00C826DB">
      <w:pPr>
        <w:pStyle w:val="Stylea"/>
        <w:numPr>
          <w:ilvl w:val="0"/>
          <w:numId w:val="83"/>
        </w:numPr>
        <w:ind w:left="1440" w:hanging="316"/>
      </w:pPr>
      <w:r w:rsidRPr="00B668D4">
        <w:t>Suspend the formulation, implementation of projects on water resources from 01 month to 12 months</w:t>
      </w:r>
    </w:p>
    <w:p w14:paraId="5ED36ED7" w14:textId="77777777" w:rsidR="00917486" w:rsidRPr="00C905F4" w:rsidRDefault="00917486" w:rsidP="00917486">
      <w:pPr>
        <w:pStyle w:val="Heading6"/>
      </w:pPr>
      <w:r w:rsidRPr="00C905F4">
        <w:t xml:space="preserve">Remedial measures:  In addition to principal and additional penalties, an entity that commits administrative violations may be liable to one or </w:t>
      </w:r>
      <w:r>
        <w:t>more</w:t>
      </w:r>
      <w:r w:rsidRPr="00C905F4">
        <w:t xml:space="preserve"> remedial measures.</w:t>
      </w:r>
    </w:p>
    <w:p w14:paraId="7050143B" w14:textId="77777777" w:rsidR="00917486" w:rsidRPr="00C905F4" w:rsidRDefault="00917486" w:rsidP="00917486">
      <w:pPr>
        <w:pStyle w:val="Heading6"/>
      </w:pPr>
      <w:r w:rsidRPr="00C905F4">
        <w:t>Administrative violations against regulations on water resources include:</w:t>
      </w:r>
    </w:p>
    <w:p w14:paraId="4B250B60" w14:textId="77777777" w:rsidR="00917486" w:rsidRPr="00C905F4" w:rsidRDefault="00917486" w:rsidP="00C826DB">
      <w:pPr>
        <w:pStyle w:val="Stylea"/>
        <w:numPr>
          <w:ilvl w:val="0"/>
          <w:numId w:val="84"/>
        </w:numPr>
      </w:pPr>
      <w:r w:rsidRPr="00C905F4">
        <w:t>Violations against regulations on capacity requirements for formulating schemes, reports in application for water license</w:t>
      </w:r>
    </w:p>
    <w:p w14:paraId="67324A19" w14:textId="77777777" w:rsidR="00917486" w:rsidRPr="00C905F4" w:rsidRDefault="00917486" w:rsidP="00C826DB">
      <w:pPr>
        <w:pStyle w:val="Stylea"/>
        <w:numPr>
          <w:ilvl w:val="0"/>
          <w:numId w:val="84"/>
        </w:numPr>
      </w:pPr>
      <w:r w:rsidRPr="00C905F4">
        <w:t>Violations against regulations on monitoring and observation of water resources in course of water extraction and use, and discharge of wastewater into water bodies</w:t>
      </w:r>
    </w:p>
    <w:p w14:paraId="0F519453" w14:textId="77777777" w:rsidR="00917486" w:rsidRPr="00C905F4" w:rsidRDefault="00917486" w:rsidP="00C826DB">
      <w:pPr>
        <w:pStyle w:val="Stylea"/>
        <w:numPr>
          <w:ilvl w:val="0"/>
          <w:numId w:val="84"/>
        </w:numPr>
      </w:pPr>
      <w:r w:rsidRPr="00C905F4">
        <w:t>Exploration, extraction and use of water resources without registration or license as regulated</w:t>
      </w:r>
    </w:p>
    <w:p w14:paraId="47B3F591" w14:textId="77777777" w:rsidR="00917486" w:rsidRDefault="00917486" w:rsidP="00C826DB">
      <w:pPr>
        <w:pStyle w:val="Stylea"/>
        <w:numPr>
          <w:ilvl w:val="0"/>
          <w:numId w:val="84"/>
        </w:numPr>
      </w:pPr>
      <w:r w:rsidRPr="00C905F4">
        <w:t>Violations against regulations in license for exploration, extraction and use of water resources</w:t>
      </w:r>
      <w:r>
        <w:t>.</w:t>
      </w:r>
    </w:p>
    <w:p w14:paraId="5DE0851B" w14:textId="77777777" w:rsidR="00917486" w:rsidRPr="00BB3052" w:rsidRDefault="00917486" w:rsidP="00C826DB">
      <w:pPr>
        <w:pStyle w:val="Stylea"/>
        <w:numPr>
          <w:ilvl w:val="0"/>
          <w:numId w:val="84"/>
        </w:numPr>
      </w:pPr>
      <w:r w:rsidRPr="00C905F4">
        <w:t>Violations against regulations on transfer of right to extract water and</w:t>
      </w:r>
      <w:r>
        <w:t xml:space="preserve"> falsification of water license.</w:t>
      </w:r>
    </w:p>
    <w:p w14:paraId="095F36F3" w14:textId="77777777" w:rsidR="00917486" w:rsidRPr="00C905F4" w:rsidRDefault="00917486" w:rsidP="00C826DB">
      <w:pPr>
        <w:pStyle w:val="Stylea"/>
        <w:numPr>
          <w:ilvl w:val="0"/>
          <w:numId w:val="84"/>
        </w:numPr>
      </w:pPr>
      <w:r>
        <w:t>D</w:t>
      </w:r>
      <w:r w:rsidRPr="00C905F4">
        <w:t>ischarge of wastewater into water source without any license as regulated</w:t>
      </w:r>
    </w:p>
    <w:p w14:paraId="24CBCF76" w14:textId="77777777" w:rsidR="00917486" w:rsidRPr="00C905F4" w:rsidRDefault="00917486" w:rsidP="00C826DB">
      <w:pPr>
        <w:pStyle w:val="Stylea"/>
        <w:numPr>
          <w:ilvl w:val="0"/>
          <w:numId w:val="84"/>
        </w:numPr>
      </w:pPr>
      <w:r w:rsidRPr="00C905F4">
        <w:t>Violations against regulations in license to discharge wastewater into water source</w:t>
      </w:r>
    </w:p>
    <w:p w14:paraId="39E2AAC6" w14:textId="77777777" w:rsidR="00917486" w:rsidRPr="00C905F4" w:rsidRDefault="00917486" w:rsidP="00C826DB">
      <w:pPr>
        <w:pStyle w:val="Stylea"/>
        <w:numPr>
          <w:ilvl w:val="0"/>
          <w:numId w:val="84"/>
        </w:numPr>
      </w:pPr>
      <w:r w:rsidRPr="00C905F4">
        <w:t>Violations of regulations on water resource protection</w:t>
      </w:r>
    </w:p>
    <w:p w14:paraId="47BE3DA7" w14:textId="77777777" w:rsidR="00917486" w:rsidRPr="00C905F4" w:rsidRDefault="00917486" w:rsidP="00C826DB">
      <w:pPr>
        <w:pStyle w:val="Stylea"/>
        <w:numPr>
          <w:ilvl w:val="0"/>
          <w:numId w:val="84"/>
        </w:numPr>
      </w:pPr>
      <w:r w:rsidRPr="00C905F4">
        <w:t>Violations of regulations on prevention and control of pollution, degradation and depletion of water resources</w:t>
      </w:r>
    </w:p>
    <w:p w14:paraId="685013B2" w14:textId="77777777" w:rsidR="00917486" w:rsidRPr="00C905F4" w:rsidRDefault="00917486" w:rsidP="00C826DB">
      <w:pPr>
        <w:pStyle w:val="Stylea"/>
        <w:numPr>
          <w:ilvl w:val="0"/>
          <w:numId w:val="84"/>
        </w:numPr>
      </w:pPr>
      <w:r w:rsidRPr="00C905F4">
        <w:t>Violations of regulations on response to water pollution incidents</w:t>
      </w:r>
    </w:p>
    <w:p w14:paraId="6310804F" w14:textId="77777777" w:rsidR="00917486" w:rsidRPr="00C905F4" w:rsidRDefault="00917486" w:rsidP="00C826DB">
      <w:pPr>
        <w:pStyle w:val="Stylea"/>
        <w:numPr>
          <w:ilvl w:val="0"/>
          <w:numId w:val="84"/>
        </w:numPr>
      </w:pPr>
      <w:r w:rsidRPr="00C905F4">
        <w:t>Violations of regulations on prevention of saltwater intrusion</w:t>
      </w:r>
    </w:p>
    <w:p w14:paraId="0B173F14" w14:textId="77777777" w:rsidR="00917486" w:rsidRPr="00C905F4" w:rsidRDefault="00917486" w:rsidP="00C826DB">
      <w:pPr>
        <w:pStyle w:val="Stylea"/>
        <w:numPr>
          <w:ilvl w:val="0"/>
          <w:numId w:val="84"/>
        </w:numPr>
      </w:pPr>
      <w:r w:rsidRPr="00C905F4">
        <w:t xml:space="preserve">Violations of regulations on land subsidence prevention and monitoring </w:t>
      </w:r>
    </w:p>
    <w:p w14:paraId="15DB96B8" w14:textId="24A06C25" w:rsidR="00917486" w:rsidRPr="00917486" w:rsidRDefault="00917486" w:rsidP="00C826DB">
      <w:pPr>
        <w:pStyle w:val="Stylea"/>
        <w:numPr>
          <w:ilvl w:val="0"/>
          <w:numId w:val="84"/>
        </w:numPr>
      </w:pPr>
      <w:r w:rsidRPr="00C905F4">
        <w:t>Violations of other regulations on water resource management</w:t>
      </w:r>
      <w:r>
        <w:rPr>
          <w:lang w:val="en-US"/>
        </w:rPr>
        <w:t>.</w:t>
      </w:r>
    </w:p>
    <w:p w14:paraId="7DEF25B0" w14:textId="77777777" w:rsidR="000A0718" w:rsidRDefault="000A0718">
      <w:pPr>
        <w:widowControl/>
        <w:tabs>
          <w:tab w:val="clear" w:pos="2523"/>
        </w:tabs>
        <w:spacing w:before="0" w:after="0"/>
        <w:ind w:right="0"/>
        <w:jc w:val="left"/>
        <w:rPr>
          <w:rFonts w:asciiTheme="minorHAnsi" w:hAnsiTheme="minorHAnsi" w:cstheme="minorHAnsi"/>
          <w:b/>
          <w:bCs/>
          <w:color w:val="17365D"/>
          <w:sz w:val="40"/>
          <w:szCs w:val="40"/>
        </w:rPr>
      </w:pPr>
      <w:r>
        <w:br w:type="page"/>
      </w:r>
    </w:p>
    <w:p w14:paraId="39619F09" w14:textId="400E4162" w:rsidR="00917486" w:rsidRDefault="00917486" w:rsidP="00F44514">
      <w:pPr>
        <w:pStyle w:val="Heading1"/>
      </w:pPr>
      <w:bookmarkStart w:id="107" w:name="_Toc74228459"/>
      <w:bookmarkStart w:id="108" w:name="_Toc75361627"/>
      <w:r w:rsidRPr="00917486">
        <w:lastRenderedPageBreak/>
        <w:t>WASTEWATER MANAGEMENT</w:t>
      </w:r>
      <w:bookmarkEnd w:id="107"/>
      <w:bookmarkEnd w:id="108"/>
    </w:p>
    <w:p w14:paraId="56536B21" w14:textId="662A3BDD" w:rsidR="00917486" w:rsidRPr="00D01819" w:rsidRDefault="00917486" w:rsidP="002054B4">
      <w:pPr>
        <w:pStyle w:val="Heading2"/>
      </w:pPr>
      <w:bookmarkStart w:id="109" w:name="_Toc63134281"/>
      <w:bookmarkStart w:id="110" w:name="_Toc74228460"/>
      <w:bookmarkStart w:id="111" w:name="_Toc75361628"/>
      <w:r w:rsidRPr="00917486">
        <w:t>INTERPRETATION</w:t>
      </w:r>
      <w:r w:rsidRPr="00D01819">
        <w:t xml:space="preserve"> OF TERMS</w:t>
      </w:r>
      <w:bookmarkEnd w:id="109"/>
      <w:bookmarkEnd w:id="110"/>
      <w:bookmarkEnd w:id="111"/>
    </w:p>
    <w:p w14:paraId="5941B205" w14:textId="77777777" w:rsidR="00917486" w:rsidRPr="00D01819" w:rsidRDefault="00917486" w:rsidP="00917486">
      <w:pPr>
        <w:pStyle w:val="Heading4"/>
      </w:pPr>
      <w:r>
        <w:t>(</w:t>
      </w:r>
      <w:r w:rsidRPr="00D01819">
        <w:t>Dec. 38/2015/NĐ-CP - Art. 3, Clause 5, 6, 7; Dec. 80/2014/ND-CP - Art. 2, Clause 11, 12, 15, 16</w:t>
      </w:r>
      <w:r>
        <w:t>)</w:t>
      </w:r>
    </w:p>
    <w:p w14:paraId="48574C46" w14:textId="77777777" w:rsidR="00917486" w:rsidRPr="00C905F4" w:rsidRDefault="00917486" w:rsidP="00C826DB">
      <w:pPr>
        <w:pStyle w:val="Heading6"/>
        <w:numPr>
          <w:ilvl w:val="0"/>
          <w:numId w:val="86"/>
        </w:numPr>
        <w:ind w:left="990" w:hanging="270"/>
      </w:pPr>
      <w:r w:rsidRPr="00917486">
        <w:rPr>
          <w:b/>
          <w:i/>
        </w:rPr>
        <w:t>Wastewater</w:t>
      </w:r>
      <w:r w:rsidRPr="00917486">
        <w:rPr>
          <w:i/>
        </w:rPr>
        <w:t xml:space="preserve"> </w:t>
      </w:r>
      <w:r w:rsidRPr="00C905F4">
        <w:t>means water with altered characteristics and nature, discharged from production, business, services, daily-life activities or other activities.</w:t>
      </w:r>
    </w:p>
    <w:p w14:paraId="5815E6D4" w14:textId="77777777" w:rsidR="00917486" w:rsidRPr="00C905F4" w:rsidRDefault="00917486" w:rsidP="00917486">
      <w:pPr>
        <w:pStyle w:val="Heading6"/>
      </w:pPr>
      <w:r w:rsidRPr="00C905F4">
        <w:rPr>
          <w:b/>
          <w:i/>
        </w:rPr>
        <w:t>Liquid waste</w:t>
      </w:r>
      <w:r w:rsidRPr="00C905F4">
        <w:rPr>
          <w:b/>
        </w:rPr>
        <w:t xml:space="preserve"> </w:t>
      </w:r>
      <w:r w:rsidRPr="00C905F4">
        <w:t xml:space="preserve">means product, solution, </w:t>
      </w:r>
      <w:r>
        <w:t xml:space="preserve">or </w:t>
      </w:r>
      <w:r w:rsidRPr="00C905F4">
        <w:t>material in liquid state expired or discharged from the use, production, business, services, daily</w:t>
      </w:r>
      <w:r>
        <w:t xml:space="preserve"> </w:t>
      </w:r>
      <w:r w:rsidRPr="00C905F4">
        <w:t>life activities, or other activities. If liquid waste product is discharged along with wastewater, it is called wastewater.</w:t>
      </w:r>
    </w:p>
    <w:p w14:paraId="5B454534" w14:textId="77777777" w:rsidR="00917486" w:rsidRPr="00C905F4" w:rsidRDefault="00917486" w:rsidP="00917486">
      <w:pPr>
        <w:pStyle w:val="Heading6"/>
      </w:pPr>
      <w:r w:rsidRPr="00C905F4">
        <w:rPr>
          <w:b/>
          <w:i/>
        </w:rPr>
        <w:t>Wastewater collection system</w:t>
      </w:r>
      <w:r w:rsidRPr="00C905F4">
        <w:rPr>
          <w:b/>
        </w:rPr>
        <w:t xml:space="preserve"> </w:t>
      </w:r>
      <w:r w:rsidRPr="00C905F4">
        <w:t>is the place the wastewater is discharged into, including: sewer, rivers, streams, ditches, canals, lakes, ponds, marshes, coastal waters, territorial waters and others.</w:t>
      </w:r>
    </w:p>
    <w:p w14:paraId="0B7CD534" w14:textId="77777777" w:rsidR="00917486" w:rsidRPr="00C905F4" w:rsidRDefault="00917486" w:rsidP="00917486">
      <w:pPr>
        <w:pStyle w:val="Heading6"/>
        <w:rPr>
          <w:i/>
        </w:rPr>
      </w:pPr>
      <w:r w:rsidRPr="00C905F4">
        <w:rPr>
          <w:b/>
          <w:i/>
        </w:rPr>
        <w:t>A rainwater drainage system</w:t>
      </w:r>
      <w:r w:rsidRPr="00C905F4">
        <w:rPr>
          <w:i/>
        </w:rPr>
        <w:t xml:space="preserve"> includes network of sewer and channels for collecting and carrying rainwater, detention basins, pump stations, catch basins, rainwater inlets and outlets and other auxiliary structures for collecting and draining rainwater.</w:t>
      </w:r>
    </w:p>
    <w:p w14:paraId="4F0BE24A" w14:textId="77777777" w:rsidR="00917486" w:rsidRPr="00C905F4" w:rsidRDefault="00917486" w:rsidP="00917486">
      <w:pPr>
        <w:pStyle w:val="Heading6"/>
      </w:pPr>
      <w:r w:rsidRPr="00C905F4">
        <w:rPr>
          <w:b/>
          <w:i/>
        </w:rPr>
        <w:t>A wastewater drainage system</w:t>
      </w:r>
      <w:r w:rsidRPr="00C905F4">
        <w:t xml:space="preserve"> includes network of sewer, combined sewer overflows, sewers for collecting and carrying wastewater, pump stations, wastewater treatment plants, discharge outlets etc. and other auxiliary structures for collecting, draining and treating wastewater</w:t>
      </w:r>
    </w:p>
    <w:p w14:paraId="15F505C8" w14:textId="77777777" w:rsidR="00917486" w:rsidRPr="00C905F4" w:rsidRDefault="00917486" w:rsidP="00917486">
      <w:pPr>
        <w:pStyle w:val="Heading6"/>
      </w:pPr>
      <w:r w:rsidRPr="00C905F4">
        <w:rPr>
          <w:b/>
          <w:i/>
        </w:rPr>
        <w:t>Connection points</w:t>
      </w:r>
      <w:r w:rsidRPr="00C905F4">
        <w:t xml:space="preserve"> are the locations through which the discharging entities discharge wastewater into drainage systems.</w:t>
      </w:r>
    </w:p>
    <w:p w14:paraId="73EB7569" w14:textId="77777777" w:rsidR="00917486" w:rsidRPr="004D04E3" w:rsidRDefault="00917486" w:rsidP="00917486">
      <w:pPr>
        <w:pStyle w:val="Heading6"/>
        <w:rPr>
          <w:b/>
        </w:rPr>
      </w:pPr>
      <w:r w:rsidRPr="00C905F4">
        <w:rPr>
          <w:b/>
          <w:i/>
        </w:rPr>
        <w:t>Discharge points</w:t>
      </w:r>
      <w:r w:rsidRPr="00C905F4">
        <w:rPr>
          <w:b/>
        </w:rPr>
        <w:t xml:space="preserve"> </w:t>
      </w:r>
      <w:r w:rsidRPr="00C905F4">
        <w:t>are the locations where wastewater from drainage systems is discharged into wastewater collection system</w:t>
      </w:r>
    </w:p>
    <w:p w14:paraId="2B044058" w14:textId="3C53E49F" w:rsidR="00917486" w:rsidRPr="00D01819" w:rsidRDefault="00917486" w:rsidP="002054B4">
      <w:pPr>
        <w:pStyle w:val="Heading2"/>
      </w:pPr>
      <w:bookmarkStart w:id="112" w:name="_Toc63134282"/>
      <w:bookmarkStart w:id="113" w:name="_Toc74228461"/>
      <w:bookmarkStart w:id="114" w:name="_Toc75361629"/>
      <w:r w:rsidRPr="00D01819">
        <w:t>GENERAL PRINCIPLES OF WASTEWATER MANAGEMENT</w:t>
      </w:r>
      <w:bookmarkEnd w:id="112"/>
      <w:bookmarkEnd w:id="113"/>
      <w:bookmarkEnd w:id="114"/>
    </w:p>
    <w:p w14:paraId="5D254BE8" w14:textId="77777777" w:rsidR="00917486" w:rsidRPr="00D01819" w:rsidRDefault="00917486" w:rsidP="00917486">
      <w:pPr>
        <w:pStyle w:val="Heading4"/>
      </w:pPr>
      <w:r>
        <w:t>(</w:t>
      </w:r>
      <w:r w:rsidRPr="00D01819">
        <w:t>2015 Law on Environmental Protection, Art. 99; Dec. 38/2015/NĐ-CP, Art.36, Art. 54, Clause 1,2,3</w:t>
      </w:r>
      <w:r>
        <w:t>)</w:t>
      </w:r>
    </w:p>
    <w:p w14:paraId="7ADDD83F" w14:textId="77777777" w:rsidR="00917486" w:rsidRPr="00C905F4" w:rsidRDefault="00917486" w:rsidP="00C826DB">
      <w:pPr>
        <w:pStyle w:val="Heading6"/>
        <w:numPr>
          <w:ilvl w:val="0"/>
          <w:numId w:val="87"/>
        </w:numPr>
        <w:ind w:left="990" w:hanging="270"/>
      </w:pPr>
      <w:r w:rsidRPr="00C905F4">
        <w:t xml:space="preserve">Wastewater </w:t>
      </w:r>
      <w:r>
        <w:t>shall</w:t>
      </w:r>
      <w:r w:rsidRPr="00C905F4">
        <w:t xml:space="preserve"> be collected and treated in accordance with environmental standards.</w:t>
      </w:r>
    </w:p>
    <w:p w14:paraId="2BBDE857" w14:textId="77777777" w:rsidR="00917486" w:rsidRPr="00C905F4" w:rsidRDefault="00917486" w:rsidP="00917486">
      <w:pPr>
        <w:pStyle w:val="Heading6"/>
      </w:pPr>
      <w:r w:rsidRPr="00C905F4">
        <w:t xml:space="preserve">Wastewater that contains hazardous elements beyond the </w:t>
      </w:r>
      <w:r>
        <w:t xml:space="preserve">permissible </w:t>
      </w:r>
      <w:r w:rsidRPr="00C905F4">
        <w:t>limits must be managed in accordance with regulations on hazardous wastes.</w:t>
      </w:r>
    </w:p>
    <w:p w14:paraId="2F872A66" w14:textId="77777777" w:rsidR="00917486" w:rsidRPr="00C905F4" w:rsidRDefault="00917486" w:rsidP="00917486">
      <w:pPr>
        <w:pStyle w:val="Heading6"/>
      </w:pPr>
      <w:r w:rsidRPr="00C905F4">
        <w:t>Wastewater must be managed through minimization, re-use, collection and treatment meeting environmental standards.</w:t>
      </w:r>
    </w:p>
    <w:p w14:paraId="6F7247E5" w14:textId="77777777" w:rsidR="00917486" w:rsidRPr="00C905F4" w:rsidRDefault="00917486" w:rsidP="00917486">
      <w:pPr>
        <w:pStyle w:val="Heading6"/>
      </w:pPr>
      <w:r w:rsidRPr="00C905F4">
        <w:t>Organizations and individuals discharging wastewater must pay fees</w:t>
      </w:r>
      <w:r>
        <w:t xml:space="preserve"> and</w:t>
      </w:r>
      <w:r w:rsidRPr="00C905F4">
        <w:t xml:space="preserve"> service charges for wastewater treatment as prescribed by law.</w:t>
      </w:r>
    </w:p>
    <w:p w14:paraId="0E3D08EA" w14:textId="77777777" w:rsidR="00917486" w:rsidRPr="00D01819" w:rsidRDefault="00917486" w:rsidP="00917486">
      <w:pPr>
        <w:pStyle w:val="Heading6"/>
      </w:pPr>
      <w:r w:rsidRPr="00C905F4">
        <w:t>Activities aimed at reducing and reusing wastewater are encouraged.</w:t>
      </w:r>
    </w:p>
    <w:p w14:paraId="568BC210" w14:textId="77777777" w:rsidR="00917486" w:rsidRPr="00BB3052" w:rsidRDefault="00917486" w:rsidP="00917486">
      <w:pPr>
        <w:pStyle w:val="Heading6"/>
      </w:pPr>
      <w:r>
        <w:t>Waste source owners</w:t>
      </w:r>
      <w:r w:rsidRPr="00C905F4">
        <w:t xml:space="preserve"> shall be responsible for the reuse, recycl</w:t>
      </w:r>
      <w:r>
        <w:t>e</w:t>
      </w:r>
      <w:r w:rsidRPr="00C905F4">
        <w:t xml:space="preserve">, treatment, co-treatment, </w:t>
      </w:r>
      <w:r>
        <w:t xml:space="preserve">and </w:t>
      </w:r>
      <w:r w:rsidRPr="00CB62C5">
        <w:t>recovery of energy from</w:t>
      </w:r>
      <w:r>
        <w:t>,</w:t>
      </w:r>
      <w:r w:rsidRPr="00C905F4" w:rsidDel="00CB62C5">
        <w:t xml:space="preserve"> </w:t>
      </w:r>
      <w:r>
        <w:t>non-</w:t>
      </w:r>
      <w:r w:rsidRPr="00C905F4">
        <w:t>hazardous liquid waste products meeting environmental standards.</w:t>
      </w:r>
    </w:p>
    <w:p w14:paraId="4AA0BD79" w14:textId="77777777" w:rsidR="00917486" w:rsidRPr="00C905F4" w:rsidRDefault="00917486" w:rsidP="00917486">
      <w:pPr>
        <w:pStyle w:val="Heading6"/>
      </w:pPr>
      <w:r w:rsidRPr="00C905F4">
        <w:t>Non-hazardous liquid waste</w:t>
      </w:r>
      <w:r>
        <w:t>s</w:t>
      </w:r>
      <w:r w:rsidRPr="00C905F4">
        <w:t xml:space="preserve"> treated in wastewater treatment system on site of the generating </w:t>
      </w:r>
      <w:r>
        <w:t>establishment</w:t>
      </w:r>
      <w:r w:rsidRPr="00C905F4">
        <w:t xml:space="preserve"> or industrial zones are to be managed under the provisions of wastewater management.</w:t>
      </w:r>
    </w:p>
    <w:p w14:paraId="1391A6BF" w14:textId="77777777" w:rsidR="00917486" w:rsidRPr="00C905F4" w:rsidRDefault="00917486" w:rsidP="00917486">
      <w:pPr>
        <w:pStyle w:val="Heading6"/>
      </w:pPr>
      <w:r w:rsidRPr="00C905F4">
        <w:t>Non-hazardous liquid waste</w:t>
      </w:r>
      <w:r>
        <w:t>s</w:t>
      </w:r>
      <w:r w:rsidRPr="00C905F4">
        <w:t xml:space="preserve"> that are not treated at the generating </w:t>
      </w:r>
      <w:r>
        <w:t>establishment</w:t>
      </w:r>
      <w:r w:rsidRPr="00C905F4">
        <w:t xml:space="preserve"> will be transferred</w:t>
      </w:r>
      <w:r>
        <w:t xml:space="preserve"> to wastewater treatment systems only</w:t>
      </w:r>
      <w:r w:rsidRPr="00C905F4">
        <w:t xml:space="preserve"> upon written approval </w:t>
      </w:r>
      <w:r>
        <w:t>from</w:t>
      </w:r>
      <w:r w:rsidRPr="00C905F4">
        <w:t xml:space="preserve"> the </w:t>
      </w:r>
      <w:r>
        <w:t>agency having approved the EIA Report, EP Plan or EP Scheme</w:t>
      </w:r>
      <w:r w:rsidRPr="00C905F4">
        <w:t xml:space="preserve"> (or equivalent </w:t>
      </w:r>
      <w:r>
        <w:t>dossiers</w:t>
      </w:r>
      <w:r w:rsidRPr="00C905F4">
        <w:t xml:space="preserve">) for </w:t>
      </w:r>
      <w:r>
        <w:t>such wastewater treatment</w:t>
      </w:r>
      <w:r w:rsidRPr="00C905F4">
        <w:t xml:space="preserve"> facilities.</w:t>
      </w:r>
    </w:p>
    <w:p w14:paraId="55B6B46B" w14:textId="425607BC" w:rsidR="00917486" w:rsidRDefault="00917486" w:rsidP="00917486">
      <w:pPr>
        <w:pStyle w:val="ListParagraph"/>
        <w:spacing w:before="60" w:after="60"/>
        <w:ind w:right="2268"/>
        <w:rPr>
          <w:rFonts w:eastAsia="Times New Roman"/>
          <w:b/>
          <w:color w:val="0070C0"/>
        </w:rPr>
      </w:pPr>
    </w:p>
    <w:p w14:paraId="7973812C" w14:textId="5F2F78EE" w:rsidR="0056761C" w:rsidRDefault="0056761C" w:rsidP="00917486">
      <w:pPr>
        <w:pStyle w:val="ListParagraph"/>
        <w:spacing w:before="60" w:after="60"/>
        <w:ind w:right="2268"/>
        <w:rPr>
          <w:rFonts w:eastAsia="Times New Roman"/>
          <w:b/>
          <w:color w:val="0070C0"/>
        </w:rPr>
      </w:pPr>
    </w:p>
    <w:p w14:paraId="3B3F3DB8" w14:textId="5EEEF051" w:rsidR="0056761C" w:rsidRDefault="0056761C" w:rsidP="00917486">
      <w:pPr>
        <w:pStyle w:val="ListParagraph"/>
        <w:spacing w:before="60" w:after="60"/>
        <w:ind w:right="2268"/>
        <w:rPr>
          <w:rFonts w:eastAsia="Times New Roman"/>
          <w:b/>
          <w:color w:val="0070C0"/>
        </w:rPr>
      </w:pPr>
    </w:p>
    <w:p w14:paraId="0F8632E3" w14:textId="77777777" w:rsidR="0056761C" w:rsidRPr="00C905F4" w:rsidRDefault="0056761C" w:rsidP="00917486">
      <w:pPr>
        <w:pStyle w:val="ListParagraph"/>
        <w:spacing w:before="60" w:after="60"/>
        <w:ind w:right="2268"/>
        <w:rPr>
          <w:rFonts w:eastAsia="Times New Roman"/>
          <w:b/>
          <w:color w:val="0070C0"/>
        </w:rPr>
      </w:pPr>
    </w:p>
    <w:p w14:paraId="5D344E34" w14:textId="77777777" w:rsidR="00917486" w:rsidRPr="00D01819" w:rsidRDefault="00917486" w:rsidP="002054B4">
      <w:pPr>
        <w:pStyle w:val="Heading2"/>
      </w:pPr>
      <w:bookmarkStart w:id="115" w:name="_Toc63134283"/>
      <w:bookmarkStart w:id="116" w:name="_Toc74228462"/>
      <w:bookmarkStart w:id="117" w:name="_Toc75361630"/>
      <w:r w:rsidRPr="0056761C">
        <w:lastRenderedPageBreak/>
        <w:t>PROHIBITED</w:t>
      </w:r>
      <w:r w:rsidRPr="00D01819">
        <w:t xml:space="preserve"> ACTS</w:t>
      </w:r>
      <w:bookmarkEnd w:id="115"/>
      <w:bookmarkEnd w:id="116"/>
      <w:bookmarkEnd w:id="117"/>
    </w:p>
    <w:p w14:paraId="3AA8F8DB" w14:textId="77777777" w:rsidR="00917486" w:rsidRPr="004D04E3" w:rsidRDefault="00917486" w:rsidP="0056761C">
      <w:pPr>
        <w:pStyle w:val="Heading4"/>
      </w:pPr>
      <w:r>
        <w:t>(</w:t>
      </w:r>
      <w:r w:rsidRPr="00D01819">
        <w:t>Law on Water Resources</w:t>
      </w:r>
      <w:r>
        <w:t xml:space="preserve"> – </w:t>
      </w:r>
      <w:r w:rsidRPr="00D01819">
        <w:t>Art. 9, Clause 1, 2, 3</w:t>
      </w:r>
      <w:r>
        <w:t>)</w:t>
      </w:r>
    </w:p>
    <w:p w14:paraId="7F5FCCD6" w14:textId="77777777" w:rsidR="00917486" w:rsidRPr="00450A8D" w:rsidRDefault="00917486" w:rsidP="00C826DB">
      <w:pPr>
        <w:pStyle w:val="Heading6"/>
        <w:numPr>
          <w:ilvl w:val="0"/>
          <w:numId w:val="88"/>
        </w:numPr>
        <w:ind w:left="990" w:hanging="270"/>
      </w:pPr>
      <w:r w:rsidRPr="00450A8D">
        <w:t>To dump hazardous and non-hazardous solid and liquid waste into water sources.</w:t>
      </w:r>
    </w:p>
    <w:p w14:paraId="1942216F" w14:textId="77777777" w:rsidR="00917486" w:rsidRDefault="00917486" w:rsidP="0056761C">
      <w:pPr>
        <w:pStyle w:val="Heading6"/>
      </w:pPr>
      <w:r w:rsidRPr="00C905F4">
        <w:t xml:space="preserve">To discharge wastewater into Sanitary Protective Zone of </w:t>
      </w:r>
      <w:r>
        <w:t>domestic water supplying areas.</w:t>
      </w:r>
    </w:p>
    <w:p w14:paraId="19096430" w14:textId="77777777" w:rsidR="00917486" w:rsidRPr="00C905F4" w:rsidRDefault="00917486" w:rsidP="0056761C">
      <w:pPr>
        <w:pStyle w:val="Heading6"/>
      </w:pPr>
      <w:r>
        <w:t xml:space="preserve">To </w:t>
      </w:r>
      <w:r w:rsidRPr="00C905F4">
        <w:t>discharge untreated wastewater or treated but not meeting standards</w:t>
      </w:r>
      <w:r>
        <w:t xml:space="preserve"> or</w:t>
      </w:r>
      <w:r w:rsidRPr="00C905F4">
        <w:t xml:space="preserve"> technical regulations into water sources. </w:t>
      </w:r>
    </w:p>
    <w:p w14:paraId="18553625" w14:textId="77777777" w:rsidR="00917486" w:rsidRPr="00D01819" w:rsidRDefault="00917486" w:rsidP="0056761C">
      <w:pPr>
        <w:pStyle w:val="Heading6"/>
      </w:pPr>
      <w:r w:rsidRPr="00450A8D">
        <w:t xml:space="preserve">To discharge wastewater into the ground through drilled or dug wells </w:t>
      </w:r>
    </w:p>
    <w:p w14:paraId="180ADF78" w14:textId="77777777" w:rsidR="00917486" w:rsidRPr="00C905F4" w:rsidRDefault="00917486" w:rsidP="00917486">
      <w:pPr>
        <w:pStyle w:val="ListParagraph"/>
        <w:spacing w:before="60" w:after="60"/>
        <w:rPr>
          <w:rFonts w:eastAsia="Times New Roman"/>
          <w:b/>
          <w:color w:val="0070C0"/>
        </w:rPr>
      </w:pPr>
    </w:p>
    <w:p w14:paraId="742BB0A5" w14:textId="77777777" w:rsidR="00917486" w:rsidRPr="00D01819" w:rsidRDefault="00917486" w:rsidP="002054B4">
      <w:pPr>
        <w:pStyle w:val="Heading2"/>
      </w:pPr>
      <w:bookmarkStart w:id="118" w:name="_Toc63134284"/>
      <w:bookmarkStart w:id="119" w:name="_Toc74228463"/>
      <w:bookmarkStart w:id="120" w:name="_Toc75361631"/>
      <w:r w:rsidRPr="00D01819">
        <w:t>WASTEWATER TREATMENT SYSTEM</w:t>
      </w:r>
      <w:bookmarkEnd w:id="118"/>
      <w:bookmarkEnd w:id="119"/>
      <w:bookmarkEnd w:id="120"/>
    </w:p>
    <w:p w14:paraId="4B2490AB" w14:textId="77777777" w:rsidR="00917486" w:rsidRDefault="00917486" w:rsidP="0056761C">
      <w:pPr>
        <w:pStyle w:val="Heading4"/>
      </w:pPr>
      <w:r w:rsidRPr="00D01819">
        <w:t>(Law on Environmental Protection - Art. 101, Clause 2, 3, 4)</w:t>
      </w:r>
    </w:p>
    <w:p w14:paraId="54CECB28" w14:textId="77777777" w:rsidR="00917486" w:rsidRPr="00C905F4" w:rsidRDefault="00917486" w:rsidP="00C826DB">
      <w:pPr>
        <w:pStyle w:val="Heading6"/>
        <w:numPr>
          <w:ilvl w:val="0"/>
          <w:numId w:val="89"/>
        </w:numPr>
        <w:ind w:left="990" w:hanging="270"/>
      </w:pPr>
      <w:r w:rsidRPr="00C905F4">
        <w:t>Every wastewater treatment system must</w:t>
      </w:r>
      <w:r>
        <w:t xml:space="preserve"> have</w:t>
      </w:r>
      <w:r w:rsidRPr="00C905F4">
        <w:t>:</w:t>
      </w:r>
    </w:p>
    <w:p w14:paraId="1C54B1F9" w14:textId="77777777" w:rsidR="00917486" w:rsidRPr="00C905F4" w:rsidRDefault="00917486" w:rsidP="00C826DB">
      <w:pPr>
        <w:pStyle w:val="Stylea"/>
        <w:numPr>
          <w:ilvl w:val="0"/>
          <w:numId w:val="90"/>
        </w:numPr>
        <w:ind w:left="1350" w:hanging="316"/>
      </w:pPr>
      <w:r>
        <w:t>h</w:t>
      </w:r>
      <w:r w:rsidRPr="00C905F4">
        <w:t xml:space="preserve">ave a technology process that is suitable </w:t>
      </w:r>
      <w:r>
        <w:t>to</w:t>
      </w:r>
      <w:r w:rsidRPr="00C905F4">
        <w:t xml:space="preserve"> the type of wastewater that needs treatment;</w:t>
      </w:r>
    </w:p>
    <w:p w14:paraId="783C5B45" w14:textId="77777777" w:rsidR="00917486" w:rsidRPr="00C905F4" w:rsidRDefault="00917486" w:rsidP="00C826DB">
      <w:pPr>
        <w:pStyle w:val="Stylea"/>
        <w:numPr>
          <w:ilvl w:val="0"/>
          <w:numId w:val="90"/>
        </w:numPr>
        <w:ind w:left="1350" w:hanging="316"/>
      </w:pPr>
      <w:r>
        <w:t>h</w:t>
      </w:r>
      <w:r w:rsidRPr="00C905F4">
        <w:t>ave treatment capacity that is sufficient for the amount of wastewater generated;</w:t>
      </w:r>
    </w:p>
    <w:p w14:paraId="3E8660A6" w14:textId="77777777" w:rsidR="00917486" w:rsidRPr="00C905F4" w:rsidRDefault="00917486" w:rsidP="00C826DB">
      <w:pPr>
        <w:pStyle w:val="Stylea"/>
        <w:numPr>
          <w:ilvl w:val="0"/>
          <w:numId w:val="90"/>
        </w:numPr>
        <w:ind w:left="1350" w:hanging="316"/>
      </w:pPr>
      <w:r w:rsidRPr="00C905F4">
        <w:t>environmental standards</w:t>
      </w:r>
      <w:r w:rsidRPr="0056761C">
        <w:rPr>
          <w:rFonts w:eastAsia="Times New Roman"/>
          <w:b/>
          <w:noProof/>
          <w:color w:val="0070C0"/>
          <w:lang w:val="en-PH" w:eastAsia="en-PH"/>
        </w:rPr>
        <w:t xml:space="preserve"> </w:t>
      </w:r>
      <w:r>
        <w:t>t</w:t>
      </w:r>
      <w:r w:rsidRPr="00C905F4">
        <w:t>reat</w:t>
      </w:r>
      <w:r>
        <w:t>ment of</w:t>
      </w:r>
      <w:r w:rsidRPr="00C905F4">
        <w:t xml:space="preserve"> the wastewater;</w:t>
      </w:r>
      <w:r>
        <w:t xml:space="preserve"> </w:t>
      </w:r>
    </w:p>
    <w:p w14:paraId="4436A070" w14:textId="77777777" w:rsidR="00917486" w:rsidRPr="00C905F4" w:rsidRDefault="00917486" w:rsidP="00C826DB">
      <w:pPr>
        <w:pStyle w:val="Stylea"/>
        <w:numPr>
          <w:ilvl w:val="0"/>
          <w:numId w:val="90"/>
        </w:numPr>
        <w:ind w:left="1350" w:hanging="316"/>
      </w:pPr>
      <w:r w:rsidRPr="00C905F4">
        <w:t>wastewater discharge outlets located at positions convenient for inspection and supervision;</w:t>
      </w:r>
      <w:r>
        <w:t xml:space="preserve"> and</w:t>
      </w:r>
    </w:p>
    <w:p w14:paraId="7EB5C43F" w14:textId="77777777" w:rsidR="00917486" w:rsidRPr="00C905F4" w:rsidRDefault="00917486" w:rsidP="00C826DB">
      <w:pPr>
        <w:pStyle w:val="Stylea"/>
        <w:numPr>
          <w:ilvl w:val="0"/>
          <w:numId w:val="90"/>
        </w:numPr>
        <w:ind w:left="1350" w:hanging="316"/>
      </w:pPr>
      <w:r>
        <w:t xml:space="preserve"> regular operations.</w:t>
      </w:r>
    </w:p>
    <w:p w14:paraId="1E36A3BE" w14:textId="77777777" w:rsidR="00917486" w:rsidRPr="00C905F4" w:rsidRDefault="00917486" w:rsidP="0056761C">
      <w:pPr>
        <w:pStyle w:val="Heading6"/>
      </w:pPr>
      <w:r w:rsidRPr="00C905F4">
        <w:t xml:space="preserve">The manager of the wastewater treatment system will </w:t>
      </w:r>
      <w:r>
        <w:t>periodically monitor wastewater quality</w:t>
      </w:r>
      <w:r w:rsidRPr="00C905F4">
        <w:t xml:space="preserve"> before and after the treatment. Monitoring data will be kept for wastewater treatment system inspection.</w:t>
      </w:r>
    </w:p>
    <w:p w14:paraId="3134776E" w14:textId="77777777" w:rsidR="00917486" w:rsidRPr="00D01819" w:rsidRDefault="00917486" w:rsidP="0056761C">
      <w:pPr>
        <w:pStyle w:val="Heading6"/>
        <w:rPr>
          <w:color w:val="0000FF"/>
        </w:rPr>
      </w:pPr>
      <w:r>
        <w:t>Establishments</w:t>
      </w:r>
      <w:r w:rsidRPr="00C905F4">
        <w:t xml:space="preserve"> that produce large amount of wastewater likely to harm the environment must carry out automatic environmental monitoring </w:t>
      </w:r>
      <w:r>
        <w:t xml:space="preserve">and </w:t>
      </w:r>
      <w:r w:rsidRPr="00C905F4">
        <w:t>send data to competent authorities as prescribed by the Ministry of Natural Resources and Environment.</w:t>
      </w:r>
    </w:p>
    <w:p w14:paraId="44D694C5" w14:textId="77777777" w:rsidR="00917486" w:rsidRPr="00D01819" w:rsidRDefault="00917486" w:rsidP="00917486">
      <w:pPr>
        <w:spacing w:before="60" w:after="60"/>
        <w:ind w:left="360" w:right="2268"/>
        <w:rPr>
          <w:rFonts w:eastAsia="Times New Roman"/>
          <w:color w:val="0000FF"/>
          <w:sz w:val="20"/>
          <w:szCs w:val="20"/>
        </w:rPr>
      </w:pPr>
    </w:p>
    <w:p w14:paraId="7716334A" w14:textId="077CF7D4" w:rsidR="00917486" w:rsidRPr="00C905F4" w:rsidRDefault="00917486" w:rsidP="002054B4">
      <w:pPr>
        <w:pStyle w:val="Heading2"/>
      </w:pPr>
      <w:bookmarkStart w:id="121" w:name="_Toc63134285"/>
      <w:bookmarkStart w:id="122" w:name="_Toc74228464"/>
      <w:bookmarkStart w:id="123" w:name="_Toc75361632"/>
      <w:r w:rsidRPr="00D01819">
        <w:t xml:space="preserve">COLLECTION AND TREATMENT </w:t>
      </w:r>
      <w:r w:rsidRPr="00C905F4">
        <w:t>OF WASTEWATER</w:t>
      </w:r>
      <w:bookmarkEnd w:id="121"/>
      <w:bookmarkEnd w:id="122"/>
      <w:bookmarkEnd w:id="123"/>
    </w:p>
    <w:p w14:paraId="29BA830A" w14:textId="77777777" w:rsidR="00917486" w:rsidRPr="00D01819" w:rsidRDefault="00917486" w:rsidP="0056761C">
      <w:pPr>
        <w:pStyle w:val="Heading4"/>
        <w:rPr>
          <w:color w:val="000000"/>
        </w:rPr>
      </w:pPr>
      <w:r w:rsidRPr="00D01819">
        <w:t>(Law on Environmental Protection- Art. 100, Clause 2, 3; Dec. 38/2015/NĐ-CP - Art. 37, Clause 3)</w:t>
      </w:r>
    </w:p>
    <w:p w14:paraId="7341D27F" w14:textId="77777777" w:rsidR="00917486" w:rsidRPr="00C905F4" w:rsidRDefault="00917486" w:rsidP="00C826DB">
      <w:pPr>
        <w:pStyle w:val="Heading6"/>
        <w:numPr>
          <w:ilvl w:val="0"/>
          <w:numId w:val="91"/>
        </w:numPr>
        <w:ind w:left="990" w:hanging="270"/>
      </w:pPr>
      <w:r>
        <w:t>Establishments must collect and treat w</w:t>
      </w:r>
      <w:r w:rsidRPr="00C905F4">
        <w:t xml:space="preserve">astewater in </w:t>
      </w:r>
      <w:r w:rsidRPr="0056761C">
        <w:rPr>
          <w:szCs w:val="20"/>
        </w:rPr>
        <w:t>accordance</w:t>
      </w:r>
      <w:r w:rsidRPr="00C905F4">
        <w:t xml:space="preserve"> with environmental standards.</w:t>
      </w:r>
    </w:p>
    <w:p w14:paraId="3F35575C" w14:textId="77777777" w:rsidR="00917486" w:rsidRPr="00BB3052" w:rsidRDefault="00917486" w:rsidP="0056761C">
      <w:pPr>
        <w:pStyle w:val="Heading6"/>
      </w:pPr>
      <w:r w:rsidRPr="00EA4579">
        <w:t>Establishments must have separate systems for rainwater and wastewater collection.</w:t>
      </w:r>
    </w:p>
    <w:p w14:paraId="7C653CC2" w14:textId="77777777" w:rsidR="00917486" w:rsidRPr="00C905F4" w:rsidRDefault="00917486" w:rsidP="0056761C">
      <w:pPr>
        <w:pStyle w:val="Heading6"/>
      </w:pPr>
      <w:r>
        <w:t xml:space="preserve">Establishments must treat wastewater </w:t>
      </w:r>
      <w:r w:rsidRPr="00C905F4">
        <w:t>in one of the following forms:</w:t>
      </w:r>
    </w:p>
    <w:p w14:paraId="52D8E499" w14:textId="77777777" w:rsidR="00917486" w:rsidRPr="00C905F4" w:rsidRDefault="00917486" w:rsidP="00C826DB">
      <w:pPr>
        <w:pStyle w:val="Stylea"/>
        <w:numPr>
          <w:ilvl w:val="0"/>
          <w:numId w:val="92"/>
        </w:numPr>
        <w:ind w:left="1350" w:hanging="270"/>
      </w:pPr>
      <w:r>
        <w:t xml:space="preserve">Treat wastewater on-site in the establishment’s </w:t>
      </w:r>
      <w:r w:rsidRPr="00C905F4">
        <w:t>wastewater treatment system</w:t>
      </w:r>
      <w:r>
        <w:t>. Treated wastewater shall meet</w:t>
      </w:r>
      <w:r w:rsidRPr="00C905F4">
        <w:t xml:space="preserve"> the environmental technical regulations before </w:t>
      </w:r>
      <w:r>
        <w:t>being discharged</w:t>
      </w:r>
      <w:r w:rsidRPr="00C905F4">
        <w:t xml:space="preserve"> into the environment;</w:t>
      </w:r>
    </w:p>
    <w:p w14:paraId="65C6A0D0" w14:textId="77777777" w:rsidR="00917486" w:rsidRPr="00C905F4" w:rsidRDefault="00917486" w:rsidP="00C826DB">
      <w:pPr>
        <w:pStyle w:val="Stylea"/>
        <w:numPr>
          <w:ilvl w:val="0"/>
          <w:numId w:val="92"/>
        </w:numPr>
        <w:ind w:left="1350" w:hanging="270"/>
      </w:pPr>
      <w:r>
        <w:t>Transfer wastewater to the centralized</w:t>
      </w:r>
      <w:r w:rsidRPr="00C905F4">
        <w:t xml:space="preserve"> wastewater treatment system of industrial </w:t>
      </w:r>
      <w:r>
        <w:t>parks</w:t>
      </w:r>
      <w:r w:rsidRPr="00C905F4">
        <w:t xml:space="preserve"> or trade villages </w:t>
      </w:r>
      <w:r>
        <w:t>where the establishment is located. Wastewater must meet</w:t>
      </w:r>
      <w:r w:rsidRPr="00C905F4">
        <w:t xml:space="preserve"> the requirements for input wastewater before </w:t>
      </w:r>
      <w:r>
        <w:t>it enters the centralized wastewater collection</w:t>
      </w:r>
      <w:r w:rsidRPr="00C905F4">
        <w:t xml:space="preserve"> </w:t>
      </w:r>
      <w:r>
        <w:t xml:space="preserve">and treatment </w:t>
      </w:r>
      <w:r w:rsidRPr="00C905F4">
        <w:t>system</w:t>
      </w:r>
      <w:r>
        <w:t>;</w:t>
      </w:r>
    </w:p>
    <w:p w14:paraId="10144699" w14:textId="77777777" w:rsidR="00917486" w:rsidRPr="00C905F4" w:rsidRDefault="00917486" w:rsidP="00C826DB">
      <w:pPr>
        <w:pStyle w:val="Stylea"/>
        <w:numPr>
          <w:ilvl w:val="0"/>
          <w:numId w:val="92"/>
        </w:numPr>
        <w:ind w:left="1350" w:hanging="270"/>
      </w:pPr>
      <w:r w:rsidRPr="00C905F4">
        <w:t>Transfer</w:t>
      </w:r>
      <w:r>
        <w:t xml:space="preserve"> wastewater</w:t>
      </w:r>
      <w:r w:rsidRPr="00C905F4">
        <w:t xml:space="preserve"> to </w:t>
      </w:r>
      <w:r>
        <w:t xml:space="preserve">licensed </w:t>
      </w:r>
      <w:r w:rsidRPr="00C905F4">
        <w:t>units for treatment outside the establishment as prescribed below:</w:t>
      </w:r>
    </w:p>
    <w:p w14:paraId="74E518CC" w14:textId="77777777" w:rsidR="00917486" w:rsidRPr="00C905F4" w:rsidRDefault="00917486" w:rsidP="00C826DB">
      <w:pPr>
        <w:pStyle w:val="ListParagraph"/>
        <w:numPr>
          <w:ilvl w:val="1"/>
          <w:numId w:val="85"/>
        </w:numPr>
        <w:tabs>
          <w:tab w:val="clear" w:pos="2523"/>
        </w:tabs>
        <w:spacing w:before="60" w:after="60"/>
        <w:ind w:left="1800"/>
        <w:rPr>
          <w:rFonts w:eastAsia="Times New Roman"/>
          <w:color w:val="000000"/>
        </w:rPr>
      </w:pPr>
      <w:r w:rsidRPr="00C905F4">
        <w:rPr>
          <w:rFonts w:eastAsia="Times New Roman"/>
          <w:color w:val="000000"/>
        </w:rPr>
        <w:t xml:space="preserve">Hazardous wastewater is to be managed in accordance with regulations on hazardous waste management; </w:t>
      </w:r>
    </w:p>
    <w:p w14:paraId="13F53350" w14:textId="77777777" w:rsidR="00917486" w:rsidRPr="00C905F4" w:rsidRDefault="00917486" w:rsidP="00C826DB">
      <w:pPr>
        <w:pStyle w:val="ListParagraph"/>
        <w:numPr>
          <w:ilvl w:val="1"/>
          <w:numId w:val="85"/>
        </w:numPr>
        <w:tabs>
          <w:tab w:val="clear" w:pos="2523"/>
        </w:tabs>
        <w:spacing w:before="60" w:after="60"/>
        <w:ind w:left="1800"/>
        <w:rPr>
          <w:rFonts w:eastAsia="Times New Roman"/>
          <w:color w:val="000000"/>
        </w:rPr>
      </w:pPr>
      <w:r w:rsidRPr="00C905F4">
        <w:rPr>
          <w:rFonts w:eastAsia="Times New Roman"/>
          <w:color w:val="000000"/>
        </w:rPr>
        <w:t>Non-hazardous wastewater shall only be transferred to appropriate functional units for treatment.</w:t>
      </w:r>
    </w:p>
    <w:p w14:paraId="40BE3870" w14:textId="77777777" w:rsidR="00917486" w:rsidRPr="00C905F4" w:rsidRDefault="00917486" w:rsidP="00917486">
      <w:pPr>
        <w:spacing w:before="60" w:after="60"/>
        <w:ind w:left="360" w:right="2268"/>
        <w:rPr>
          <w:rFonts w:eastAsia="Times New Roman"/>
          <w:b/>
          <w:color w:val="000000"/>
        </w:rPr>
      </w:pPr>
    </w:p>
    <w:p w14:paraId="5C87F940" w14:textId="7D54EBB7" w:rsidR="00917486" w:rsidRPr="00D01819" w:rsidRDefault="00917486" w:rsidP="002054B4">
      <w:pPr>
        <w:pStyle w:val="Heading2"/>
      </w:pPr>
      <w:bookmarkStart w:id="124" w:name="_Toc63134286"/>
      <w:bookmarkStart w:id="125" w:name="_Toc74228465"/>
      <w:bookmarkStart w:id="126" w:name="_Toc75361633"/>
      <w:r w:rsidRPr="00D01819">
        <w:lastRenderedPageBreak/>
        <w:t>WASTEWATER CONNECTION AGREEMENT</w:t>
      </w:r>
      <w:bookmarkEnd w:id="124"/>
      <w:bookmarkEnd w:id="125"/>
      <w:bookmarkEnd w:id="126"/>
      <w:r w:rsidRPr="00D01819">
        <w:t xml:space="preserve"> </w:t>
      </w:r>
    </w:p>
    <w:p w14:paraId="677200E9" w14:textId="77777777" w:rsidR="00917486" w:rsidRPr="00D01819" w:rsidRDefault="00917486" w:rsidP="00D044B5">
      <w:pPr>
        <w:pStyle w:val="Heading4"/>
      </w:pPr>
      <w:r w:rsidRPr="00D01819">
        <w:rPr>
          <w:rFonts w:eastAsia="Times New Roman"/>
        </w:rPr>
        <w:t xml:space="preserve">(Cir. 35/2015/TT-BTNMT - </w:t>
      </w:r>
      <w:r w:rsidRPr="00D01819">
        <w:t>Art. 9, Clause 1, 4; Cir. 31/2016/TT-BTNMT - Art. 6, Clause 1)</w:t>
      </w:r>
    </w:p>
    <w:p w14:paraId="1B99E3BB" w14:textId="77777777" w:rsidR="00917486" w:rsidRPr="00C905F4" w:rsidRDefault="00917486" w:rsidP="00D044B5">
      <w:pPr>
        <w:pStyle w:val="NoSpacing"/>
        <w:rPr>
          <w:rFonts w:eastAsia="Times New Roman"/>
        </w:rPr>
      </w:pPr>
      <w:r w:rsidRPr="00C905F4">
        <w:t xml:space="preserve">Wastewater from </w:t>
      </w:r>
      <w:r>
        <w:t>establishments</w:t>
      </w:r>
      <w:r w:rsidRPr="00C905F4">
        <w:t xml:space="preserve"> operating in </w:t>
      </w:r>
      <w:r>
        <w:t>i</w:t>
      </w:r>
      <w:r w:rsidRPr="00C905F4">
        <w:t xml:space="preserve">ndustrial parks must be treated according to </w:t>
      </w:r>
      <w:r>
        <w:t xml:space="preserve">the </w:t>
      </w:r>
      <w:r w:rsidRPr="00C905F4">
        <w:t>conditions specified in</w:t>
      </w:r>
      <w:r>
        <w:t xml:space="preserve"> the</w:t>
      </w:r>
      <w:r w:rsidRPr="00C905F4">
        <w:t xml:space="preserve"> written agreement signed with the owner of the industrial park</w:t>
      </w:r>
      <w:r>
        <w:t>,</w:t>
      </w:r>
      <w:r w:rsidRPr="00C905F4">
        <w:rPr>
          <w:rFonts w:eastAsia="Times New Roman"/>
        </w:rPr>
        <w:t xml:space="preserve"> before being connected to the</w:t>
      </w:r>
      <w:r>
        <w:rPr>
          <w:rFonts w:eastAsia="Times New Roman"/>
        </w:rPr>
        <w:t xml:space="preserve"> park’s</w:t>
      </w:r>
      <w:r w:rsidRPr="00C905F4">
        <w:rPr>
          <w:rFonts w:eastAsia="Times New Roman"/>
        </w:rPr>
        <w:t xml:space="preserve"> </w:t>
      </w:r>
      <w:r>
        <w:rPr>
          <w:rFonts w:eastAsia="Times New Roman"/>
        </w:rPr>
        <w:t xml:space="preserve">wastewater </w:t>
      </w:r>
      <w:r w:rsidRPr="00C905F4">
        <w:rPr>
          <w:rFonts w:eastAsia="Times New Roman"/>
        </w:rPr>
        <w:t>collection syste</w:t>
      </w:r>
      <w:r>
        <w:rPr>
          <w:rFonts w:eastAsia="Times New Roman"/>
        </w:rPr>
        <w:t>m</w:t>
      </w:r>
      <w:r w:rsidRPr="00C905F4">
        <w:rPr>
          <w:rFonts w:eastAsia="Times New Roman"/>
        </w:rPr>
        <w:t xml:space="preserve"> for further treatment at the centralized wastewater treatment plant. </w:t>
      </w:r>
    </w:p>
    <w:p w14:paraId="79C244C9" w14:textId="77777777" w:rsidR="00917486" w:rsidRPr="00C905F4" w:rsidRDefault="00917486" w:rsidP="00D044B5">
      <w:pPr>
        <w:pStyle w:val="Heading5"/>
      </w:pPr>
      <w:r w:rsidRPr="00C905F4">
        <w:t>Cases exempted from connection</w:t>
      </w:r>
    </w:p>
    <w:p w14:paraId="2CD5DAA4" w14:textId="77777777" w:rsidR="00917486" w:rsidRPr="00EA4579" w:rsidRDefault="00917486" w:rsidP="00C826DB">
      <w:pPr>
        <w:pStyle w:val="Heading6"/>
        <w:numPr>
          <w:ilvl w:val="0"/>
          <w:numId w:val="93"/>
        </w:numPr>
        <w:ind w:left="990" w:hanging="270"/>
      </w:pPr>
      <w:r w:rsidRPr="00EA4579">
        <w:t>Establishments that have wastewater treatment measures complying with national regulations for discharge into water sources and if the connection to the centralized wastewater collection and treatment system of the industrial park  causes unreasonable costs to such establishment.</w:t>
      </w:r>
    </w:p>
    <w:p w14:paraId="233196BA" w14:textId="77777777" w:rsidR="00917486" w:rsidRPr="00C905F4" w:rsidRDefault="00917486" w:rsidP="00D044B5">
      <w:pPr>
        <w:pStyle w:val="Heading6"/>
        <w:rPr>
          <w:color w:val="000000"/>
        </w:rPr>
      </w:pPr>
      <w:r w:rsidRPr="00C905F4">
        <w:rPr>
          <w:color w:val="000000"/>
        </w:rPr>
        <w:t xml:space="preserve">Establishments generating a wastewater volume beyond the receiving and treatment capacity of the centralized wastewater treatment system of the industrial park and having </w:t>
      </w:r>
      <w:r>
        <w:rPr>
          <w:color w:val="000000"/>
        </w:rPr>
        <w:t>their</w:t>
      </w:r>
      <w:r w:rsidRPr="00C905F4">
        <w:rPr>
          <w:color w:val="000000"/>
        </w:rPr>
        <w:t xml:space="preserve"> own wastewater treatment system meeting environmental technical regulations</w:t>
      </w:r>
      <w:r>
        <w:rPr>
          <w:color w:val="000000"/>
        </w:rPr>
        <w:t>.</w:t>
      </w:r>
    </w:p>
    <w:p w14:paraId="7E95DD30" w14:textId="3F924124" w:rsidR="00917486" w:rsidRPr="00917486" w:rsidRDefault="00917486" w:rsidP="00D044B5">
      <w:pPr>
        <w:pStyle w:val="Heading6"/>
      </w:pPr>
      <w:r w:rsidRPr="00C905F4">
        <w:rPr>
          <w:color w:val="000000"/>
        </w:rPr>
        <w:t>Establishments located in industrial park</w:t>
      </w:r>
      <w:r>
        <w:rPr>
          <w:color w:val="000000"/>
        </w:rPr>
        <w:t>s</w:t>
      </w:r>
      <w:r w:rsidRPr="00C905F4">
        <w:rPr>
          <w:color w:val="000000"/>
        </w:rPr>
        <w:t xml:space="preserve"> </w:t>
      </w:r>
      <w:r>
        <w:rPr>
          <w:color w:val="000000"/>
        </w:rPr>
        <w:t>with</w:t>
      </w:r>
      <w:r w:rsidRPr="00C905F4">
        <w:rPr>
          <w:color w:val="000000"/>
        </w:rPr>
        <w:t xml:space="preserve"> no centralized wastewater treatment system and </w:t>
      </w:r>
      <w:r>
        <w:rPr>
          <w:color w:val="000000"/>
        </w:rPr>
        <w:t>having their</w:t>
      </w:r>
      <w:r w:rsidRPr="00C905F4">
        <w:rPr>
          <w:color w:val="000000"/>
        </w:rPr>
        <w:t xml:space="preserve"> own wastewater treatment system meeting environmental technical regulations</w:t>
      </w:r>
      <w:r w:rsidR="00D044B5">
        <w:rPr>
          <w:color w:val="000000"/>
        </w:rPr>
        <w:t>.</w:t>
      </w:r>
    </w:p>
    <w:p w14:paraId="0363D31B" w14:textId="4203338B" w:rsidR="00917486" w:rsidRDefault="00917486" w:rsidP="00D044B5">
      <w:pPr>
        <w:pStyle w:val="Heading6"/>
        <w:numPr>
          <w:ilvl w:val="0"/>
          <w:numId w:val="0"/>
        </w:numPr>
        <w:ind w:left="990"/>
      </w:pPr>
    </w:p>
    <w:p w14:paraId="330684EB" w14:textId="77777777" w:rsidR="00D044B5" w:rsidRPr="00D01819" w:rsidRDefault="00D044B5" w:rsidP="002054B4">
      <w:pPr>
        <w:pStyle w:val="Heading2"/>
      </w:pPr>
      <w:bookmarkStart w:id="127" w:name="_Toc74228466"/>
      <w:bookmarkStart w:id="128" w:name="_Toc75361634"/>
      <w:r w:rsidRPr="00D044B5">
        <w:t>DISCHARGE</w:t>
      </w:r>
      <w:r w:rsidRPr="00D01819">
        <w:t xml:space="preserve"> OF WASTEWATER INTO WATER SOURCES</w:t>
      </w:r>
      <w:bookmarkEnd w:id="127"/>
      <w:bookmarkEnd w:id="128"/>
      <w:r w:rsidRPr="00D01819">
        <w:t xml:space="preserve"> </w:t>
      </w:r>
    </w:p>
    <w:p w14:paraId="1C25F015" w14:textId="77777777" w:rsidR="00D044B5" w:rsidRPr="00D01819" w:rsidRDefault="00D044B5" w:rsidP="00D044B5">
      <w:pPr>
        <w:pStyle w:val="Heading4"/>
      </w:pPr>
      <w:r w:rsidRPr="00D01819">
        <w:t>(Law on Water Resources - Art. 37, Clause 2, 3; Dec. 201/2013/NĐ-CP, Art. 16, clause 3b, 3c.; Cir.27/2014/TT-BTNMT - Art. 3, Clause 5a</w:t>
      </w:r>
      <w:r>
        <w:t>)</w:t>
      </w:r>
    </w:p>
    <w:p w14:paraId="76781EC2" w14:textId="77777777" w:rsidR="00D044B5" w:rsidRPr="00BB3052" w:rsidRDefault="00D044B5" w:rsidP="00C826DB">
      <w:pPr>
        <w:pStyle w:val="Heading6"/>
        <w:numPr>
          <w:ilvl w:val="0"/>
          <w:numId w:val="96"/>
        </w:numPr>
        <w:ind w:left="990" w:hanging="270"/>
      </w:pPr>
      <w:r w:rsidRPr="00EA4579">
        <w:t>The construction, renovation or upgrading of production or business establishments must include investments for the construction of a collection system segregating rainwater and wastewater; wastewater treatment system; drainage system; conduits for wastewater ensuring technical regulations and standards.</w:t>
      </w:r>
    </w:p>
    <w:p w14:paraId="7940DD1A" w14:textId="77777777" w:rsidR="00D044B5" w:rsidRPr="00C905F4" w:rsidRDefault="00D044B5" w:rsidP="00D044B5">
      <w:pPr>
        <w:pStyle w:val="Heading6"/>
      </w:pPr>
      <w:r>
        <w:t>All o</w:t>
      </w:r>
      <w:r w:rsidRPr="00C905F4">
        <w:t>rganizations</w:t>
      </w:r>
      <w:r>
        <w:t xml:space="preserve"> and</w:t>
      </w:r>
      <w:r w:rsidRPr="00C905F4">
        <w:t xml:space="preserve"> individuals discharging wastewater into water sources must be licensed by competent state agencies, except </w:t>
      </w:r>
      <w:r>
        <w:t>when:</w:t>
      </w:r>
      <w:r w:rsidRPr="00C905F4">
        <w:t xml:space="preserve"> </w:t>
      </w:r>
    </w:p>
    <w:p w14:paraId="486F2C8D" w14:textId="77777777" w:rsidR="00D044B5" w:rsidRPr="00C905F4" w:rsidRDefault="00D044B5" w:rsidP="00C826DB">
      <w:pPr>
        <w:pStyle w:val="Stylea"/>
        <w:numPr>
          <w:ilvl w:val="0"/>
          <w:numId w:val="97"/>
        </w:numPr>
        <w:ind w:left="1350" w:hanging="270"/>
      </w:pPr>
      <w:r>
        <w:t>W</w:t>
      </w:r>
      <w:r w:rsidRPr="00C905F4">
        <w:t>astewater discharge</w:t>
      </w:r>
      <w:r>
        <w:t>d</w:t>
      </w:r>
      <w:r w:rsidRPr="00C905F4">
        <w:t xml:space="preserve"> is less than 5 m</w:t>
      </w:r>
      <w:r w:rsidRPr="00D044B5">
        <w:rPr>
          <w:vertAlign w:val="superscript"/>
        </w:rPr>
        <w:t>3</w:t>
      </w:r>
      <w:r w:rsidRPr="00C905F4">
        <w:t>/day</w:t>
      </w:r>
      <w:r>
        <w:t>-night</w:t>
      </w:r>
      <w:r w:rsidRPr="00C905F4">
        <w:t xml:space="preserve"> and </w:t>
      </w:r>
      <w:r>
        <w:t xml:space="preserve">is free from </w:t>
      </w:r>
      <w:r w:rsidRPr="00C905F4">
        <w:t xml:space="preserve">harmful chemicals (and radioactive substances); </w:t>
      </w:r>
    </w:p>
    <w:p w14:paraId="6C0CEBAC" w14:textId="77777777" w:rsidR="00D044B5" w:rsidRPr="00C905F4" w:rsidRDefault="00D044B5" w:rsidP="00C826DB">
      <w:pPr>
        <w:pStyle w:val="Stylea"/>
        <w:numPr>
          <w:ilvl w:val="0"/>
          <w:numId w:val="97"/>
        </w:numPr>
        <w:ind w:left="1350" w:hanging="270"/>
      </w:pPr>
      <w:r>
        <w:t>W</w:t>
      </w:r>
      <w:r w:rsidRPr="00D044B5">
        <w:rPr>
          <w:noProof/>
          <w:lang w:val="en-IN" w:eastAsia="en-IN"/>
        </w:rPr>
        <w:t>astewater is discharged</w:t>
      </w:r>
      <w:r w:rsidRPr="00C905F4">
        <w:t xml:space="preserve"> into the </w:t>
      </w:r>
      <w:r>
        <w:t xml:space="preserve">wastewater </w:t>
      </w:r>
      <w:r w:rsidRPr="00C905F4">
        <w:t xml:space="preserve">collection and treatment system of facilities that are permitted by competent authorities to treat and discharge wastewater into water sources. The establishment </w:t>
      </w:r>
      <w:r>
        <w:t>shall</w:t>
      </w:r>
      <w:r w:rsidRPr="00C905F4">
        <w:t xml:space="preserve"> have </w:t>
      </w:r>
      <w:r>
        <w:t xml:space="preserve">a signed </w:t>
      </w:r>
      <w:r w:rsidRPr="00C905F4">
        <w:t xml:space="preserve">agreement or contract </w:t>
      </w:r>
      <w:r>
        <w:t>with the wastewater collection and treatment facility</w:t>
      </w:r>
      <w:r w:rsidRPr="00C905F4">
        <w:t>.</w:t>
      </w:r>
    </w:p>
    <w:p w14:paraId="32331A1F" w14:textId="4894F844" w:rsidR="00D044B5" w:rsidRPr="00D044B5" w:rsidRDefault="00D044B5" w:rsidP="00C826DB">
      <w:pPr>
        <w:pStyle w:val="Heading6"/>
      </w:pPr>
      <w:r w:rsidRPr="00213376">
        <w:t xml:space="preserve">Textile and garment manufacturing </w:t>
      </w:r>
      <w:r>
        <w:t xml:space="preserve">discharging less </w:t>
      </w:r>
      <w:r w:rsidRPr="00213376">
        <w:t>than 5 m</w:t>
      </w:r>
      <w:r w:rsidRPr="00213376">
        <w:rPr>
          <w:vertAlign w:val="superscript"/>
        </w:rPr>
        <w:t>3</w:t>
      </w:r>
      <w:r w:rsidRPr="00213376">
        <w:t>/day</w:t>
      </w:r>
      <w:r>
        <w:t>-night</w:t>
      </w:r>
      <w:r w:rsidRPr="00213376">
        <w:t xml:space="preserve"> are required to obtain a permit for discharging wastewater into water sources</w:t>
      </w:r>
      <w:r>
        <w:t>, if they include</w:t>
      </w:r>
      <w:r w:rsidRPr="00213376">
        <w:t xml:space="preserve"> dyeing</w:t>
      </w:r>
      <w:r>
        <w:t>,</w:t>
      </w:r>
      <w:r w:rsidRPr="00213376">
        <w:t xml:space="preserve"> pattern printing</w:t>
      </w:r>
      <w:r>
        <w:t xml:space="preserve">, or washing processes. </w:t>
      </w:r>
    </w:p>
    <w:p w14:paraId="0058AFD6" w14:textId="779CFCE1" w:rsidR="00D044B5" w:rsidRPr="00D01819" w:rsidRDefault="00D044B5" w:rsidP="002054B4">
      <w:pPr>
        <w:pStyle w:val="Heading2"/>
      </w:pPr>
      <w:bookmarkStart w:id="129" w:name="_Toc63134288"/>
      <w:r w:rsidRPr="00D01819">
        <w:t xml:space="preserve"> </w:t>
      </w:r>
      <w:bookmarkStart w:id="130" w:name="_Toc74228467"/>
      <w:bookmarkStart w:id="131" w:name="_Toc75361635"/>
      <w:r w:rsidRPr="00D01819">
        <w:t xml:space="preserve">WASTEWATER </w:t>
      </w:r>
      <w:r w:rsidRPr="00D044B5">
        <w:t>MANAGEMENT</w:t>
      </w:r>
      <w:bookmarkEnd w:id="129"/>
      <w:bookmarkEnd w:id="130"/>
      <w:bookmarkEnd w:id="131"/>
    </w:p>
    <w:p w14:paraId="655E6674" w14:textId="77777777" w:rsidR="00D044B5" w:rsidRPr="00B668D4" w:rsidRDefault="00D044B5" w:rsidP="00D044B5">
      <w:pPr>
        <w:pStyle w:val="Heading4"/>
        <w:tabs>
          <w:tab w:val="clear" w:pos="2523"/>
        </w:tabs>
      </w:pPr>
      <w:r>
        <w:tab/>
      </w:r>
      <w:r w:rsidRPr="00D01819">
        <w:t>(Cir. 31/</w:t>
      </w:r>
      <w:r w:rsidRPr="00D044B5">
        <w:t>2016</w:t>
      </w:r>
      <w:r w:rsidRPr="00D01819">
        <w:t>/TT-BTNMT - Art. 18</w:t>
      </w:r>
      <w:r w:rsidRPr="00B668D4">
        <w:t>; Dec.40/2019/ND-CP Art.3 clause 20)</w:t>
      </w:r>
    </w:p>
    <w:p w14:paraId="718D5571" w14:textId="12EFB79C" w:rsidR="00D044B5" w:rsidRDefault="00D044B5" w:rsidP="00C826DB">
      <w:pPr>
        <w:pStyle w:val="Heading6"/>
        <w:numPr>
          <w:ilvl w:val="0"/>
          <w:numId w:val="94"/>
        </w:numPr>
        <w:ind w:left="990" w:hanging="270"/>
      </w:pPr>
      <w:r>
        <w:t>E</w:t>
      </w:r>
      <w:r w:rsidRPr="00C905F4">
        <w:t>stablishment</w:t>
      </w:r>
      <w:r>
        <w:t>s</w:t>
      </w:r>
      <w:r w:rsidRPr="00C905F4">
        <w:t xml:space="preserve"> </w:t>
      </w:r>
      <w:r w:rsidRPr="00EA4579">
        <w:t>located outside of an industrial zone or industrial cluster</w:t>
      </w:r>
      <w:r w:rsidRPr="0066760C">
        <w:t xml:space="preserve"> </w:t>
      </w:r>
      <w:r>
        <w:t>that operate</w:t>
      </w:r>
      <w:r w:rsidRPr="00770AED">
        <w:t xml:space="preserve"> </w:t>
      </w:r>
      <w:r>
        <w:t>their own</w:t>
      </w:r>
      <w:r w:rsidRPr="00770AED">
        <w:t xml:space="preserve"> wastewater treatment system and </w:t>
      </w:r>
      <w:r>
        <w:t xml:space="preserve">have </w:t>
      </w:r>
      <w:r w:rsidRPr="00770AED">
        <w:t xml:space="preserve">a flow volume of at least </w:t>
      </w:r>
      <w:r w:rsidRPr="00C905F4">
        <w:t>30 m</w:t>
      </w:r>
      <w:r w:rsidRPr="00D044B5">
        <w:rPr>
          <w:vertAlign w:val="superscript"/>
        </w:rPr>
        <w:t>3</w:t>
      </w:r>
      <w:r w:rsidRPr="00C905F4">
        <w:t>/day-night</w:t>
      </w:r>
      <w:r>
        <w:t xml:space="preserve"> </w:t>
      </w:r>
      <w:r w:rsidRPr="00C905F4">
        <w:t>must keep a logbook of operation of this system which is fully compiled and retained for a period of at least two (02) years.</w:t>
      </w:r>
      <w:r>
        <w:t xml:space="preserve"> </w:t>
      </w:r>
      <w:r w:rsidRPr="00D044B5">
        <w:t xml:space="preserve">The operational logbook must be written in the Vietnamese language and must include: flow volume, operational parameters, effluent and influent monitoring results (if any), type and amount of chemicals used, and volume of waste sludge produced by the wastewater treatment system.  </w:t>
      </w:r>
    </w:p>
    <w:p w14:paraId="116392F9" w14:textId="22276E9F" w:rsidR="00D044B5" w:rsidRDefault="00D044B5" w:rsidP="00D044B5">
      <w:pPr>
        <w:pStyle w:val="Heading6"/>
        <w:numPr>
          <w:ilvl w:val="0"/>
          <w:numId w:val="0"/>
        </w:numPr>
        <w:ind w:left="990"/>
        <w:rPr>
          <w:sz w:val="18"/>
          <w:szCs w:val="18"/>
        </w:rPr>
      </w:pPr>
    </w:p>
    <w:p w14:paraId="5DCB8301" w14:textId="636DB4DF" w:rsidR="00D044B5" w:rsidRDefault="00D044B5" w:rsidP="00D044B5">
      <w:pPr>
        <w:pStyle w:val="Heading6"/>
        <w:numPr>
          <w:ilvl w:val="0"/>
          <w:numId w:val="0"/>
        </w:numPr>
        <w:ind w:left="990"/>
        <w:rPr>
          <w:sz w:val="18"/>
          <w:szCs w:val="18"/>
        </w:rPr>
      </w:pPr>
    </w:p>
    <w:p w14:paraId="02C0C45A" w14:textId="38397568" w:rsidR="00D044B5" w:rsidRDefault="00D044B5" w:rsidP="00D044B5">
      <w:pPr>
        <w:pStyle w:val="Heading6"/>
        <w:numPr>
          <w:ilvl w:val="0"/>
          <w:numId w:val="0"/>
        </w:numPr>
        <w:ind w:left="990"/>
        <w:rPr>
          <w:sz w:val="18"/>
          <w:szCs w:val="18"/>
        </w:rPr>
      </w:pPr>
    </w:p>
    <w:p w14:paraId="0F59DFEB" w14:textId="77777777" w:rsidR="00D044B5" w:rsidRPr="00D044B5" w:rsidRDefault="00D044B5" w:rsidP="00D044B5">
      <w:pPr>
        <w:pStyle w:val="Heading6"/>
        <w:numPr>
          <w:ilvl w:val="0"/>
          <w:numId w:val="0"/>
        </w:numPr>
        <w:ind w:left="990"/>
        <w:rPr>
          <w:sz w:val="18"/>
          <w:szCs w:val="18"/>
        </w:rPr>
      </w:pPr>
    </w:p>
    <w:p w14:paraId="50E42277" w14:textId="77777777" w:rsidR="00D044B5" w:rsidRPr="00B668D4" w:rsidRDefault="00D044B5" w:rsidP="00D044B5">
      <w:pPr>
        <w:pStyle w:val="Heading6"/>
      </w:pPr>
      <w:r w:rsidRPr="00B668D4">
        <w:t>Establishments</w:t>
      </w:r>
      <w:r w:rsidRPr="00B668D4" w:rsidDel="00DB5907">
        <w:t xml:space="preserve"> </w:t>
      </w:r>
      <w:r w:rsidRPr="00B668D4">
        <w:t>required to perform automatic and continuous wastewater monitoring  include:</w:t>
      </w:r>
    </w:p>
    <w:p w14:paraId="5B0AFF67" w14:textId="5536D809" w:rsidR="00D044B5" w:rsidRPr="00B668D4" w:rsidRDefault="00D044B5" w:rsidP="00C826DB">
      <w:pPr>
        <w:pStyle w:val="Stylea"/>
        <w:numPr>
          <w:ilvl w:val="0"/>
          <w:numId w:val="95"/>
        </w:numPr>
      </w:pPr>
      <w:r w:rsidRPr="00B668D4">
        <w:t>Industrial parks and facilities in industrial parks which are exempt from connection to the concentrated wastewater treatment system</w:t>
      </w:r>
    </w:p>
    <w:p w14:paraId="4FF4F9E5" w14:textId="5B90979A" w:rsidR="00D044B5" w:rsidRPr="00B668D4" w:rsidRDefault="00D044B5" w:rsidP="00C826DB">
      <w:pPr>
        <w:pStyle w:val="Stylea"/>
        <w:numPr>
          <w:ilvl w:val="0"/>
          <w:numId w:val="95"/>
        </w:numPr>
      </w:pPr>
      <w:r w:rsidRPr="00B668D4">
        <w:t xml:space="preserve">Establishments of a kind of manufacturing possibly causing environmental pollution prescribed in Appendix IIa Section I issued herewith and having volume of discharge 500m3/day (24 hours) or higher according to the design capacity of the wastewater treatment system; </w:t>
      </w:r>
    </w:p>
    <w:p w14:paraId="04239A1D" w14:textId="5514DEF6" w:rsidR="00D044B5" w:rsidRPr="00B668D4" w:rsidRDefault="00D044B5" w:rsidP="00C826DB">
      <w:pPr>
        <w:pStyle w:val="Stylea"/>
        <w:numPr>
          <w:ilvl w:val="0"/>
          <w:numId w:val="95"/>
        </w:numPr>
      </w:pPr>
      <w:r w:rsidRPr="00B668D4">
        <w:t xml:space="preserve">Establishments not specified in Points a, b of this Clause and having volume of discharges of 1,000m3/day (24 hours) or higher according to the design capacity of the wastewater treatment system;  </w:t>
      </w:r>
    </w:p>
    <w:p w14:paraId="64DC0ECB" w14:textId="37C40754" w:rsidR="00D044B5" w:rsidRPr="00B668D4" w:rsidRDefault="00D044B5" w:rsidP="00C826DB">
      <w:pPr>
        <w:pStyle w:val="Stylea"/>
        <w:numPr>
          <w:ilvl w:val="0"/>
          <w:numId w:val="95"/>
        </w:numPr>
      </w:pPr>
      <w:r w:rsidRPr="00B668D4">
        <w:t>Facilities which carried administrative penalties for discharging wastewater exceeding technical regulations on environment but still repeat that offense or committed such offense multiple times before facing the penalties.</w:t>
      </w:r>
    </w:p>
    <w:p w14:paraId="69306DCA" w14:textId="77777777" w:rsidR="00D044B5" w:rsidRPr="00B668D4" w:rsidRDefault="00D044B5" w:rsidP="00D044B5">
      <w:pPr>
        <w:pStyle w:val="Heading6"/>
      </w:pPr>
      <w:r w:rsidRPr="00B668D4">
        <w:t>Those establishments that are not required to perform automatic and continuous wastewater monitoring are those:</w:t>
      </w:r>
    </w:p>
    <w:p w14:paraId="01F0DBBE" w14:textId="77777777" w:rsidR="00D044B5" w:rsidRPr="00B668D4" w:rsidRDefault="00D044B5" w:rsidP="00C826DB">
      <w:pPr>
        <w:pStyle w:val="Stylea"/>
        <w:numPr>
          <w:ilvl w:val="0"/>
          <w:numId w:val="98"/>
        </w:numPr>
      </w:pPr>
      <w:r w:rsidRPr="00B668D4">
        <w:t>Connecting points to the concentrated wastewater treatment system,</w:t>
      </w:r>
    </w:p>
    <w:p w14:paraId="102AB715" w14:textId="77777777" w:rsidR="00D044B5" w:rsidRPr="00B668D4" w:rsidRDefault="00D044B5" w:rsidP="00C826DB">
      <w:pPr>
        <w:pStyle w:val="Stylea"/>
        <w:numPr>
          <w:ilvl w:val="0"/>
          <w:numId w:val="98"/>
        </w:numPr>
      </w:pPr>
      <w:r w:rsidRPr="00B668D4">
        <w:t>Facilities which have treatment system to treat wastewater produced from periodic tank cleaning separately from other wastewater treatment system,</w:t>
      </w:r>
    </w:p>
    <w:p w14:paraId="51BE56CE" w14:textId="77777777" w:rsidR="00D044B5" w:rsidRPr="00BB3052" w:rsidRDefault="00D044B5" w:rsidP="00C826DB">
      <w:pPr>
        <w:pStyle w:val="Stylea"/>
        <w:numPr>
          <w:ilvl w:val="0"/>
          <w:numId w:val="98"/>
        </w:numPr>
      </w:pPr>
      <w:r w:rsidRPr="00B668D4">
        <w:t>Facilities which have cooling water not containing chlorine or disinfectants.</w:t>
      </w:r>
    </w:p>
    <w:p w14:paraId="0E14F3D5" w14:textId="77777777" w:rsidR="00D044B5" w:rsidRPr="00B668D4" w:rsidRDefault="00D044B5" w:rsidP="00740916">
      <w:pPr>
        <w:pStyle w:val="Heading6"/>
      </w:pPr>
      <w:r w:rsidRPr="00B668D4">
        <w:t>Establishment</w:t>
      </w:r>
      <w:r w:rsidRPr="00B668D4" w:rsidDel="00DB5907">
        <w:t xml:space="preserve"> </w:t>
      </w:r>
      <w:r w:rsidRPr="00B668D4">
        <w:t>generating at least 1,000 m</w:t>
      </w:r>
      <w:r w:rsidRPr="00B668D4">
        <w:rPr>
          <w:vertAlign w:val="superscript"/>
        </w:rPr>
        <w:t>3</w:t>
      </w:r>
      <w:r w:rsidRPr="00B668D4">
        <w:t>/day-night within the precincts of an industrial zone or industrial cluster and exempted from connecting to the centralized wastewater collection and treatment system, shall manage wastewater in compliance with regulations in Cir. 31/2016/TT-BTNMT, Article 18, Clause 2 (item 2 above)</w:t>
      </w:r>
    </w:p>
    <w:p w14:paraId="54DAE16F" w14:textId="77777777" w:rsidR="00D044B5" w:rsidRPr="00B668D4" w:rsidRDefault="00D044B5" w:rsidP="00740916">
      <w:pPr>
        <w:pStyle w:val="Heading6"/>
      </w:pPr>
      <w:r w:rsidRPr="00B668D4">
        <w:t>Establishments prescribed in Clause 2 hereof must install automatic and continuous wastewater monitoring system (including automatic and continuous monitoring equipment and automatic sampling equipment) with equip CCTV and transmit data directly to DONRE before December 31, 2020.</w:t>
      </w:r>
    </w:p>
    <w:p w14:paraId="6C904D46" w14:textId="6BBA06D9" w:rsidR="00D044B5" w:rsidRPr="00740916" w:rsidRDefault="00D044B5" w:rsidP="00740916">
      <w:pPr>
        <w:pStyle w:val="Heading6"/>
      </w:pPr>
      <w:r w:rsidRPr="00B668D4">
        <w:t>In case where a project prescribed in Clause 2 hereof is under construction phase, it must install the automatic and continuous wastewater monitoring system before it is put into operation. In a case prescribed in Point d Clause 2 hereof, it must install automatic and continuous wastewater monitoring system within the period of time mentioned in the decision on penalty for administrative violation.</w:t>
      </w:r>
    </w:p>
    <w:p w14:paraId="76F15510" w14:textId="7B01F98C" w:rsidR="00D044B5" w:rsidRPr="00D01819" w:rsidRDefault="00290EF0" w:rsidP="002054B4">
      <w:pPr>
        <w:pStyle w:val="Heading2"/>
      </w:pPr>
      <w:bookmarkStart w:id="132" w:name="_Toc63134289"/>
      <w:bookmarkStart w:id="133" w:name="_Toc74228468"/>
      <w:bookmarkStart w:id="134" w:name="_Toc75361636"/>
      <w:r>
        <w:t xml:space="preserve">RIGHTS AND OBLIGATIONS FOR </w:t>
      </w:r>
      <w:r w:rsidR="00D044B5" w:rsidRPr="00D01819">
        <w:t>DISCHARGING WASTEWATER INTO WATER SOURCES</w:t>
      </w:r>
      <w:bookmarkEnd w:id="132"/>
      <w:bookmarkEnd w:id="133"/>
      <w:bookmarkEnd w:id="134"/>
      <w:r w:rsidR="00D044B5" w:rsidRPr="00D01819">
        <w:t xml:space="preserve"> </w:t>
      </w:r>
    </w:p>
    <w:p w14:paraId="2359308A" w14:textId="77777777" w:rsidR="00D044B5" w:rsidRPr="00BB3052" w:rsidRDefault="00D044B5" w:rsidP="00740916">
      <w:pPr>
        <w:pStyle w:val="Heading4"/>
      </w:pPr>
      <w:r w:rsidRPr="00D01819">
        <w:t>(La</w:t>
      </w:r>
      <w:r>
        <w:t>w on Water Resources - Art. 38)</w:t>
      </w:r>
    </w:p>
    <w:p w14:paraId="2FA7DD00" w14:textId="4ED8CEC8" w:rsidR="00D044B5" w:rsidRPr="00C905F4" w:rsidRDefault="00D044B5" w:rsidP="00C826DB">
      <w:pPr>
        <w:pStyle w:val="Heading6"/>
        <w:numPr>
          <w:ilvl w:val="0"/>
          <w:numId w:val="99"/>
        </w:numPr>
        <w:ind w:left="990" w:hanging="270"/>
        <w:rPr>
          <w:noProof/>
        </w:rPr>
      </w:pPr>
      <w:bookmarkStart w:id="135" w:name="_Hlk491666297"/>
      <w:r w:rsidRPr="00C905F4">
        <w:rPr>
          <w:noProof/>
        </w:rPr>
        <w:t>Organizations</w:t>
      </w:r>
      <w:r>
        <w:rPr>
          <w:noProof/>
        </w:rPr>
        <w:t xml:space="preserve"> or</w:t>
      </w:r>
      <w:r w:rsidRPr="00C905F4">
        <w:rPr>
          <w:noProof/>
        </w:rPr>
        <w:t xml:space="preserve"> individuals granted </w:t>
      </w:r>
      <w:r>
        <w:rPr>
          <w:noProof/>
        </w:rPr>
        <w:t xml:space="preserve">permit </w:t>
      </w:r>
      <w:r w:rsidRPr="00C905F4">
        <w:rPr>
          <w:noProof/>
        </w:rPr>
        <w:t xml:space="preserve">to discharge wastewater into water sources have the following rights: </w:t>
      </w:r>
    </w:p>
    <w:p w14:paraId="55D60BAF" w14:textId="77777777" w:rsidR="00D044B5" w:rsidRPr="00C905F4" w:rsidRDefault="00D044B5" w:rsidP="00C826DB">
      <w:pPr>
        <w:pStyle w:val="Stylea"/>
        <w:numPr>
          <w:ilvl w:val="0"/>
          <w:numId w:val="100"/>
        </w:numPr>
        <w:ind w:left="1440"/>
        <w:rPr>
          <w:noProof/>
        </w:rPr>
      </w:pPr>
      <w:r>
        <w:rPr>
          <w:noProof/>
        </w:rPr>
        <w:t>D</w:t>
      </w:r>
      <w:r w:rsidRPr="00C905F4">
        <w:rPr>
          <w:noProof/>
        </w:rPr>
        <w:t xml:space="preserve">ischarge wastewater into water sources within prescribed limits; </w:t>
      </w:r>
    </w:p>
    <w:p w14:paraId="0F8B2BBE" w14:textId="77777777" w:rsidR="00D044B5" w:rsidRPr="00C905F4" w:rsidRDefault="00D044B5" w:rsidP="00740916">
      <w:pPr>
        <w:pStyle w:val="Stylea"/>
        <w:rPr>
          <w:noProof/>
        </w:rPr>
      </w:pPr>
      <w:r>
        <w:rPr>
          <w:noProof/>
        </w:rPr>
        <w:t>B</w:t>
      </w:r>
      <w:r w:rsidRPr="00C905F4">
        <w:rPr>
          <w:noProof/>
        </w:rPr>
        <w:t xml:space="preserve">e compensated by the State in case the </w:t>
      </w:r>
      <w:r>
        <w:rPr>
          <w:noProof/>
        </w:rPr>
        <w:t>permit</w:t>
      </w:r>
      <w:r w:rsidRPr="00C905F4">
        <w:rPr>
          <w:noProof/>
        </w:rPr>
        <w:t xml:space="preserve"> is revoked before the expiration</w:t>
      </w:r>
      <w:r>
        <w:rPr>
          <w:noProof/>
        </w:rPr>
        <w:t>;</w:t>
      </w:r>
      <w:r w:rsidRPr="00C905F4">
        <w:rPr>
          <w:noProof/>
        </w:rPr>
        <w:t xml:space="preserve"> </w:t>
      </w:r>
    </w:p>
    <w:p w14:paraId="6919D277" w14:textId="77777777" w:rsidR="00D044B5" w:rsidRPr="00C905F4" w:rsidRDefault="00D044B5" w:rsidP="00740916">
      <w:pPr>
        <w:pStyle w:val="Stylea"/>
        <w:rPr>
          <w:noProof/>
        </w:rPr>
      </w:pPr>
      <w:r>
        <w:rPr>
          <w:noProof/>
        </w:rPr>
        <w:t>Claim</w:t>
      </w:r>
      <w:r w:rsidRPr="00C905F4">
        <w:rPr>
          <w:noProof/>
        </w:rPr>
        <w:t xml:space="preserve"> organizations</w:t>
      </w:r>
      <w:r>
        <w:rPr>
          <w:noProof/>
        </w:rPr>
        <w:t xml:space="preserve"> and</w:t>
      </w:r>
      <w:r w:rsidRPr="00C905F4">
        <w:rPr>
          <w:noProof/>
        </w:rPr>
        <w:t xml:space="preserve"> individuals causing damage to their lawful rights and benefits for compensation as prescribed by law. </w:t>
      </w:r>
    </w:p>
    <w:p w14:paraId="1EAC1326" w14:textId="77777777" w:rsidR="00D044B5" w:rsidRPr="00FD0439" w:rsidRDefault="00D044B5" w:rsidP="00740916">
      <w:pPr>
        <w:pStyle w:val="Stylea"/>
        <w:rPr>
          <w:noProof/>
        </w:rPr>
      </w:pPr>
      <w:r>
        <w:rPr>
          <w:noProof/>
        </w:rPr>
        <w:t>Request</w:t>
      </w:r>
      <w:r w:rsidRPr="00C905F4">
        <w:rPr>
          <w:noProof/>
        </w:rPr>
        <w:t xml:space="preserve"> competent state agencies </w:t>
      </w:r>
      <w:r>
        <w:rPr>
          <w:noProof/>
        </w:rPr>
        <w:t>for a permit</w:t>
      </w:r>
      <w:r w:rsidRPr="00C905F4">
        <w:rPr>
          <w:noProof/>
        </w:rPr>
        <w:t xml:space="preserve"> extension, change of expiration, </w:t>
      </w:r>
      <w:r>
        <w:rPr>
          <w:noProof/>
        </w:rPr>
        <w:t>modifications to the</w:t>
      </w:r>
      <w:r w:rsidRPr="00C905F4">
        <w:rPr>
          <w:noProof/>
        </w:rPr>
        <w:t xml:space="preserve"> content of </w:t>
      </w:r>
      <w:r>
        <w:rPr>
          <w:noProof/>
        </w:rPr>
        <w:t xml:space="preserve">the </w:t>
      </w:r>
      <w:r w:rsidRPr="00C905F4">
        <w:rPr>
          <w:noProof/>
        </w:rPr>
        <w:t>permit as prescribed</w:t>
      </w:r>
      <w:r>
        <w:rPr>
          <w:noProof/>
        </w:rPr>
        <w:t xml:space="preserve"> by law</w:t>
      </w:r>
      <w:r w:rsidRPr="00C905F4">
        <w:rPr>
          <w:noProof/>
        </w:rPr>
        <w:t>;</w:t>
      </w:r>
    </w:p>
    <w:p w14:paraId="4A674C35" w14:textId="77777777" w:rsidR="00D044B5" w:rsidRPr="00C905F4" w:rsidRDefault="00D044B5" w:rsidP="00740916">
      <w:pPr>
        <w:pStyle w:val="Stylea"/>
        <w:rPr>
          <w:noProof/>
        </w:rPr>
      </w:pPr>
      <w:r w:rsidRPr="00C905F4">
        <w:rPr>
          <w:noProof/>
        </w:rPr>
        <w:t xml:space="preserve">Return </w:t>
      </w:r>
      <w:r>
        <w:rPr>
          <w:noProof/>
        </w:rPr>
        <w:t>permit</w:t>
      </w:r>
      <w:r w:rsidRPr="00C905F4">
        <w:rPr>
          <w:noProof/>
        </w:rPr>
        <w:t xml:space="preserve"> as prescribed</w:t>
      </w:r>
      <w:r>
        <w:rPr>
          <w:noProof/>
        </w:rPr>
        <w:t xml:space="preserve"> by law</w:t>
      </w:r>
      <w:r w:rsidRPr="00C905F4">
        <w:rPr>
          <w:noProof/>
        </w:rPr>
        <w:t>;</w:t>
      </w:r>
    </w:p>
    <w:p w14:paraId="77E357F4" w14:textId="77777777" w:rsidR="00D044B5" w:rsidRPr="00C905F4" w:rsidRDefault="00D044B5" w:rsidP="00740916">
      <w:pPr>
        <w:pStyle w:val="Stylea"/>
        <w:rPr>
          <w:noProof/>
        </w:rPr>
      </w:pPr>
      <w:r w:rsidRPr="00C905F4">
        <w:rPr>
          <w:noProof/>
        </w:rPr>
        <w:t>Transfer, leas</w:t>
      </w:r>
      <w:r>
        <w:rPr>
          <w:noProof/>
        </w:rPr>
        <w:t>e</w:t>
      </w:r>
      <w:r w:rsidRPr="00C905F4">
        <w:rPr>
          <w:noProof/>
        </w:rPr>
        <w:t>, inherit, mortgag</w:t>
      </w:r>
      <w:r>
        <w:rPr>
          <w:noProof/>
        </w:rPr>
        <w:t>e</w:t>
      </w:r>
      <w:r w:rsidRPr="00C905F4">
        <w:rPr>
          <w:noProof/>
        </w:rPr>
        <w:t xml:space="preserve">, </w:t>
      </w:r>
      <w:r>
        <w:rPr>
          <w:noProof/>
        </w:rPr>
        <w:t xml:space="preserve">and use as guarantee, their assets invested in wastewater discharging works </w:t>
      </w:r>
      <w:r w:rsidRPr="00C905F4">
        <w:rPr>
          <w:noProof/>
        </w:rPr>
        <w:t>as prescribed by law;</w:t>
      </w:r>
    </w:p>
    <w:p w14:paraId="39D5A8CE" w14:textId="2D2C8558" w:rsidR="00D044B5" w:rsidRDefault="00D044B5" w:rsidP="00C826DB">
      <w:pPr>
        <w:pStyle w:val="Stylea"/>
        <w:ind w:left="1440"/>
        <w:rPr>
          <w:noProof/>
        </w:rPr>
      </w:pPr>
      <w:r>
        <w:rPr>
          <w:noProof/>
        </w:rPr>
        <w:lastRenderedPageBreak/>
        <w:t>Lodge c</w:t>
      </w:r>
      <w:r w:rsidRPr="00C905F4">
        <w:rPr>
          <w:noProof/>
        </w:rPr>
        <w:t>omplain</w:t>
      </w:r>
      <w:r>
        <w:rPr>
          <w:noProof/>
        </w:rPr>
        <w:t xml:space="preserve">ts and initiate lawsuits against </w:t>
      </w:r>
      <w:r w:rsidRPr="00C905F4">
        <w:rPr>
          <w:noProof/>
        </w:rPr>
        <w:t xml:space="preserve">acts </w:t>
      </w:r>
      <w:r>
        <w:rPr>
          <w:noProof/>
        </w:rPr>
        <w:t>infringing upon</w:t>
      </w:r>
      <w:r w:rsidRPr="00C905F4">
        <w:rPr>
          <w:noProof/>
        </w:rPr>
        <w:t xml:space="preserve"> their lawful rights and benefits relat</w:t>
      </w:r>
      <w:r>
        <w:rPr>
          <w:noProof/>
        </w:rPr>
        <w:t>ed</w:t>
      </w:r>
      <w:r w:rsidRPr="00C905F4">
        <w:rPr>
          <w:noProof/>
        </w:rPr>
        <w:t xml:space="preserve"> to </w:t>
      </w:r>
      <w:r>
        <w:rPr>
          <w:noProof/>
        </w:rPr>
        <w:t xml:space="preserve">the </w:t>
      </w:r>
      <w:r w:rsidRPr="00C905F4">
        <w:rPr>
          <w:noProof/>
        </w:rPr>
        <w:t>discharge of wastewater into water sources as prescribed by law.</w:t>
      </w:r>
    </w:p>
    <w:p w14:paraId="54B9B61C" w14:textId="77777777" w:rsidR="00D044B5" w:rsidRPr="00C905F4" w:rsidRDefault="00D044B5" w:rsidP="00740916">
      <w:pPr>
        <w:pStyle w:val="Stylea"/>
        <w:rPr>
          <w:noProof/>
        </w:rPr>
      </w:pPr>
      <w:r w:rsidRPr="00C905F4">
        <w:rPr>
          <w:noProof/>
        </w:rPr>
        <w:t>2. Organizations</w:t>
      </w:r>
      <w:r>
        <w:rPr>
          <w:noProof/>
        </w:rPr>
        <w:t xml:space="preserve"> or</w:t>
      </w:r>
      <w:r w:rsidRPr="00C905F4">
        <w:rPr>
          <w:noProof/>
        </w:rPr>
        <w:t xml:space="preserve"> individuals granted permit </w:t>
      </w:r>
      <w:r>
        <w:rPr>
          <w:noProof/>
        </w:rPr>
        <w:t>to discharge</w:t>
      </w:r>
      <w:r w:rsidRPr="00C905F4">
        <w:rPr>
          <w:noProof/>
        </w:rPr>
        <w:t xml:space="preserve"> wastewater into water sources have the following obligations: </w:t>
      </w:r>
    </w:p>
    <w:p w14:paraId="738C30C0" w14:textId="77777777" w:rsidR="00D044B5" w:rsidRPr="00C905F4" w:rsidRDefault="00D044B5" w:rsidP="00740916">
      <w:pPr>
        <w:pStyle w:val="Stylea"/>
        <w:rPr>
          <w:noProof/>
        </w:rPr>
      </w:pPr>
      <w:r>
        <w:rPr>
          <w:noProof/>
        </w:rPr>
        <w:t>Abide by the</w:t>
      </w:r>
      <w:r w:rsidRPr="00C905F4">
        <w:rPr>
          <w:noProof/>
        </w:rPr>
        <w:t xml:space="preserve"> law on water resources and comply with the contents of</w:t>
      </w:r>
      <w:r>
        <w:rPr>
          <w:noProof/>
        </w:rPr>
        <w:t xml:space="preserve"> the</w:t>
      </w:r>
      <w:r w:rsidRPr="00C905F4">
        <w:rPr>
          <w:noProof/>
        </w:rPr>
        <w:t xml:space="preserve"> granted permit;</w:t>
      </w:r>
    </w:p>
    <w:p w14:paraId="64373B1F" w14:textId="77777777" w:rsidR="00D044B5" w:rsidRPr="00C905F4" w:rsidRDefault="00D044B5" w:rsidP="00740916">
      <w:pPr>
        <w:pStyle w:val="Stylea"/>
        <w:rPr>
          <w:noProof/>
        </w:rPr>
      </w:pPr>
      <w:r>
        <w:rPr>
          <w:noProof/>
        </w:rPr>
        <w:t>Perform their</w:t>
      </w:r>
      <w:r w:rsidRPr="00C905F4">
        <w:rPr>
          <w:noProof/>
        </w:rPr>
        <w:t xml:space="preserve"> financial obligations as prescribed by law;</w:t>
      </w:r>
    </w:p>
    <w:p w14:paraId="35E3FA64" w14:textId="77777777" w:rsidR="00D044B5" w:rsidRPr="00C905F4" w:rsidRDefault="00D044B5" w:rsidP="00740916">
      <w:pPr>
        <w:pStyle w:val="Stylea"/>
        <w:rPr>
          <w:noProof/>
        </w:rPr>
      </w:pPr>
      <w:r w:rsidRPr="00C905F4">
        <w:rPr>
          <w:noProof/>
        </w:rPr>
        <w:t xml:space="preserve">Ensure wastewater is treated </w:t>
      </w:r>
      <w:r>
        <w:rPr>
          <w:noProof/>
        </w:rPr>
        <w:t>up to applicable</w:t>
      </w:r>
      <w:r w:rsidRPr="00C905F4">
        <w:rPr>
          <w:noProof/>
        </w:rPr>
        <w:t xml:space="preserve"> technical regulations and standards during </w:t>
      </w:r>
      <w:r>
        <w:rPr>
          <w:noProof/>
        </w:rPr>
        <w:t xml:space="preserve">the </w:t>
      </w:r>
      <w:r w:rsidRPr="00C905F4">
        <w:rPr>
          <w:noProof/>
        </w:rPr>
        <w:t xml:space="preserve">course of discharging wastewater into water sources; </w:t>
      </w:r>
    </w:p>
    <w:p w14:paraId="060997E9" w14:textId="77777777" w:rsidR="00D044B5" w:rsidRPr="004330C0" w:rsidRDefault="00D044B5" w:rsidP="00740916">
      <w:pPr>
        <w:pStyle w:val="Stylea"/>
        <w:rPr>
          <w:noProof/>
        </w:rPr>
      </w:pPr>
      <w:r w:rsidRPr="00C905F4">
        <w:rPr>
          <w:noProof/>
        </w:rPr>
        <w:t>Not obstruct or cause damage to the lawful discharge of wastewater into water sources of other organizations</w:t>
      </w:r>
      <w:r>
        <w:rPr>
          <w:noProof/>
        </w:rPr>
        <w:t xml:space="preserve"> or</w:t>
      </w:r>
      <w:r w:rsidRPr="00C905F4">
        <w:rPr>
          <w:noProof/>
        </w:rPr>
        <w:t xml:space="preserve"> individuals; </w:t>
      </w:r>
    </w:p>
    <w:p w14:paraId="3915875B" w14:textId="77777777" w:rsidR="00D044B5" w:rsidRPr="00BB3052" w:rsidRDefault="00D044B5" w:rsidP="00740916">
      <w:pPr>
        <w:pStyle w:val="Stylea"/>
        <w:rPr>
          <w:noProof/>
        </w:rPr>
      </w:pPr>
      <w:r w:rsidRPr="00C905F4">
        <w:rPr>
          <w:noProof/>
        </w:rPr>
        <w:t xml:space="preserve">Provide full and </w:t>
      </w:r>
      <w:r>
        <w:rPr>
          <w:noProof/>
        </w:rPr>
        <w:t>truthful</w:t>
      </w:r>
      <w:r w:rsidRPr="00C905F4">
        <w:rPr>
          <w:noProof/>
        </w:rPr>
        <w:t xml:space="preserve"> data</w:t>
      </w:r>
      <w:r>
        <w:rPr>
          <w:noProof/>
        </w:rPr>
        <w:t xml:space="preserve"> and</w:t>
      </w:r>
      <w:r w:rsidRPr="00C905F4">
        <w:rPr>
          <w:noProof/>
        </w:rPr>
        <w:t xml:space="preserve"> information </w:t>
      </w:r>
      <w:r>
        <w:rPr>
          <w:noProof/>
        </w:rPr>
        <w:t>on their</w:t>
      </w:r>
      <w:r w:rsidRPr="00C905F4">
        <w:rPr>
          <w:noProof/>
        </w:rPr>
        <w:t xml:space="preserve"> discharge of wastewater into water sources when requested by competent state agencies;</w:t>
      </w:r>
    </w:p>
    <w:p w14:paraId="09F6935E" w14:textId="77777777" w:rsidR="00D044B5" w:rsidRPr="00C905F4" w:rsidRDefault="00D044B5" w:rsidP="00740916">
      <w:pPr>
        <w:pStyle w:val="Stylea"/>
        <w:rPr>
          <w:noProof/>
        </w:rPr>
      </w:pPr>
      <w:r>
        <w:rPr>
          <w:noProof/>
        </w:rPr>
        <w:t>Implement</w:t>
      </w:r>
      <w:r w:rsidRPr="00C905F4">
        <w:rPr>
          <w:noProof/>
        </w:rPr>
        <w:t xml:space="preserve"> measures to </w:t>
      </w:r>
      <w:r>
        <w:rPr>
          <w:noProof/>
        </w:rPr>
        <w:t xml:space="preserve">prevent and remedy water source pollution  </w:t>
      </w:r>
      <w:r w:rsidRPr="00C905F4">
        <w:rPr>
          <w:noProof/>
        </w:rPr>
        <w:t>caused by their discharge of wastewater as prescribed</w:t>
      </w:r>
      <w:r>
        <w:rPr>
          <w:noProof/>
        </w:rPr>
        <w:t xml:space="preserve"> by regulations</w:t>
      </w:r>
      <w:r w:rsidRPr="00C905F4">
        <w:rPr>
          <w:noProof/>
        </w:rPr>
        <w:t xml:space="preserve">; </w:t>
      </w:r>
    </w:p>
    <w:p w14:paraId="53802070" w14:textId="77777777" w:rsidR="00D044B5" w:rsidRPr="00D01819" w:rsidRDefault="00D044B5" w:rsidP="00740916">
      <w:pPr>
        <w:pStyle w:val="Stylea"/>
        <w:rPr>
          <w:noProof/>
        </w:rPr>
      </w:pPr>
      <w:r w:rsidRPr="00C905F4">
        <w:rPr>
          <w:noProof/>
        </w:rPr>
        <w:t xml:space="preserve">Monitor </w:t>
      </w:r>
      <w:r>
        <w:rPr>
          <w:noProof/>
        </w:rPr>
        <w:t xml:space="preserve">the </w:t>
      </w:r>
      <w:r w:rsidRPr="00C905F4">
        <w:rPr>
          <w:noProof/>
        </w:rPr>
        <w:t>flow</w:t>
      </w:r>
      <w:r>
        <w:rPr>
          <w:noProof/>
        </w:rPr>
        <w:t xml:space="preserve"> and</w:t>
      </w:r>
      <w:r w:rsidRPr="00C905F4">
        <w:rPr>
          <w:noProof/>
        </w:rPr>
        <w:t xml:space="preserve"> quality of wastewater </w:t>
      </w:r>
      <w:r>
        <w:rPr>
          <w:noProof/>
        </w:rPr>
        <w:t>and comply with the regime of information and reporting</w:t>
      </w:r>
      <w:r w:rsidRPr="00C905F4">
        <w:rPr>
          <w:noProof/>
        </w:rPr>
        <w:t xml:space="preserve"> as prescribed</w:t>
      </w:r>
      <w:r>
        <w:rPr>
          <w:noProof/>
        </w:rPr>
        <w:t xml:space="preserve"> by regulations</w:t>
      </w:r>
      <w:r w:rsidRPr="00C905F4">
        <w:rPr>
          <w:noProof/>
        </w:rPr>
        <w:t>;</w:t>
      </w:r>
    </w:p>
    <w:p w14:paraId="756957BA" w14:textId="77777777" w:rsidR="00D044B5" w:rsidRPr="00C905F4" w:rsidRDefault="00D044B5" w:rsidP="00740916">
      <w:pPr>
        <w:pStyle w:val="Stylea"/>
        <w:rPr>
          <w:noProof/>
        </w:rPr>
      </w:pPr>
      <w:r w:rsidRPr="00C905F4">
        <w:rPr>
          <w:noProof/>
        </w:rPr>
        <w:t xml:space="preserve">Pay compensation </w:t>
      </w:r>
      <w:r>
        <w:rPr>
          <w:noProof/>
        </w:rPr>
        <w:t>to</w:t>
      </w:r>
      <w:r w:rsidRPr="00C905F4">
        <w:rPr>
          <w:noProof/>
        </w:rPr>
        <w:t xml:space="preserve"> organizations</w:t>
      </w:r>
      <w:r>
        <w:rPr>
          <w:noProof/>
        </w:rPr>
        <w:t xml:space="preserve"> and</w:t>
      </w:r>
      <w:r w:rsidRPr="00C905F4">
        <w:rPr>
          <w:noProof/>
        </w:rPr>
        <w:t xml:space="preserve"> individuals who are impacted by their unlawful discharge of wastewater;</w:t>
      </w:r>
    </w:p>
    <w:p w14:paraId="7DCDB1D8" w14:textId="121C6CCD" w:rsidR="00D044B5" w:rsidRDefault="00D044B5" w:rsidP="00740916">
      <w:pPr>
        <w:pStyle w:val="Stylea"/>
        <w:rPr>
          <w:noProof/>
        </w:rPr>
      </w:pPr>
      <w:r w:rsidRPr="00C905F4">
        <w:rPr>
          <w:noProof/>
        </w:rPr>
        <w:t>Other</w:t>
      </w:r>
      <w:r>
        <w:rPr>
          <w:noProof/>
        </w:rPr>
        <w:t xml:space="preserve"> obligations</w:t>
      </w:r>
      <w:r w:rsidRPr="00C905F4">
        <w:rPr>
          <w:noProof/>
        </w:rPr>
        <w:t xml:space="preserve"> as prescribed by law</w:t>
      </w:r>
      <w:bookmarkEnd w:id="135"/>
      <w:r w:rsidRPr="00C905F4">
        <w:rPr>
          <w:noProof/>
        </w:rPr>
        <w:t>.</w:t>
      </w:r>
    </w:p>
    <w:p w14:paraId="6786BDAD" w14:textId="77777777" w:rsidR="00290EF0" w:rsidRPr="00290EF0" w:rsidRDefault="00290EF0" w:rsidP="00290EF0">
      <w:pPr>
        <w:pStyle w:val="Stylea"/>
        <w:numPr>
          <w:ilvl w:val="0"/>
          <w:numId w:val="0"/>
        </w:numPr>
        <w:ind w:left="1440"/>
        <w:rPr>
          <w:noProof/>
        </w:rPr>
      </w:pPr>
    </w:p>
    <w:p w14:paraId="263B04B5" w14:textId="4C07363B" w:rsidR="00290EF0" w:rsidRPr="00C905F4" w:rsidRDefault="00290EF0" w:rsidP="00290EF0">
      <w:pPr>
        <w:pStyle w:val="Heading6"/>
        <w:rPr>
          <w:noProof/>
        </w:rPr>
      </w:pPr>
      <w:r w:rsidRPr="00C905F4">
        <w:rPr>
          <w:noProof/>
        </w:rPr>
        <w:t>Organizations</w:t>
      </w:r>
      <w:r>
        <w:rPr>
          <w:noProof/>
        </w:rPr>
        <w:t xml:space="preserve"> or</w:t>
      </w:r>
      <w:r w:rsidRPr="00C905F4">
        <w:rPr>
          <w:noProof/>
        </w:rPr>
        <w:t xml:space="preserve"> individuals granted permit </w:t>
      </w:r>
      <w:r>
        <w:rPr>
          <w:noProof/>
        </w:rPr>
        <w:t>to discharge</w:t>
      </w:r>
      <w:r w:rsidRPr="00C905F4">
        <w:rPr>
          <w:noProof/>
        </w:rPr>
        <w:t xml:space="preserve"> wastewater into water sources have the following obligations: </w:t>
      </w:r>
    </w:p>
    <w:p w14:paraId="41305FE2" w14:textId="77777777" w:rsidR="00290EF0" w:rsidRPr="00C905F4" w:rsidRDefault="00290EF0" w:rsidP="00C826DB">
      <w:pPr>
        <w:pStyle w:val="Stylea"/>
        <w:numPr>
          <w:ilvl w:val="0"/>
          <w:numId w:val="109"/>
        </w:numPr>
        <w:ind w:left="1440"/>
        <w:rPr>
          <w:noProof/>
        </w:rPr>
      </w:pPr>
      <w:r>
        <w:rPr>
          <w:noProof/>
        </w:rPr>
        <w:t>Abide by the</w:t>
      </w:r>
      <w:r w:rsidRPr="00C905F4">
        <w:rPr>
          <w:noProof/>
        </w:rPr>
        <w:t xml:space="preserve"> law on water resources and comply with the contents of</w:t>
      </w:r>
      <w:r>
        <w:rPr>
          <w:noProof/>
        </w:rPr>
        <w:t xml:space="preserve"> the</w:t>
      </w:r>
      <w:r w:rsidRPr="00C905F4">
        <w:rPr>
          <w:noProof/>
        </w:rPr>
        <w:t xml:space="preserve"> granted permit;</w:t>
      </w:r>
    </w:p>
    <w:p w14:paraId="77DB298E" w14:textId="77777777" w:rsidR="00290EF0" w:rsidRPr="00C905F4" w:rsidRDefault="00290EF0" w:rsidP="00C826DB">
      <w:pPr>
        <w:pStyle w:val="Stylea"/>
        <w:numPr>
          <w:ilvl w:val="0"/>
          <w:numId w:val="109"/>
        </w:numPr>
        <w:ind w:left="1440"/>
        <w:rPr>
          <w:noProof/>
        </w:rPr>
      </w:pPr>
      <w:r>
        <w:rPr>
          <w:noProof/>
        </w:rPr>
        <w:t>Perform their</w:t>
      </w:r>
      <w:r w:rsidRPr="00C905F4">
        <w:rPr>
          <w:noProof/>
        </w:rPr>
        <w:t xml:space="preserve"> financial obligations as prescribed by law;</w:t>
      </w:r>
    </w:p>
    <w:p w14:paraId="2DD61F3A" w14:textId="77777777" w:rsidR="00290EF0" w:rsidRPr="00C905F4" w:rsidRDefault="00290EF0" w:rsidP="00C826DB">
      <w:pPr>
        <w:pStyle w:val="Stylea"/>
        <w:numPr>
          <w:ilvl w:val="0"/>
          <w:numId w:val="109"/>
        </w:numPr>
        <w:ind w:left="1440"/>
        <w:rPr>
          <w:noProof/>
        </w:rPr>
      </w:pPr>
      <w:r w:rsidRPr="00C905F4">
        <w:rPr>
          <w:noProof/>
        </w:rPr>
        <w:t xml:space="preserve">Ensure wastewater is treated </w:t>
      </w:r>
      <w:r>
        <w:rPr>
          <w:noProof/>
        </w:rPr>
        <w:t>up to applicable</w:t>
      </w:r>
      <w:r w:rsidRPr="00C905F4">
        <w:rPr>
          <w:noProof/>
        </w:rPr>
        <w:t xml:space="preserve"> technical regulations and standards during </w:t>
      </w:r>
      <w:r>
        <w:rPr>
          <w:noProof/>
        </w:rPr>
        <w:t xml:space="preserve">the </w:t>
      </w:r>
      <w:r w:rsidRPr="00C905F4">
        <w:rPr>
          <w:noProof/>
        </w:rPr>
        <w:t xml:space="preserve">course of discharging wastewater into water sources; </w:t>
      </w:r>
    </w:p>
    <w:p w14:paraId="0A78CA9E" w14:textId="77777777" w:rsidR="00290EF0" w:rsidRPr="004330C0" w:rsidRDefault="00290EF0" w:rsidP="00C826DB">
      <w:pPr>
        <w:pStyle w:val="Stylea"/>
        <w:numPr>
          <w:ilvl w:val="0"/>
          <w:numId w:val="109"/>
        </w:numPr>
        <w:ind w:left="1440"/>
        <w:rPr>
          <w:noProof/>
        </w:rPr>
      </w:pPr>
      <w:r w:rsidRPr="00C905F4">
        <w:rPr>
          <w:noProof/>
        </w:rPr>
        <w:t>Not obstruct or cause damage to the lawful discharge of wastewater into water sources of other organizations</w:t>
      </w:r>
      <w:r>
        <w:rPr>
          <w:noProof/>
        </w:rPr>
        <w:t xml:space="preserve"> or</w:t>
      </w:r>
      <w:r w:rsidRPr="00C905F4">
        <w:rPr>
          <w:noProof/>
        </w:rPr>
        <w:t xml:space="preserve"> individuals; </w:t>
      </w:r>
    </w:p>
    <w:p w14:paraId="5701BB01" w14:textId="77777777" w:rsidR="00290EF0" w:rsidRPr="00BB3052" w:rsidRDefault="00290EF0" w:rsidP="00C826DB">
      <w:pPr>
        <w:pStyle w:val="Stylea"/>
        <w:numPr>
          <w:ilvl w:val="0"/>
          <w:numId w:val="109"/>
        </w:numPr>
        <w:ind w:left="1440"/>
        <w:rPr>
          <w:noProof/>
        </w:rPr>
      </w:pPr>
      <w:r w:rsidRPr="00C905F4">
        <w:rPr>
          <w:noProof/>
        </w:rPr>
        <w:t xml:space="preserve">Provide full and </w:t>
      </w:r>
      <w:r>
        <w:rPr>
          <w:noProof/>
        </w:rPr>
        <w:t>truthful</w:t>
      </w:r>
      <w:r w:rsidRPr="00C905F4">
        <w:rPr>
          <w:noProof/>
        </w:rPr>
        <w:t xml:space="preserve"> data</w:t>
      </w:r>
      <w:r>
        <w:rPr>
          <w:noProof/>
        </w:rPr>
        <w:t xml:space="preserve"> and</w:t>
      </w:r>
      <w:r w:rsidRPr="00C905F4">
        <w:rPr>
          <w:noProof/>
        </w:rPr>
        <w:t xml:space="preserve"> information </w:t>
      </w:r>
      <w:r>
        <w:rPr>
          <w:noProof/>
        </w:rPr>
        <w:t>on their</w:t>
      </w:r>
      <w:r w:rsidRPr="00C905F4">
        <w:rPr>
          <w:noProof/>
        </w:rPr>
        <w:t xml:space="preserve"> discharge of wastewater into water sources when requested by competent state agencies;</w:t>
      </w:r>
    </w:p>
    <w:p w14:paraId="78700A9F" w14:textId="77777777" w:rsidR="00290EF0" w:rsidRPr="00C905F4" w:rsidRDefault="00290EF0" w:rsidP="00C826DB">
      <w:pPr>
        <w:pStyle w:val="Stylea"/>
        <w:numPr>
          <w:ilvl w:val="0"/>
          <w:numId w:val="109"/>
        </w:numPr>
        <w:ind w:left="1440"/>
        <w:rPr>
          <w:noProof/>
        </w:rPr>
      </w:pPr>
      <w:r>
        <w:rPr>
          <w:noProof/>
        </w:rPr>
        <w:t>Implement</w:t>
      </w:r>
      <w:r w:rsidRPr="00C905F4">
        <w:rPr>
          <w:noProof/>
        </w:rPr>
        <w:t xml:space="preserve"> measures to </w:t>
      </w:r>
      <w:r>
        <w:rPr>
          <w:noProof/>
        </w:rPr>
        <w:t xml:space="preserve">prevent and remedy water source pollution  </w:t>
      </w:r>
      <w:r w:rsidRPr="00C905F4">
        <w:rPr>
          <w:noProof/>
        </w:rPr>
        <w:t>caused by their discharge of wastewater as prescribed</w:t>
      </w:r>
      <w:r>
        <w:rPr>
          <w:noProof/>
        </w:rPr>
        <w:t xml:space="preserve"> by regulations</w:t>
      </w:r>
      <w:r w:rsidRPr="00C905F4">
        <w:rPr>
          <w:noProof/>
        </w:rPr>
        <w:t xml:space="preserve">; </w:t>
      </w:r>
    </w:p>
    <w:p w14:paraId="7D54803A" w14:textId="77777777" w:rsidR="00290EF0" w:rsidRPr="00D01819" w:rsidRDefault="00290EF0" w:rsidP="00C826DB">
      <w:pPr>
        <w:pStyle w:val="Stylea"/>
        <w:numPr>
          <w:ilvl w:val="0"/>
          <w:numId w:val="109"/>
        </w:numPr>
        <w:ind w:left="1440"/>
        <w:rPr>
          <w:noProof/>
        </w:rPr>
      </w:pPr>
      <w:r w:rsidRPr="00C905F4">
        <w:rPr>
          <w:noProof/>
        </w:rPr>
        <w:t xml:space="preserve">Monitor </w:t>
      </w:r>
      <w:r>
        <w:rPr>
          <w:noProof/>
        </w:rPr>
        <w:t xml:space="preserve">the </w:t>
      </w:r>
      <w:r w:rsidRPr="00C905F4">
        <w:rPr>
          <w:noProof/>
        </w:rPr>
        <w:t>flow</w:t>
      </w:r>
      <w:r>
        <w:rPr>
          <w:noProof/>
        </w:rPr>
        <w:t xml:space="preserve"> and</w:t>
      </w:r>
      <w:r w:rsidRPr="00C905F4">
        <w:rPr>
          <w:noProof/>
        </w:rPr>
        <w:t xml:space="preserve"> quality of wastewater </w:t>
      </w:r>
      <w:r>
        <w:rPr>
          <w:noProof/>
        </w:rPr>
        <w:t>and comply with the regime of information and reporting</w:t>
      </w:r>
      <w:r w:rsidRPr="00C905F4">
        <w:rPr>
          <w:noProof/>
        </w:rPr>
        <w:t xml:space="preserve"> as prescribed</w:t>
      </w:r>
      <w:r>
        <w:rPr>
          <w:noProof/>
        </w:rPr>
        <w:t xml:space="preserve"> by regulations</w:t>
      </w:r>
      <w:r w:rsidRPr="00C905F4">
        <w:rPr>
          <w:noProof/>
        </w:rPr>
        <w:t>;</w:t>
      </w:r>
    </w:p>
    <w:p w14:paraId="2DC824B0" w14:textId="77777777" w:rsidR="00290EF0" w:rsidRPr="00C905F4" w:rsidRDefault="00290EF0" w:rsidP="00C826DB">
      <w:pPr>
        <w:pStyle w:val="Stylea"/>
        <w:numPr>
          <w:ilvl w:val="0"/>
          <w:numId w:val="109"/>
        </w:numPr>
        <w:ind w:left="1440"/>
        <w:rPr>
          <w:noProof/>
        </w:rPr>
      </w:pPr>
      <w:r w:rsidRPr="00C905F4">
        <w:rPr>
          <w:noProof/>
        </w:rPr>
        <w:t xml:space="preserve">Pay compensation </w:t>
      </w:r>
      <w:r>
        <w:rPr>
          <w:noProof/>
        </w:rPr>
        <w:t>to</w:t>
      </w:r>
      <w:r w:rsidRPr="00C905F4">
        <w:rPr>
          <w:noProof/>
        </w:rPr>
        <w:t xml:space="preserve"> organizations</w:t>
      </w:r>
      <w:r>
        <w:rPr>
          <w:noProof/>
        </w:rPr>
        <w:t xml:space="preserve"> and</w:t>
      </w:r>
      <w:r w:rsidRPr="00C905F4">
        <w:rPr>
          <w:noProof/>
        </w:rPr>
        <w:t xml:space="preserve"> individuals who are impacted by their unlawful discharge of wastewater;</w:t>
      </w:r>
    </w:p>
    <w:p w14:paraId="723431E7" w14:textId="77777777" w:rsidR="00290EF0" w:rsidRPr="00C905F4" w:rsidRDefault="00290EF0" w:rsidP="00C826DB">
      <w:pPr>
        <w:pStyle w:val="Stylea"/>
        <w:numPr>
          <w:ilvl w:val="0"/>
          <w:numId w:val="109"/>
        </w:numPr>
        <w:ind w:left="1440"/>
        <w:rPr>
          <w:noProof/>
        </w:rPr>
      </w:pPr>
      <w:r w:rsidRPr="00C905F4">
        <w:rPr>
          <w:noProof/>
        </w:rPr>
        <w:t>Other</w:t>
      </w:r>
      <w:r>
        <w:rPr>
          <w:noProof/>
        </w:rPr>
        <w:t xml:space="preserve"> obligations</w:t>
      </w:r>
      <w:r w:rsidRPr="00C905F4">
        <w:rPr>
          <w:noProof/>
        </w:rPr>
        <w:t xml:space="preserve"> as prescribed by law.</w:t>
      </w:r>
    </w:p>
    <w:p w14:paraId="1248B2E6" w14:textId="77777777" w:rsidR="00290EF0" w:rsidRPr="00290EF0" w:rsidRDefault="00290EF0" w:rsidP="00290EF0">
      <w:pPr>
        <w:pStyle w:val="Stylea"/>
        <w:numPr>
          <w:ilvl w:val="0"/>
          <w:numId w:val="0"/>
        </w:numPr>
        <w:ind w:left="1440" w:hanging="360"/>
        <w:rPr>
          <w:noProof/>
          <w:lang w:val="en-US"/>
        </w:rPr>
      </w:pPr>
    </w:p>
    <w:p w14:paraId="572CAB72" w14:textId="77777777" w:rsidR="00D044B5" w:rsidRDefault="00D044B5" w:rsidP="00D044B5">
      <w:pPr>
        <w:pStyle w:val="ListParagraph"/>
        <w:spacing w:before="60" w:after="60"/>
        <w:ind w:left="1080" w:right="2052"/>
        <w:rPr>
          <w:noProof/>
          <w:color w:val="FF0000"/>
        </w:rPr>
      </w:pPr>
    </w:p>
    <w:p w14:paraId="3C187118" w14:textId="77777777" w:rsidR="00D6587C" w:rsidRDefault="00D6587C">
      <w:pPr>
        <w:widowControl/>
        <w:tabs>
          <w:tab w:val="clear" w:pos="2523"/>
        </w:tabs>
        <w:spacing w:before="0" w:after="0"/>
        <w:ind w:right="0"/>
        <w:jc w:val="left"/>
        <w:rPr>
          <w:rFonts w:eastAsia="Times New Roman"/>
          <w:b/>
          <w:noProof/>
          <w:color w:val="1F3864" w:themeColor="accent1" w:themeShade="80"/>
          <w:sz w:val="28"/>
          <w:szCs w:val="44"/>
        </w:rPr>
      </w:pPr>
      <w:bookmarkStart w:id="136" w:name="_Toc63134290"/>
      <w:r>
        <w:br w:type="page"/>
      </w:r>
    </w:p>
    <w:p w14:paraId="67BA178B" w14:textId="0457EC7F" w:rsidR="00D044B5" w:rsidRPr="00C905F4" w:rsidRDefault="00D044B5" w:rsidP="002054B4">
      <w:pPr>
        <w:pStyle w:val="Heading2"/>
      </w:pPr>
      <w:bookmarkStart w:id="137" w:name="_Toc74226312"/>
      <w:bookmarkStart w:id="138" w:name="_Toc74228469"/>
      <w:bookmarkStart w:id="139" w:name="_Toc75361637"/>
      <w:r w:rsidRPr="00740916">
        <w:lastRenderedPageBreak/>
        <w:t>WASTEWATER</w:t>
      </w:r>
      <w:r w:rsidRPr="00D01819">
        <w:t xml:space="preserve"> DISCHARGE PERMITS</w:t>
      </w:r>
      <w:bookmarkEnd w:id="136"/>
      <w:bookmarkEnd w:id="137"/>
      <w:bookmarkEnd w:id="138"/>
      <w:bookmarkEnd w:id="139"/>
    </w:p>
    <w:p w14:paraId="75F9EA35" w14:textId="0CD1231A" w:rsidR="00290EF0" w:rsidRPr="00290EF0" w:rsidRDefault="00290EF0" w:rsidP="00A77DC9">
      <w:pPr>
        <w:pStyle w:val="Heading3"/>
        <w:rPr>
          <w:noProof/>
          <w:sz w:val="20"/>
          <w:szCs w:val="20"/>
        </w:rPr>
      </w:pPr>
      <w:bookmarkStart w:id="140" w:name="_Toc63134291"/>
      <w:r>
        <w:t>Process of d</w:t>
      </w:r>
      <w:r w:rsidR="00D044B5" w:rsidRPr="00D01819">
        <w:t>ischarge</w:t>
      </w:r>
      <w:r w:rsidR="00D044B5" w:rsidRPr="00740916">
        <w:t xml:space="preserve"> </w:t>
      </w:r>
      <w:r w:rsidR="00D044B5" w:rsidRPr="00D01819">
        <w:t>of wastewater into water sources</w:t>
      </w:r>
      <w:bookmarkEnd w:id="140"/>
    </w:p>
    <w:p w14:paraId="4DC9BFB7" w14:textId="77777777" w:rsidR="008D3C63" w:rsidRPr="000A0718" w:rsidRDefault="008D3C63" w:rsidP="008D3C63">
      <w:pPr>
        <w:rPr>
          <w:noProof/>
          <w:sz w:val="2"/>
          <w:szCs w:val="2"/>
        </w:rPr>
      </w:pPr>
    </w:p>
    <w:p w14:paraId="18CCE652" w14:textId="4C60C3EF" w:rsidR="000A0718" w:rsidRDefault="008D3C63" w:rsidP="000A0718">
      <w:pPr>
        <w:tabs>
          <w:tab w:val="left" w:pos="1080"/>
        </w:tabs>
        <w:spacing w:before="60" w:after="60"/>
        <w:ind w:left="-810" w:right="2268" w:firstLine="7"/>
        <w:rPr>
          <w:noProof/>
          <w:sz w:val="36"/>
          <w:szCs w:val="36"/>
        </w:rPr>
      </w:pPr>
      <w:r w:rsidRPr="00C905F4">
        <w:rPr>
          <w:noProof/>
        </w:rPr>
        <mc:AlternateContent>
          <mc:Choice Requires="wpc">
            <w:drawing>
              <wp:inline distT="0" distB="0" distL="0" distR="0" wp14:anchorId="72FB7225" wp14:editId="5A8A05B0">
                <wp:extent cx="6036531" cy="6900530"/>
                <wp:effectExtent l="0" t="0" r="288290" b="0"/>
                <wp:docPr id="1368" name="Canvas 13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547" name="Straight Arrow Connector 134"/>
                        <wps:cNvCnPr>
                          <a:cxnSpLocks noChangeShapeType="1"/>
                        </wps:cNvCnPr>
                        <wps:spPr bwMode="auto">
                          <a:xfrm flipH="1">
                            <a:off x="1352771" y="774700"/>
                            <a:ext cx="0" cy="44831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4" name="Rounded Rectangle 135"/>
                        <wps:cNvSpPr>
                          <a:spLocks noChangeArrowheads="1"/>
                        </wps:cNvSpPr>
                        <wps:spPr bwMode="auto">
                          <a:xfrm>
                            <a:off x="3165696" y="1260368"/>
                            <a:ext cx="2378710" cy="1489075"/>
                          </a:xfrm>
                          <a:prstGeom prst="roundRect">
                            <a:avLst>
                              <a:gd name="adj" fmla="val 16667"/>
                            </a:avLst>
                          </a:prstGeom>
                          <a:solidFill>
                            <a:srgbClr val="FFFFFF"/>
                          </a:solidFill>
                          <a:ln w="6350" algn="ctr">
                            <a:solidFill>
                              <a:srgbClr val="000000"/>
                            </a:solidFill>
                            <a:round/>
                            <a:headEnd/>
                            <a:tailEnd/>
                          </a:ln>
                        </wps:spPr>
                        <wps:txbx>
                          <w:txbxContent>
                            <w:p w14:paraId="457D86A5" w14:textId="77777777" w:rsidR="008A1DC6" w:rsidRPr="00945D68" w:rsidRDefault="008A1DC6" w:rsidP="00C826DB">
                              <w:pPr>
                                <w:pStyle w:val="NormalWeb"/>
                                <w:numPr>
                                  <w:ilvl w:val="0"/>
                                  <w:numId w:val="200"/>
                                </w:numPr>
                                <w:tabs>
                                  <w:tab w:val="clear" w:pos="2523"/>
                                </w:tabs>
                                <w:spacing w:before="0" w:beforeAutospacing="0" w:after="0" w:afterAutospacing="0"/>
                                <w:ind w:left="180" w:right="0" w:hanging="180"/>
                                <w:rPr>
                                  <w:rFonts w:ascii="Calibri" w:hAnsi="Calibri"/>
                                  <w:i/>
                                  <w:sz w:val="16"/>
                                  <w:szCs w:val="16"/>
                                </w:rPr>
                              </w:pPr>
                              <w:r w:rsidRPr="00945D68">
                                <w:rPr>
                                  <w:rFonts w:ascii="Calibri" w:hAnsi="Calibri"/>
                                  <w:i/>
                                  <w:sz w:val="16"/>
                                  <w:szCs w:val="16"/>
                                </w:rPr>
                                <w:t xml:space="preserve">The capacity </w:t>
                              </w:r>
                              <w:r>
                                <w:rPr>
                                  <w:rFonts w:ascii="Calibri" w:hAnsi="Calibri"/>
                                  <w:i/>
                                  <w:sz w:val="16"/>
                                  <w:szCs w:val="16"/>
                                </w:rPr>
                                <w:t xml:space="preserve">does </w:t>
                              </w:r>
                              <w:r w:rsidRPr="00945D68">
                                <w:rPr>
                                  <w:rFonts w:ascii="Calibri" w:hAnsi="Calibri"/>
                                  <w:i/>
                                  <w:sz w:val="16"/>
                                  <w:szCs w:val="16"/>
                                </w:rPr>
                                <w:t xml:space="preserve"> not exceed 5 m</w:t>
                              </w:r>
                              <w:r w:rsidRPr="00945D68">
                                <w:rPr>
                                  <w:rFonts w:ascii="Calibri" w:hAnsi="Calibri"/>
                                  <w:i/>
                                  <w:sz w:val="16"/>
                                  <w:szCs w:val="16"/>
                                  <w:vertAlign w:val="superscript"/>
                                </w:rPr>
                                <w:t>3</w:t>
                              </w:r>
                              <w:r w:rsidRPr="00945D68">
                                <w:rPr>
                                  <w:rFonts w:ascii="Calibri" w:hAnsi="Calibri"/>
                                  <w:i/>
                                  <w:sz w:val="16"/>
                                  <w:szCs w:val="16"/>
                                </w:rPr>
                                <w:t xml:space="preserve">/day-night and </w:t>
                              </w:r>
                              <w:r>
                                <w:rPr>
                                  <w:rFonts w:ascii="Calibri" w:hAnsi="Calibri"/>
                                  <w:i/>
                                  <w:sz w:val="16"/>
                                  <w:szCs w:val="16"/>
                                </w:rPr>
                                <w:t>does</w:t>
                              </w:r>
                              <w:r w:rsidRPr="00945D68">
                                <w:rPr>
                                  <w:rFonts w:ascii="Calibri" w:hAnsi="Calibri"/>
                                  <w:i/>
                                  <w:sz w:val="16"/>
                                  <w:szCs w:val="16"/>
                                </w:rPr>
                                <w:t xml:space="preserve"> not contain </w:t>
                              </w:r>
                              <w:r>
                                <w:rPr>
                                  <w:rFonts w:ascii="Calibri" w:hAnsi="Calibri"/>
                                  <w:i/>
                                  <w:sz w:val="16"/>
                                  <w:szCs w:val="16"/>
                                </w:rPr>
                                <w:t xml:space="preserve">harmful </w:t>
                              </w:r>
                              <w:r w:rsidRPr="00945D68">
                                <w:rPr>
                                  <w:rFonts w:ascii="Calibri" w:hAnsi="Calibri"/>
                                  <w:i/>
                                  <w:sz w:val="16"/>
                                  <w:szCs w:val="16"/>
                                </w:rPr>
                                <w:t>chemicals, radioactive substances;</w:t>
                              </w:r>
                            </w:p>
                            <w:p w14:paraId="7BA346CC" w14:textId="77777777" w:rsidR="008A1DC6" w:rsidRPr="00945D68" w:rsidRDefault="008A1DC6" w:rsidP="00C826DB">
                              <w:pPr>
                                <w:pStyle w:val="NormalWeb"/>
                                <w:numPr>
                                  <w:ilvl w:val="0"/>
                                  <w:numId w:val="200"/>
                                </w:numPr>
                                <w:tabs>
                                  <w:tab w:val="clear" w:pos="2523"/>
                                </w:tabs>
                                <w:spacing w:before="0" w:beforeAutospacing="0" w:after="0" w:afterAutospacing="0"/>
                                <w:ind w:left="180" w:right="0" w:hanging="180"/>
                                <w:rPr>
                                  <w:rFonts w:ascii="Calibri" w:hAnsi="Calibri"/>
                                  <w:i/>
                                  <w:sz w:val="16"/>
                                  <w:szCs w:val="16"/>
                                </w:rPr>
                              </w:pPr>
                              <w:r w:rsidRPr="009D2804">
                                <w:rPr>
                                  <w:rFonts w:ascii="Calibri" w:hAnsi="Calibri"/>
                                  <w:i/>
                                  <w:sz w:val="16"/>
                                  <w:szCs w:val="16"/>
                                </w:rPr>
                                <w:t>Wastewater is discharged into the wastewater collection and treatment system of facilities that are permitted by competent authorities to treat and discharge wastewater into water sources. The establishment shall have a signed agreement or contract with the wastewater collection and treatment facility</w:t>
                              </w:r>
                              <w:r>
                                <w:rPr>
                                  <w:rFonts w:ascii="Calibri" w:hAnsi="Calibri"/>
                                  <w:i/>
                                  <w:sz w:val="16"/>
                                  <w:szCs w:val="16"/>
                                </w:rPr>
                                <w:t>.</w:t>
                              </w:r>
                            </w:p>
                            <w:p w14:paraId="41DFFEAA" w14:textId="77777777" w:rsidR="008A1DC6" w:rsidRPr="006006C7" w:rsidRDefault="008A1DC6" w:rsidP="008D3C63">
                              <w:pPr>
                                <w:pStyle w:val="NormalWeb"/>
                                <w:spacing w:before="0" w:beforeAutospacing="0" w:after="0" w:afterAutospacing="0"/>
                                <w:ind w:hanging="180"/>
                                <w:rPr>
                                  <w:rFonts w:ascii="Calibri" w:hAnsi="Calibri"/>
                                  <w:sz w:val="18"/>
                                  <w:szCs w:val="16"/>
                                </w:rPr>
                              </w:pPr>
                            </w:p>
                          </w:txbxContent>
                        </wps:txbx>
                        <wps:bodyPr rot="0" vert="horz" wrap="square" lIns="36000" tIns="36000" rIns="36000" bIns="36000" anchor="ctr" anchorCtr="0" upright="1">
                          <a:noAutofit/>
                        </wps:bodyPr>
                      </wps:wsp>
                      <wps:wsp>
                        <wps:cNvPr id="1289" name="Straight Arrow Connector 136"/>
                        <wps:cNvCnPr>
                          <a:cxnSpLocks noChangeShapeType="1"/>
                        </wps:cNvCnPr>
                        <wps:spPr bwMode="auto">
                          <a:xfrm>
                            <a:off x="2185891" y="1981200"/>
                            <a:ext cx="264795" cy="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3" name="Rounded Rectangle 138"/>
                        <wps:cNvSpPr>
                          <a:spLocks noChangeArrowheads="1"/>
                        </wps:cNvSpPr>
                        <wps:spPr bwMode="auto">
                          <a:xfrm>
                            <a:off x="970501" y="434015"/>
                            <a:ext cx="1610360" cy="3895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round/>
                                <a:headEnd/>
                                <a:tailEnd/>
                              </a14:hiddenLine>
                            </a:ext>
                          </a:extLst>
                        </wps:spPr>
                        <wps:txbx>
                          <w:txbxContent>
                            <w:p w14:paraId="493991A7" w14:textId="77777777" w:rsidR="008A1DC6" w:rsidRPr="00482E76" w:rsidRDefault="008A1DC6" w:rsidP="008D3C63">
                              <w:pPr>
                                <w:pStyle w:val="NormalWeb"/>
                                <w:spacing w:before="0" w:beforeAutospacing="0" w:after="0" w:afterAutospacing="0" w:line="276" w:lineRule="auto"/>
                                <w:jc w:val="center"/>
                                <w:rPr>
                                  <w:rFonts w:ascii="Calibri" w:hAnsi="Calibri"/>
                                  <w:i/>
                                  <w:sz w:val="16"/>
                                  <w:szCs w:val="18"/>
                                </w:rPr>
                              </w:pPr>
                              <w:r w:rsidRPr="00482E76">
                                <w:rPr>
                                  <w:rFonts w:ascii="Calibri" w:eastAsia="Calibri" w:hAnsi="Calibri"/>
                                  <w:i/>
                                  <w:color w:val="000000"/>
                                  <w:sz w:val="16"/>
                                  <w:szCs w:val="18"/>
                                </w:rPr>
                                <w:t xml:space="preserve">Entities </w:t>
                              </w:r>
                              <w:r w:rsidRPr="00EA4579">
                                <w:rPr>
                                  <w:rFonts w:ascii="Calibri" w:eastAsia="Calibri" w:hAnsi="Calibri"/>
                                  <w:b/>
                                  <w:i/>
                                  <w:sz w:val="16"/>
                                  <w:szCs w:val="18"/>
                                </w:rPr>
                                <w:t xml:space="preserve">required to </w:t>
                              </w:r>
                              <w:r w:rsidRPr="00EA4579">
                                <w:rPr>
                                  <w:rFonts w:ascii="Calibri" w:eastAsia="Calibri" w:hAnsi="Calibri"/>
                                  <w:i/>
                                  <w:sz w:val="16"/>
                                  <w:szCs w:val="18"/>
                                </w:rPr>
                                <w:t xml:space="preserve">register </w:t>
                              </w:r>
                              <w:r w:rsidRPr="00482E76">
                                <w:rPr>
                                  <w:rFonts w:ascii="Calibri" w:eastAsia="Calibri" w:hAnsi="Calibri"/>
                                  <w:i/>
                                  <w:color w:val="000000"/>
                                  <w:sz w:val="16"/>
                                  <w:szCs w:val="18"/>
                                </w:rPr>
                                <w:t xml:space="preserve">and </w:t>
                              </w:r>
                              <w:r>
                                <w:rPr>
                                  <w:rFonts w:ascii="Calibri" w:eastAsia="Calibri" w:hAnsi="Calibri"/>
                                  <w:i/>
                                  <w:color w:val="000000"/>
                                  <w:sz w:val="16"/>
                                  <w:szCs w:val="18"/>
                                </w:rPr>
                                <w:t xml:space="preserve">    </w:t>
                              </w:r>
                              <w:r w:rsidRPr="00482E76">
                                <w:rPr>
                                  <w:rFonts w:ascii="Calibri" w:eastAsia="Calibri" w:hAnsi="Calibri"/>
                                  <w:i/>
                                  <w:color w:val="000000"/>
                                  <w:sz w:val="16"/>
                                  <w:szCs w:val="18"/>
                                </w:rPr>
                                <w:t>ask permi</w:t>
                              </w:r>
                              <w:r>
                                <w:rPr>
                                  <w:rFonts w:ascii="Calibri" w:eastAsia="Calibri" w:hAnsi="Calibri"/>
                                  <w:i/>
                                  <w:color w:val="000000"/>
                                  <w:sz w:val="16"/>
                                  <w:szCs w:val="18"/>
                                </w:rPr>
                                <w:t>t</w:t>
                              </w:r>
                            </w:p>
                            <w:p w14:paraId="4095A1F6" w14:textId="77777777" w:rsidR="008A1DC6" w:rsidRPr="00796E46" w:rsidRDefault="008A1DC6" w:rsidP="008D3C63">
                              <w:pPr>
                                <w:pStyle w:val="NormalWeb"/>
                                <w:spacing w:before="0" w:beforeAutospacing="0" w:after="0" w:afterAutospacing="0" w:line="276" w:lineRule="auto"/>
                                <w:jc w:val="center"/>
                                <w:rPr>
                                  <w:rFonts w:ascii="Calibri" w:hAnsi="Calibri"/>
                                  <w:i/>
                                  <w:sz w:val="16"/>
                                  <w:szCs w:val="18"/>
                                </w:rPr>
                              </w:pPr>
                            </w:p>
                          </w:txbxContent>
                        </wps:txbx>
                        <wps:bodyPr rot="0" vert="horz" wrap="square" lIns="36000" tIns="36000" rIns="36000" bIns="36000" anchor="ctr" anchorCtr="0" upright="1">
                          <a:noAutofit/>
                        </wps:bodyPr>
                      </wps:wsp>
                      <wps:wsp>
                        <wps:cNvPr id="3624" name="Rounded Rectangle 140"/>
                        <wps:cNvSpPr>
                          <a:spLocks noChangeArrowheads="1"/>
                        </wps:cNvSpPr>
                        <wps:spPr bwMode="auto">
                          <a:xfrm>
                            <a:off x="1320338" y="0"/>
                            <a:ext cx="3204561" cy="488870"/>
                          </a:xfrm>
                          <a:prstGeom prst="roundRect">
                            <a:avLst>
                              <a:gd name="adj" fmla="val 16667"/>
                            </a:avLst>
                          </a:prstGeom>
                          <a:noFill/>
                          <a:ln w="63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734298" w14:textId="77777777" w:rsidR="008A1DC6" w:rsidRPr="00945D68" w:rsidRDefault="008A1DC6" w:rsidP="000A0718">
                              <w:pPr>
                                <w:jc w:val="center"/>
                                <w:rPr>
                                  <w:color w:val="002060"/>
                                </w:rPr>
                              </w:pPr>
                              <w:r w:rsidRPr="00945D68">
                                <w:rPr>
                                  <w:b/>
                                  <w:color w:val="002060"/>
                                </w:rPr>
                                <w:t xml:space="preserve">WASTEWATER DISCHARGE </w:t>
                              </w:r>
                              <w:r>
                                <w:rPr>
                                  <w:b/>
                                  <w:color w:val="002060"/>
                                </w:rPr>
                                <w:t>PERMIT</w:t>
                              </w:r>
                              <w:r w:rsidRPr="00945D68">
                                <w:rPr>
                                  <w:b/>
                                  <w:color w:val="002060"/>
                                </w:rPr>
                                <w:t xml:space="preserve"> REGISTRATION</w:t>
                              </w:r>
                            </w:p>
                            <w:p w14:paraId="2BCE8E19" w14:textId="77777777" w:rsidR="008A1DC6" w:rsidRPr="00796E46" w:rsidRDefault="008A1DC6" w:rsidP="000A0718">
                              <w:pPr>
                                <w:jc w:val="center"/>
                                <w:rPr>
                                  <w:b/>
                                  <w:color w:val="0D0D0D"/>
                                </w:rPr>
                              </w:pPr>
                            </w:p>
                          </w:txbxContent>
                        </wps:txbx>
                        <wps:bodyPr rot="0" vert="horz" wrap="square" lIns="91440" tIns="45720" rIns="91440" bIns="45720" anchor="ctr" anchorCtr="0" upright="1">
                          <a:noAutofit/>
                        </wps:bodyPr>
                      </wps:wsp>
                      <wps:wsp>
                        <wps:cNvPr id="3625" name="Straight Connector 141"/>
                        <wps:cNvCnPr>
                          <a:cxnSpLocks noChangeShapeType="1"/>
                        </wps:cNvCnPr>
                        <wps:spPr bwMode="auto">
                          <a:xfrm>
                            <a:off x="2638011" y="488950"/>
                            <a:ext cx="0" cy="26860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641" name="Straight Connector 142"/>
                        <wps:cNvCnPr>
                          <a:cxnSpLocks noChangeShapeType="1"/>
                        </wps:cNvCnPr>
                        <wps:spPr bwMode="auto">
                          <a:xfrm>
                            <a:off x="1352771" y="774700"/>
                            <a:ext cx="323151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642" name="Straight Arrow Connector 143"/>
                        <wps:cNvCnPr>
                          <a:cxnSpLocks noChangeShapeType="1"/>
                        </wps:cNvCnPr>
                        <wps:spPr bwMode="auto">
                          <a:xfrm>
                            <a:off x="4584286" y="768985"/>
                            <a:ext cx="0" cy="46926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3" name="Rounded Rectangle 144"/>
                        <wps:cNvSpPr>
                          <a:spLocks noChangeArrowheads="1"/>
                        </wps:cNvSpPr>
                        <wps:spPr bwMode="auto">
                          <a:xfrm>
                            <a:off x="2700241" y="434052"/>
                            <a:ext cx="1824990" cy="357092"/>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round/>
                                <a:headEnd/>
                                <a:tailEnd/>
                              </a14:hiddenLine>
                            </a:ext>
                          </a:extLst>
                        </wps:spPr>
                        <wps:txbx>
                          <w:txbxContent>
                            <w:p w14:paraId="2E2E167F" w14:textId="77777777" w:rsidR="008A1DC6" w:rsidRPr="00482E76" w:rsidRDefault="008A1DC6" w:rsidP="008D3C63">
                              <w:pPr>
                                <w:pStyle w:val="NormalWeb"/>
                                <w:spacing w:before="0" w:beforeAutospacing="0" w:after="0" w:afterAutospacing="0" w:line="276" w:lineRule="auto"/>
                                <w:jc w:val="center"/>
                                <w:rPr>
                                  <w:rFonts w:ascii="Calibri" w:hAnsi="Calibri"/>
                                  <w:i/>
                                  <w:sz w:val="16"/>
                                  <w:szCs w:val="18"/>
                                </w:rPr>
                              </w:pPr>
                              <w:r w:rsidRPr="00482E76">
                                <w:rPr>
                                  <w:rFonts w:ascii="Calibri" w:eastAsia="Calibri" w:hAnsi="Calibri"/>
                                  <w:i/>
                                  <w:color w:val="000000"/>
                                  <w:sz w:val="16"/>
                                  <w:szCs w:val="18"/>
                                </w:rPr>
                                <w:t xml:space="preserve">Entities </w:t>
                              </w:r>
                              <w:r w:rsidRPr="00EA4579">
                                <w:rPr>
                                  <w:rFonts w:ascii="Calibri" w:eastAsia="Calibri" w:hAnsi="Calibri"/>
                                  <w:b/>
                                  <w:i/>
                                  <w:sz w:val="16"/>
                                  <w:szCs w:val="18"/>
                                </w:rPr>
                                <w:t xml:space="preserve">not required </w:t>
                              </w:r>
                              <w:r w:rsidRPr="00EA4579">
                                <w:rPr>
                                  <w:rFonts w:ascii="Calibri" w:eastAsia="Calibri" w:hAnsi="Calibri"/>
                                  <w:i/>
                                  <w:sz w:val="16"/>
                                  <w:szCs w:val="18"/>
                                </w:rPr>
                                <w:t xml:space="preserve">to </w:t>
                              </w:r>
                              <w:r w:rsidRPr="00482E76">
                                <w:rPr>
                                  <w:rFonts w:ascii="Calibri" w:eastAsia="Calibri" w:hAnsi="Calibri"/>
                                  <w:i/>
                                  <w:color w:val="000000"/>
                                  <w:sz w:val="16"/>
                                  <w:szCs w:val="18"/>
                                </w:rPr>
                                <w:t xml:space="preserve">register and </w:t>
                              </w:r>
                              <w:r>
                                <w:rPr>
                                  <w:rFonts w:ascii="Calibri" w:eastAsia="Calibri" w:hAnsi="Calibri"/>
                                  <w:i/>
                                  <w:color w:val="000000"/>
                                  <w:sz w:val="16"/>
                                  <w:szCs w:val="18"/>
                                </w:rPr>
                                <w:t xml:space="preserve">        </w:t>
                              </w:r>
                              <w:r w:rsidRPr="00482E76">
                                <w:rPr>
                                  <w:rFonts w:ascii="Calibri" w:eastAsia="Calibri" w:hAnsi="Calibri"/>
                                  <w:i/>
                                  <w:color w:val="000000"/>
                                  <w:sz w:val="16"/>
                                  <w:szCs w:val="18"/>
                                </w:rPr>
                                <w:t>ask permi</w:t>
                              </w:r>
                              <w:r>
                                <w:rPr>
                                  <w:rFonts w:ascii="Calibri" w:eastAsia="Calibri" w:hAnsi="Calibri"/>
                                  <w:i/>
                                  <w:color w:val="000000"/>
                                  <w:sz w:val="16"/>
                                  <w:szCs w:val="18"/>
                                </w:rPr>
                                <w:t>t</w:t>
                              </w:r>
                            </w:p>
                            <w:p w14:paraId="3921CF91" w14:textId="77777777" w:rsidR="008A1DC6" w:rsidRPr="00796E46" w:rsidRDefault="008A1DC6" w:rsidP="008D3C63">
                              <w:pPr>
                                <w:pStyle w:val="NormalWeb"/>
                                <w:spacing w:before="0" w:beforeAutospacing="0" w:after="0" w:afterAutospacing="0" w:line="276" w:lineRule="auto"/>
                                <w:jc w:val="center"/>
                                <w:rPr>
                                  <w:rFonts w:ascii="Calibri" w:hAnsi="Calibri"/>
                                  <w:i/>
                                  <w:sz w:val="16"/>
                                  <w:szCs w:val="18"/>
                                </w:rPr>
                              </w:pPr>
                            </w:p>
                          </w:txbxContent>
                        </wps:txbx>
                        <wps:bodyPr rot="0" vert="horz" wrap="square" lIns="36000" tIns="36000" rIns="36000" bIns="36000" anchor="ctr" anchorCtr="0" upright="1">
                          <a:noAutofit/>
                        </wps:bodyPr>
                      </wps:wsp>
                      <wps:wsp>
                        <wps:cNvPr id="3644" name="Rounded Rectangle 145"/>
                        <wps:cNvSpPr>
                          <a:spLocks noChangeArrowheads="1"/>
                        </wps:cNvSpPr>
                        <wps:spPr bwMode="auto">
                          <a:xfrm>
                            <a:off x="1618201" y="823386"/>
                            <a:ext cx="2803525" cy="481540"/>
                          </a:xfrm>
                          <a:prstGeom prst="roundRect">
                            <a:avLst>
                              <a:gd name="adj" fmla="val 16667"/>
                            </a:avLst>
                          </a:prstGeom>
                          <a:solidFill>
                            <a:srgbClr val="B6DDE8"/>
                          </a:solidFill>
                          <a:ln w="9525" algn="ctr">
                            <a:solidFill>
                              <a:srgbClr val="B6DDE8"/>
                            </a:solidFill>
                            <a:round/>
                            <a:headEnd/>
                            <a:tailEnd/>
                          </a:ln>
                          <a:effectLst>
                            <a:outerShdw blurRad="40000" dist="20000" dir="5400000" rotWithShape="0">
                              <a:srgbClr val="000000">
                                <a:alpha val="37999"/>
                              </a:srgbClr>
                            </a:outerShdw>
                          </a:effectLst>
                        </wps:spPr>
                        <wps:txbx>
                          <w:txbxContent>
                            <w:p w14:paraId="6124C7D0" w14:textId="77777777" w:rsidR="008A1DC6" w:rsidRPr="00482E76" w:rsidRDefault="008A1DC6" w:rsidP="008D3C63">
                              <w:pPr>
                                <w:pStyle w:val="NormalWeb"/>
                                <w:spacing w:before="0" w:beforeAutospacing="0" w:after="0" w:afterAutospacing="0" w:line="276" w:lineRule="auto"/>
                                <w:jc w:val="center"/>
                                <w:rPr>
                                  <w:rFonts w:ascii="Calibri" w:hAnsi="Calibri"/>
                                  <w:sz w:val="16"/>
                                  <w:szCs w:val="18"/>
                                </w:rPr>
                              </w:pPr>
                              <w:r w:rsidRPr="00796E46">
                                <w:rPr>
                                  <w:rFonts w:ascii="Calibri" w:hAnsi="Calibri"/>
                                  <w:sz w:val="16"/>
                                  <w:szCs w:val="18"/>
                                </w:rPr>
                                <w:t xml:space="preserve"> </w:t>
                              </w:r>
                              <w:r w:rsidRPr="00482E76">
                                <w:rPr>
                                  <w:rFonts w:ascii="Calibri" w:hAnsi="Calibri"/>
                                  <w:sz w:val="16"/>
                                  <w:szCs w:val="18"/>
                                </w:rPr>
                                <w:t>Law on Water Resources, Article 37</w:t>
                              </w:r>
                            </w:p>
                            <w:p w14:paraId="5B12641B" w14:textId="77777777" w:rsidR="008A1DC6" w:rsidRPr="00482E76" w:rsidRDefault="008A1DC6" w:rsidP="008D3C63">
                              <w:pPr>
                                <w:pStyle w:val="NormalWeb"/>
                                <w:spacing w:before="0" w:beforeAutospacing="0" w:after="0" w:afterAutospacing="0" w:line="276" w:lineRule="auto"/>
                                <w:ind w:left="-90" w:right="-86"/>
                                <w:jc w:val="center"/>
                                <w:rPr>
                                  <w:rFonts w:ascii="Calibri" w:eastAsia="Calibri" w:hAnsi="Calibri"/>
                                  <w:iCs/>
                                  <w:sz w:val="16"/>
                                  <w:szCs w:val="18"/>
                                </w:rPr>
                              </w:pPr>
                              <w:r>
                                <w:rPr>
                                  <w:rFonts w:ascii="Calibri" w:eastAsia="Calibri" w:hAnsi="Calibri"/>
                                  <w:iCs/>
                                  <w:sz w:val="16"/>
                                  <w:szCs w:val="18"/>
                                </w:rPr>
                                <w:t>Dec. 201/2013</w:t>
                              </w:r>
                              <w:r w:rsidRPr="00482E76">
                                <w:rPr>
                                  <w:rFonts w:ascii="Calibri" w:eastAsia="Calibri" w:hAnsi="Calibri"/>
                                  <w:iCs/>
                                  <w:sz w:val="16"/>
                                  <w:szCs w:val="18"/>
                                </w:rPr>
                                <w:t xml:space="preserve">, Art. 16; </w:t>
                              </w:r>
                              <w:r w:rsidRPr="00EA4579">
                                <w:rPr>
                                  <w:rFonts w:ascii="Calibri" w:hAnsi="Calibri"/>
                                  <w:sz w:val="16"/>
                                  <w:szCs w:val="18"/>
                                </w:rPr>
                                <w:t>Cir.  27/2014/TT-BTNMT,</w:t>
                              </w:r>
                              <w:r w:rsidRPr="00482E76">
                                <w:rPr>
                                  <w:rFonts w:ascii="Calibri" w:hAnsi="Calibri"/>
                                  <w:sz w:val="16"/>
                                  <w:szCs w:val="18"/>
                                </w:rPr>
                                <w:t xml:space="preserve"> Art. 3</w:t>
                              </w:r>
                              <w:r>
                                <w:rPr>
                                  <w:rFonts w:ascii="Calibri" w:hAnsi="Calibri"/>
                                  <w:sz w:val="16"/>
                                  <w:szCs w:val="18"/>
                                </w:rPr>
                                <w:t>, Clause 5a</w:t>
                              </w:r>
                            </w:p>
                            <w:p w14:paraId="6B974F13" w14:textId="77777777" w:rsidR="008A1DC6" w:rsidRPr="00796E46" w:rsidRDefault="008A1DC6" w:rsidP="008D3C63">
                              <w:pPr>
                                <w:pStyle w:val="NormalWeb"/>
                                <w:spacing w:before="0" w:beforeAutospacing="0" w:after="0" w:afterAutospacing="0" w:line="276" w:lineRule="auto"/>
                                <w:jc w:val="center"/>
                                <w:rPr>
                                  <w:rFonts w:ascii="Calibri" w:hAnsi="Calibri"/>
                                  <w:sz w:val="16"/>
                                  <w:szCs w:val="18"/>
                                </w:rPr>
                              </w:pPr>
                            </w:p>
                            <w:p w14:paraId="26C181FE" w14:textId="77777777" w:rsidR="008A1DC6" w:rsidRPr="00796E46" w:rsidRDefault="008A1DC6" w:rsidP="008D3C63">
                              <w:pPr>
                                <w:pStyle w:val="NormalWeb"/>
                                <w:spacing w:before="0" w:beforeAutospacing="0" w:after="0" w:afterAutospacing="0" w:line="276" w:lineRule="auto"/>
                                <w:jc w:val="center"/>
                                <w:rPr>
                                  <w:rFonts w:ascii="Calibri" w:eastAsia="Calibri" w:hAnsi="Calibri"/>
                                  <w:iCs/>
                                  <w:sz w:val="16"/>
                                  <w:szCs w:val="18"/>
                                </w:rPr>
                              </w:pPr>
                            </w:p>
                            <w:p w14:paraId="68A4AAF0" w14:textId="77777777" w:rsidR="008A1DC6" w:rsidRPr="00796E46" w:rsidRDefault="008A1DC6" w:rsidP="008D3C63">
                              <w:pPr>
                                <w:pStyle w:val="NormalWeb"/>
                                <w:spacing w:before="0" w:beforeAutospacing="0" w:after="0" w:afterAutospacing="0" w:line="276" w:lineRule="auto"/>
                                <w:jc w:val="center"/>
                                <w:rPr>
                                  <w:rFonts w:ascii="Calibri" w:hAnsi="Calibri"/>
                                  <w:sz w:val="16"/>
                                  <w:szCs w:val="18"/>
                                </w:rPr>
                              </w:pPr>
                            </w:p>
                          </w:txbxContent>
                        </wps:txbx>
                        <wps:bodyPr rot="0" vert="horz" wrap="square" lIns="36000" tIns="0" rIns="36000" bIns="36000" anchor="ctr" anchorCtr="0" upright="1">
                          <a:noAutofit/>
                        </wps:bodyPr>
                      </wps:wsp>
                      <wps:wsp>
                        <wps:cNvPr id="3645" name="Rounded Rectangle 146"/>
                        <wps:cNvSpPr>
                          <a:spLocks noChangeArrowheads="1"/>
                        </wps:cNvSpPr>
                        <wps:spPr bwMode="auto">
                          <a:xfrm>
                            <a:off x="870171" y="1257193"/>
                            <a:ext cx="2056878" cy="1492250"/>
                          </a:xfrm>
                          <a:prstGeom prst="roundRect">
                            <a:avLst>
                              <a:gd name="adj" fmla="val 16667"/>
                            </a:avLst>
                          </a:prstGeom>
                          <a:solidFill>
                            <a:srgbClr val="FFFFFF"/>
                          </a:solidFill>
                          <a:ln w="6350" algn="ctr">
                            <a:solidFill>
                              <a:srgbClr val="000000"/>
                            </a:solidFill>
                            <a:round/>
                            <a:headEnd/>
                            <a:tailEnd/>
                          </a:ln>
                        </wps:spPr>
                        <wps:txbx>
                          <w:txbxContent>
                            <w:p w14:paraId="103EA5D6" w14:textId="77777777" w:rsidR="008A1DC6" w:rsidRPr="00EA4579" w:rsidRDefault="008A1DC6" w:rsidP="008D3C63">
                              <w:pPr>
                                <w:spacing w:line="200" w:lineRule="exact"/>
                                <w:rPr>
                                  <w:i/>
                                  <w:sz w:val="16"/>
                                  <w:szCs w:val="18"/>
                                </w:rPr>
                              </w:pPr>
                              <w:r w:rsidRPr="00573543">
                                <w:rPr>
                                  <w:sz w:val="16"/>
                                  <w:szCs w:val="18"/>
                                </w:rPr>
                                <w:t xml:space="preserve">- </w:t>
                              </w:r>
                              <w:r w:rsidRPr="00EA4579">
                                <w:rPr>
                                  <w:i/>
                                  <w:sz w:val="16"/>
                                  <w:szCs w:val="18"/>
                                </w:rPr>
                                <w:t xml:space="preserve">All organizations and individuals </w:t>
                              </w:r>
                              <w:r w:rsidRPr="00EA4579">
                                <w:rPr>
                                  <w:b/>
                                  <w:i/>
                                  <w:sz w:val="16"/>
                                  <w:szCs w:val="18"/>
                                </w:rPr>
                                <w:t>are required</w:t>
                              </w:r>
                              <w:r w:rsidRPr="00EA4579">
                                <w:rPr>
                                  <w:i/>
                                  <w:sz w:val="16"/>
                                  <w:szCs w:val="18"/>
                                </w:rPr>
                                <w:t xml:space="preserve"> to register and ask for permit, except entities </w:t>
                              </w:r>
                              <w:r w:rsidRPr="00EA4579">
                                <w:rPr>
                                  <w:b/>
                                  <w:i/>
                                  <w:sz w:val="16"/>
                                  <w:szCs w:val="18"/>
                                  <w:u w:val="single"/>
                                </w:rPr>
                                <w:t>not required</w:t>
                              </w:r>
                              <w:r w:rsidRPr="00EA4579">
                                <w:rPr>
                                  <w:i/>
                                  <w:sz w:val="16"/>
                                  <w:szCs w:val="18"/>
                                </w:rPr>
                                <w:t xml:space="preserve"> to register and ask for permit</w:t>
                              </w:r>
                            </w:p>
                            <w:p w14:paraId="4E6CC4C1" w14:textId="77777777" w:rsidR="008A1DC6" w:rsidRPr="00EA4579" w:rsidRDefault="008A1DC6" w:rsidP="008D3C63">
                              <w:pPr>
                                <w:spacing w:line="200" w:lineRule="exact"/>
                                <w:rPr>
                                  <w:i/>
                                  <w:sz w:val="16"/>
                                  <w:szCs w:val="18"/>
                                </w:rPr>
                              </w:pPr>
                              <w:r w:rsidRPr="00EA4579">
                                <w:rPr>
                                  <w:i/>
                                  <w:sz w:val="18"/>
                                  <w:szCs w:val="18"/>
                                </w:rPr>
                                <w:t xml:space="preserve">- </w:t>
                              </w:r>
                              <w:r w:rsidRPr="00EA4579">
                                <w:rPr>
                                  <w:i/>
                                  <w:sz w:val="16"/>
                                  <w:szCs w:val="16"/>
                                </w:rPr>
                                <w:t>Textile and Garment establishments discharging less than 5 m</w:t>
                              </w:r>
                              <w:r w:rsidRPr="00EA4579">
                                <w:rPr>
                                  <w:i/>
                                  <w:sz w:val="16"/>
                                  <w:szCs w:val="16"/>
                                  <w:vertAlign w:val="superscript"/>
                                </w:rPr>
                                <w:t>3</w:t>
                              </w:r>
                              <w:r w:rsidRPr="00EA4579">
                                <w:rPr>
                                  <w:i/>
                                  <w:sz w:val="16"/>
                                  <w:szCs w:val="16"/>
                                </w:rPr>
                                <w:t xml:space="preserve">/day-night if including dyeing, printing and washing processes (Cir. 27/2014/TT-BTNMT Art. 3 </w:t>
                              </w:r>
                              <w:r w:rsidRPr="00EA4579">
                                <w:rPr>
                                  <w:i/>
                                  <w:sz w:val="16"/>
                                  <w:szCs w:val="18"/>
                                </w:rPr>
                                <w:t>Clause 5a</w:t>
                              </w:r>
                              <w:r w:rsidRPr="00EA4579">
                                <w:rPr>
                                  <w:i/>
                                  <w:sz w:val="16"/>
                                  <w:szCs w:val="16"/>
                                </w:rPr>
                                <w:t>).</w:t>
                              </w:r>
                            </w:p>
                            <w:p w14:paraId="3DC4FAED" w14:textId="77777777" w:rsidR="008A1DC6" w:rsidRPr="006006C7" w:rsidRDefault="008A1DC6" w:rsidP="008D3C63">
                              <w:pPr>
                                <w:pStyle w:val="NormalWeb"/>
                                <w:spacing w:before="0" w:beforeAutospacing="0" w:after="0" w:afterAutospacing="0"/>
                                <w:ind w:left="270"/>
                                <w:rPr>
                                  <w:rFonts w:ascii="Calibri" w:hAnsi="Calibri"/>
                                  <w:sz w:val="18"/>
                                  <w:szCs w:val="18"/>
                                </w:rPr>
                              </w:pPr>
                            </w:p>
                          </w:txbxContent>
                        </wps:txbx>
                        <wps:bodyPr rot="0" vert="horz" wrap="square" lIns="36000" tIns="0" rIns="36000" bIns="0" anchor="ctr" anchorCtr="0" upright="1">
                          <a:noAutofit/>
                        </wps:bodyPr>
                      </wps:wsp>
                      <wps:wsp>
                        <wps:cNvPr id="3646" name="Rounded Rectangle 149"/>
                        <wps:cNvSpPr>
                          <a:spLocks noChangeArrowheads="1"/>
                        </wps:cNvSpPr>
                        <wps:spPr bwMode="auto">
                          <a:xfrm>
                            <a:off x="1617447" y="5624325"/>
                            <a:ext cx="1193121" cy="738501"/>
                          </a:xfrm>
                          <a:prstGeom prst="roundRect">
                            <a:avLst>
                              <a:gd name="adj" fmla="val 16667"/>
                            </a:avLst>
                          </a:prstGeom>
                          <a:solidFill>
                            <a:srgbClr val="FFFFFF"/>
                          </a:solidFill>
                          <a:ln w="6350" algn="ctr">
                            <a:solidFill>
                              <a:srgbClr val="000000"/>
                            </a:solidFill>
                            <a:round/>
                            <a:headEnd/>
                            <a:tailEnd/>
                          </a:ln>
                        </wps:spPr>
                        <wps:txbx>
                          <w:txbxContent>
                            <w:p w14:paraId="48DB35A2" w14:textId="77777777" w:rsidR="008A1DC6" w:rsidRPr="008D3C63" w:rsidRDefault="008A1DC6" w:rsidP="008D3C63">
                              <w:pPr>
                                <w:pStyle w:val="NormalWeb"/>
                                <w:spacing w:before="0" w:beforeAutospacing="0" w:after="0" w:afterAutospacing="0" w:line="276" w:lineRule="auto"/>
                                <w:ind w:left="0" w:right="-110"/>
                                <w:jc w:val="center"/>
                                <w:rPr>
                                  <w:rFonts w:ascii="Calibri" w:hAnsi="Calibri"/>
                                  <w:sz w:val="18"/>
                                  <w:szCs w:val="18"/>
                                </w:rPr>
                              </w:pPr>
                              <w:r w:rsidRPr="008D3C63">
                                <w:rPr>
                                  <w:rFonts w:ascii="Calibri" w:hAnsi="Calibri"/>
                                  <w:sz w:val="18"/>
                                  <w:szCs w:val="18"/>
                                </w:rPr>
                                <w:t>Applications for issuing, renewing and modifying wastewater discharge permits</w:t>
                              </w:r>
                            </w:p>
                            <w:p w14:paraId="1CA55208" w14:textId="77777777" w:rsidR="008A1DC6" w:rsidRPr="008D3C63" w:rsidRDefault="008A1DC6" w:rsidP="008D3C63">
                              <w:pPr>
                                <w:pStyle w:val="NormalWeb"/>
                                <w:spacing w:before="0" w:beforeAutospacing="0" w:after="0" w:afterAutospacing="0" w:line="276" w:lineRule="auto"/>
                                <w:ind w:left="0" w:right="-110"/>
                                <w:jc w:val="center"/>
                                <w:rPr>
                                  <w:rFonts w:ascii="Calibri" w:hAnsi="Calibri"/>
                                  <w:sz w:val="18"/>
                                  <w:szCs w:val="18"/>
                                </w:rPr>
                              </w:pPr>
                            </w:p>
                          </w:txbxContent>
                        </wps:txbx>
                        <wps:bodyPr rot="0" vert="horz" wrap="square" lIns="36000" tIns="0" rIns="36000" bIns="0" anchor="ctr" anchorCtr="0" upright="1">
                          <a:noAutofit/>
                        </wps:bodyPr>
                      </wps:wsp>
                      <wps:wsp>
                        <wps:cNvPr id="1344" name="Straight Arrow Connector 150"/>
                        <wps:cNvCnPr>
                          <a:cxnSpLocks noChangeShapeType="1"/>
                        </wps:cNvCnPr>
                        <wps:spPr bwMode="auto">
                          <a:xfrm>
                            <a:off x="1320386" y="6042660"/>
                            <a:ext cx="29781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5" name="Straight Arrow Connector 151"/>
                        <wps:cNvCnPr>
                          <a:cxnSpLocks noChangeShapeType="1"/>
                        </wps:cNvCnPr>
                        <wps:spPr bwMode="auto">
                          <a:xfrm>
                            <a:off x="3116801" y="5794375"/>
                            <a:ext cx="26479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6" name="Rounded Rectangle 152"/>
                        <wps:cNvSpPr>
                          <a:spLocks noChangeArrowheads="1"/>
                        </wps:cNvSpPr>
                        <wps:spPr bwMode="auto">
                          <a:xfrm>
                            <a:off x="1676560" y="6412289"/>
                            <a:ext cx="1099185" cy="328753"/>
                          </a:xfrm>
                          <a:prstGeom prst="roundRect">
                            <a:avLst>
                              <a:gd name="adj" fmla="val 16667"/>
                            </a:avLst>
                          </a:prstGeom>
                          <a:solidFill>
                            <a:srgbClr val="B6DDE8"/>
                          </a:solidFill>
                          <a:ln w="9525" algn="ctr">
                            <a:solidFill>
                              <a:srgbClr val="B6DDE8"/>
                            </a:solidFill>
                            <a:round/>
                            <a:headEnd/>
                            <a:tailEnd/>
                          </a:ln>
                          <a:effectLst>
                            <a:outerShdw blurRad="40000" dist="20000" dir="5400000" rotWithShape="0">
                              <a:srgbClr val="000000">
                                <a:alpha val="37999"/>
                              </a:srgbClr>
                            </a:outerShdw>
                          </a:effectLst>
                        </wps:spPr>
                        <wps:txbx>
                          <w:txbxContent>
                            <w:p w14:paraId="0D48D001" w14:textId="77777777" w:rsidR="008A1DC6" w:rsidRPr="00F44066" w:rsidRDefault="008A1DC6" w:rsidP="008D3C63">
                              <w:pPr>
                                <w:pStyle w:val="NormalWeb"/>
                                <w:spacing w:before="0" w:beforeAutospacing="0" w:after="0" w:afterAutospacing="0" w:line="276" w:lineRule="auto"/>
                                <w:ind w:left="0" w:right="17"/>
                                <w:jc w:val="center"/>
                                <w:rPr>
                                  <w:rFonts w:ascii="Calibri" w:eastAsia="Calibri" w:hAnsi="Calibri"/>
                                  <w:iCs/>
                                  <w:color w:val="000000"/>
                                  <w:sz w:val="16"/>
                                  <w:szCs w:val="18"/>
                                </w:rPr>
                              </w:pPr>
                              <w:r>
                                <w:rPr>
                                  <w:rFonts w:ascii="Calibri" w:eastAsia="Calibri" w:hAnsi="Calibri"/>
                                  <w:iCs/>
                                  <w:sz w:val="16"/>
                                  <w:szCs w:val="18"/>
                                </w:rPr>
                                <w:t xml:space="preserve"> </w:t>
                              </w:r>
                              <w:r w:rsidRPr="00F44066">
                                <w:rPr>
                                  <w:rFonts w:ascii="Calibri" w:eastAsia="Calibri" w:hAnsi="Calibri"/>
                                  <w:iCs/>
                                  <w:color w:val="000000"/>
                                  <w:sz w:val="16"/>
                                  <w:szCs w:val="18"/>
                                </w:rPr>
                                <w:t>Dec. 201/2013</w:t>
                              </w:r>
                              <w:r>
                                <w:rPr>
                                  <w:rFonts w:ascii="Calibri" w:eastAsia="Calibri" w:hAnsi="Calibri"/>
                                  <w:iCs/>
                                  <w:color w:val="000000"/>
                                  <w:sz w:val="16"/>
                                  <w:szCs w:val="18"/>
                                </w:rPr>
                                <w:t>,</w:t>
                              </w:r>
                              <w:r w:rsidRPr="00F44066">
                                <w:rPr>
                                  <w:rFonts w:ascii="Calibri" w:eastAsia="Calibri" w:hAnsi="Calibri"/>
                                  <w:iCs/>
                                  <w:color w:val="000000"/>
                                  <w:sz w:val="16"/>
                                  <w:szCs w:val="18"/>
                                </w:rPr>
                                <w:t>Art.</w:t>
                              </w:r>
                              <w:r>
                                <w:rPr>
                                  <w:rFonts w:ascii="Calibri" w:eastAsia="Calibri" w:hAnsi="Calibri"/>
                                  <w:iCs/>
                                  <w:color w:val="000000"/>
                                  <w:sz w:val="16"/>
                                  <w:szCs w:val="18"/>
                                </w:rPr>
                                <w:t xml:space="preserve"> 33</w:t>
                              </w:r>
                            </w:p>
                            <w:p w14:paraId="3D607AB3" w14:textId="77777777" w:rsidR="008A1DC6" w:rsidRPr="00796E46" w:rsidRDefault="008A1DC6" w:rsidP="008D3C63">
                              <w:pPr>
                                <w:pStyle w:val="NormalWeb"/>
                                <w:spacing w:before="0" w:beforeAutospacing="0" w:after="0" w:afterAutospacing="0" w:line="276" w:lineRule="auto"/>
                                <w:ind w:left="0" w:right="17"/>
                                <w:jc w:val="center"/>
                                <w:rPr>
                                  <w:rFonts w:ascii="Calibri" w:eastAsia="Calibri" w:hAnsi="Calibri"/>
                                  <w:iCs/>
                                  <w:sz w:val="16"/>
                                  <w:szCs w:val="18"/>
                                </w:rPr>
                              </w:pPr>
                            </w:p>
                            <w:p w14:paraId="394FF1AE" w14:textId="77777777" w:rsidR="008A1DC6" w:rsidRPr="00796E46" w:rsidRDefault="008A1DC6" w:rsidP="008D3C63">
                              <w:pPr>
                                <w:pStyle w:val="NormalWeb"/>
                                <w:spacing w:before="0" w:beforeAutospacing="0" w:after="0" w:afterAutospacing="0" w:line="276" w:lineRule="auto"/>
                                <w:ind w:left="0" w:right="17"/>
                                <w:jc w:val="center"/>
                                <w:rPr>
                                  <w:rFonts w:ascii="Calibri" w:hAnsi="Calibri"/>
                                  <w:sz w:val="16"/>
                                  <w:szCs w:val="18"/>
                                </w:rPr>
                              </w:pPr>
                            </w:p>
                          </w:txbxContent>
                        </wps:txbx>
                        <wps:bodyPr rot="0" vert="horz" wrap="square" lIns="36000" tIns="36000" rIns="36000" bIns="36000" anchor="ctr" anchorCtr="0" upright="1">
                          <a:noAutofit/>
                        </wps:bodyPr>
                      </wps:wsp>
                      <wps:wsp>
                        <wps:cNvPr id="1347" name="Rounded Rectangle 154"/>
                        <wps:cNvSpPr>
                          <a:spLocks noChangeArrowheads="1"/>
                        </wps:cNvSpPr>
                        <wps:spPr bwMode="auto">
                          <a:xfrm>
                            <a:off x="3380961" y="5624830"/>
                            <a:ext cx="1640840" cy="346710"/>
                          </a:xfrm>
                          <a:prstGeom prst="roundRect">
                            <a:avLst>
                              <a:gd name="adj" fmla="val 16667"/>
                            </a:avLst>
                          </a:prstGeom>
                          <a:solidFill>
                            <a:srgbClr val="FFFFFF"/>
                          </a:solidFill>
                          <a:ln w="6350" algn="ctr">
                            <a:solidFill>
                              <a:srgbClr val="000000"/>
                            </a:solidFill>
                            <a:round/>
                            <a:headEnd/>
                            <a:tailEnd/>
                          </a:ln>
                        </wps:spPr>
                        <wps:txbx>
                          <w:txbxContent>
                            <w:p w14:paraId="4AF77315"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r w:rsidRPr="008D3C63">
                                <w:rPr>
                                  <w:rFonts w:ascii="Calibri" w:hAnsi="Calibri"/>
                                  <w:i/>
                                  <w:iCs/>
                                  <w:sz w:val="17"/>
                                  <w:szCs w:val="17"/>
                                </w:rPr>
                                <w:t>New application</w:t>
                              </w:r>
                            </w:p>
                            <w:p w14:paraId="1206C26D"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p>
                          </w:txbxContent>
                        </wps:txbx>
                        <wps:bodyPr rot="0" vert="horz" wrap="square" lIns="36000" tIns="36000" rIns="36000" bIns="0" anchor="ctr" anchorCtr="0" upright="1">
                          <a:noAutofit/>
                        </wps:bodyPr>
                      </wps:wsp>
                      <wps:wsp>
                        <wps:cNvPr id="1348" name="Straight Connector 155"/>
                        <wps:cNvCnPr>
                          <a:cxnSpLocks noChangeShapeType="1"/>
                        </wps:cNvCnPr>
                        <wps:spPr bwMode="auto">
                          <a:xfrm>
                            <a:off x="3116801" y="5795010"/>
                            <a:ext cx="635" cy="6121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49" name="Straight Arrow Connector 2017"/>
                        <wps:cNvCnPr>
                          <a:cxnSpLocks noChangeShapeType="1"/>
                        </wps:cNvCnPr>
                        <wps:spPr bwMode="auto">
                          <a:xfrm>
                            <a:off x="2810731" y="6043930"/>
                            <a:ext cx="288290"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0" name="Straight Arrow Connector 2023"/>
                        <wps:cNvCnPr>
                          <a:cxnSpLocks noChangeShapeType="1"/>
                        </wps:cNvCnPr>
                        <wps:spPr bwMode="auto">
                          <a:xfrm>
                            <a:off x="3114896" y="6404610"/>
                            <a:ext cx="265430"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1" name="Rounded Rectangle 179"/>
                        <wps:cNvSpPr>
                          <a:spLocks noChangeArrowheads="1"/>
                        </wps:cNvSpPr>
                        <wps:spPr bwMode="auto">
                          <a:xfrm>
                            <a:off x="3379056" y="6198235"/>
                            <a:ext cx="1642745" cy="328930"/>
                          </a:xfrm>
                          <a:prstGeom prst="roundRect">
                            <a:avLst>
                              <a:gd name="adj" fmla="val 16667"/>
                            </a:avLst>
                          </a:prstGeom>
                          <a:solidFill>
                            <a:srgbClr val="FFFFFF"/>
                          </a:solidFill>
                          <a:ln w="6350" algn="ctr">
                            <a:solidFill>
                              <a:srgbClr val="000000"/>
                            </a:solidFill>
                            <a:round/>
                            <a:headEnd/>
                            <a:tailEnd/>
                          </a:ln>
                        </wps:spPr>
                        <wps:txbx>
                          <w:txbxContent>
                            <w:p w14:paraId="285D8240"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r w:rsidRPr="008D3C63">
                                <w:rPr>
                                  <w:rFonts w:ascii="Calibri" w:hAnsi="Calibri"/>
                                  <w:i/>
                                  <w:iCs/>
                                  <w:sz w:val="17"/>
                                  <w:szCs w:val="17"/>
                                </w:rPr>
                                <w:t>Renewing or Modifying</w:t>
                              </w:r>
                            </w:p>
                            <w:p w14:paraId="265AA300"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p>
                          </w:txbxContent>
                        </wps:txbx>
                        <wps:bodyPr rot="0" vert="horz" wrap="square" lIns="36000" tIns="36000" rIns="36000" bIns="0" anchor="ctr" anchorCtr="0" upright="1">
                          <a:noAutofit/>
                        </wps:bodyPr>
                      </wps:wsp>
                      <wps:wsp>
                        <wps:cNvPr id="1352" name="Rounded Rectangle 2060"/>
                        <wps:cNvSpPr>
                          <a:spLocks noChangeArrowheads="1"/>
                        </wps:cNvSpPr>
                        <wps:spPr bwMode="auto">
                          <a:xfrm>
                            <a:off x="5151341" y="6125210"/>
                            <a:ext cx="1112520" cy="528320"/>
                          </a:xfrm>
                          <a:prstGeom prst="roundRect">
                            <a:avLst>
                              <a:gd name="adj" fmla="val 16667"/>
                            </a:avLst>
                          </a:prstGeom>
                          <a:solidFill>
                            <a:srgbClr val="365F91"/>
                          </a:solidFill>
                          <a:ln w="9525" algn="ctr">
                            <a:solidFill>
                              <a:srgbClr val="7D60A0"/>
                            </a:solidFill>
                            <a:prstDash val="dash"/>
                            <a:round/>
                            <a:headEnd/>
                            <a:tailEnd/>
                          </a:ln>
                          <a:effectLst>
                            <a:outerShdw blurRad="40000" dist="20000" dir="5400000" rotWithShape="0">
                              <a:srgbClr val="000000">
                                <a:alpha val="37999"/>
                              </a:srgbClr>
                            </a:outerShdw>
                          </a:effectLst>
                        </wps:spPr>
                        <wps:txbx>
                          <w:txbxContent>
                            <w:p w14:paraId="7E2BF0FE" w14:textId="77777777" w:rsidR="008A1DC6" w:rsidRPr="008B74D3" w:rsidRDefault="008A1DC6" w:rsidP="008D3C63">
                              <w:pPr>
                                <w:pStyle w:val="NormalWeb"/>
                                <w:spacing w:before="0" w:beforeAutospacing="0" w:after="0" w:afterAutospacing="0"/>
                                <w:ind w:left="-90" w:right="-343"/>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76C930BD" w14:textId="77777777" w:rsidR="008A1DC6" w:rsidRPr="008B74D3" w:rsidRDefault="008A1DC6" w:rsidP="008D3C63">
                              <w:pPr>
                                <w:pStyle w:val="NormalWeb"/>
                                <w:spacing w:before="0" w:beforeAutospacing="0" w:after="0" w:afterAutospacing="0"/>
                                <w:ind w:left="-90" w:right="-343"/>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1F5FB53A" w14:textId="77777777" w:rsidR="008A1DC6" w:rsidRPr="008B74D3" w:rsidRDefault="008A1DC6" w:rsidP="008D3C63">
                              <w:pPr>
                                <w:pStyle w:val="NormalWeb"/>
                                <w:spacing w:before="0" w:beforeAutospacing="0" w:after="0" w:afterAutospacing="0" w:line="276" w:lineRule="auto"/>
                                <w:ind w:left="-90" w:right="-343"/>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10/37</w:t>
                              </w:r>
                            </w:p>
                          </w:txbxContent>
                        </wps:txbx>
                        <wps:bodyPr rot="0" vert="horz" wrap="square" lIns="36000" tIns="36000" rIns="36000" bIns="36000" anchor="ctr" anchorCtr="0" upright="1">
                          <a:noAutofit/>
                        </wps:bodyPr>
                      </wps:wsp>
                      <wps:wsp>
                        <wps:cNvPr id="1353" name="Rounded Rectangle 2069"/>
                        <wps:cNvSpPr>
                          <a:spLocks noChangeArrowheads="1"/>
                        </wps:cNvSpPr>
                        <wps:spPr bwMode="auto">
                          <a:xfrm>
                            <a:off x="1630266" y="3390900"/>
                            <a:ext cx="1153795" cy="956577"/>
                          </a:xfrm>
                          <a:prstGeom prst="roundRect">
                            <a:avLst>
                              <a:gd name="adj" fmla="val 16667"/>
                            </a:avLst>
                          </a:prstGeom>
                          <a:solidFill>
                            <a:srgbClr val="FFFFFF"/>
                          </a:solidFill>
                          <a:ln w="6350" algn="ctr">
                            <a:solidFill>
                              <a:srgbClr val="000000"/>
                            </a:solidFill>
                            <a:round/>
                            <a:headEnd/>
                            <a:tailEnd/>
                          </a:ln>
                        </wps:spPr>
                        <wps:txbx>
                          <w:txbxContent>
                            <w:p w14:paraId="35B84192" w14:textId="77777777" w:rsidR="008A1DC6" w:rsidRPr="00796E46" w:rsidRDefault="008A1DC6" w:rsidP="008D3C63">
                              <w:pPr>
                                <w:pStyle w:val="NormalWeb"/>
                                <w:spacing w:before="0" w:beforeAutospacing="0" w:after="0" w:afterAutospacing="0" w:line="276" w:lineRule="auto"/>
                                <w:ind w:left="90" w:right="16"/>
                                <w:jc w:val="center"/>
                                <w:rPr>
                                  <w:rFonts w:ascii="Calibri" w:hAnsi="Calibri"/>
                                  <w:sz w:val="18"/>
                                  <w:szCs w:val="18"/>
                                </w:rPr>
                              </w:pPr>
                              <w:r w:rsidRPr="00EA4579">
                                <w:rPr>
                                  <w:rFonts w:ascii="Calibri" w:hAnsi="Calibri"/>
                                  <w:sz w:val="18"/>
                                  <w:szCs w:val="18"/>
                                </w:rPr>
                                <w:t>Contents of the project/report is request to the permit</w:t>
                              </w:r>
                            </w:p>
                          </w:txbxContent>
                        </wps:txbx>
                        <wps:bodyPr rot="0" vert="horz" wrap="square" lIns="36000" tIns="0" rIns="36000" bIns="0" anchor="ctr" anchorCtr="0" upright="1">
                          <a:noAutofit/>
                        </wps:bodyPr>
                      </wps:wsp>
                      <wps:wsp>
                        <wps:cNvPr id="1354" name="Straight Arrow Connector 2070"/>
                        <wps:cNvCnPr>
                          <a:cxnSpLocks noChangeShapeType="1"/>
                        </wps:cNvCnPr>
                        <wps:spPr bwMode="auto">
                          <a:xfrm>
                            <a:off x="2780251" y="4137025"/>
                            <a:ext cx="36004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5" name="Rounded Rectangle 2071"/>
                        <wps:cNvSpPr>
                          <a:spLocks noChangeArrowheads="1"/>
                        </wps:cNvSpPr>
                        <wps:spPr bwMode="auto">
                          <a:xfrm>
                            <a:off x="1721008" y="4405869"/>
                            <a:ext cx="1054735" cy="304354"/>
                          </a:xfrm>
                          <a:prstGeom prst="roundRect">
                            <a:avLst>
                              <a:gd name="adj" fmla="val 16667"/>
                            </a:avLst>
                          </a:prstGeom>
                          <a:solidFill>
                            <a:srgbClr val="B6DDE8"/>
                          </a:solidFill>
                          <a:ln w="9525" algn="ctr">
                            <a:solidFill>
                              <a:srgbClr val="B6DDE8"/>
                            </a:solidFill>
                            <a:round/>
                            <a:headEnd/>
                            <a:tailEnd/>
                          </a:ln>
                          <a:effectLst>
                            <a:outerShdw blurRad="40000" dist="20000" dir="5400000" rotWithShape="0">
                              <a:srgbClr val="000000">
                                <a:alpha val="37999"/>
                              </a:srgbClr>
                            </a:outerShdw>
                          </a:effectLst>
                        </wps:spPr>
                        <wps:txbx>
                          <w:txbxContent>
                            <w:p w14:paraId="78B84D29" w14:textId="77777777" w:rsidR="008A1DC6" w:rsidRPr="00796E46" w:rsidRDefault="008A1DC6" w:rsidP="008D3C63">
                              <w:pPr>
                                <w:pStyle w:val="NormalWeb"/>
                                <w:spacing w:before="0" w:beforeAutospacing="0" w:after="0" w:afterAutospacing="0" w:line="276" w:lineRule="auto"/>
                                <w:ind w:left="0" w:right="40"/>
                                <w:jc w:val="center"/>
                                <w:rPr>
                                  <w:rFonts w:ascii="Calibri" w:hAnsi="Calibri"/>
                                  <w:sz w:val="16"/>
                                  <w:szCs w:val="18"/>
                                </w:rPr>
                              </w:pPr>
                              <w:r>
                                <w:rPr>
                                  <w:rFonts w:ascii="Calibri" w:eastAsia="Calibri" w:hAnsi="Calibri"/>
                                  <w:iCs/>
                                  <w:sz w:val="16"/>
                                  <w:szCs w:val="18"/>
                                </w:rPr>
                                <w:t>Cir.</w:t>
                              </w:r>
                              <w:r w:rsidRPr="00796E46">
                                <w:rPr>
                                  <w:rFonts w:ascii="Calibri" w:eastAsia="Calibri" w:hAnsi="Calibri"/>
                                  <w:iCs/>
                                  <w:sz w:val="16"/>
                                  <w:szCs w:val="18"/>
                                </w:rPr>
                                <w:t xml:space="preserve"> 27/2014</w:t>
                              </w:r>
                              <w:r>
                                <w:rPr>
                                  <w:rFonts w:ascii="Calibri" w:eastAsia="Calibri" w:hAnsi="Calibri"/>
                                  <w:iCs/>
                                  <w:sz w:val="16"/>
                                  <w:szCs w:val="18"/>
                                </w:rPr>
                                <w:t>, Art. 9</w:t>
                              </w:r>
                            </w:p>
                          </w:txbxContent>
                        </wps:txbx>
                        <wps:bodyPr rot="0" vert="horz" wrap="square" lIns="36000" tIns="36000" rIns="36000" bIns="36000" anchor="ctr" anchorCtr="0" upright="1">
                          <a:noAutofit/>
                        </wps:bodyPr>
                      </wps:wsp>
                      <wps:wsp>
                        <wps:cNvPr id="1356" name="Straight Arrow Connector 2072"/>
                        <wps:cNvCnPr>
                          <a:cxnSpLocks noChangeShapeType="1"/>
                        </wps:cNvCnPr>
                        <wps:spPr bwMode="auto">
                          <a:xfrm>
                            <a:off x="1333086" y="4157980"/>
                            <a:ext cx="29781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 name="Rounded Rectangle 2073"/>
                        <wps:cNvSpPr>
                          <a:spLocks noChangeArrowheads="1"/>
                        </wps:cNvSpPr>
                        <wps:spPr bwMode="auto">
                          <a:xfrm>
                            <a:off x="5151341" y="5518785"/>
                            <a:ext cx="1112520" cy="528320"/>
                          </a:xfrm>
                          <a:prstGeom prst="roundRect">
                            <a:avLst>
                              <a:gd name="adj" fmla="val 16667"/>
                            </a:avLst>
                          </a:prstGeom>
                          <a:solidFill>
                            <a:srgbClr val="365F91"/>
                          </a:solidFill>
                          <a:ln w="9525" algn="ctr">
                            <a:solidFill>
                              <a:srgbClr val="7D60A0"/>
                            </a:solidFill>
                            <a:prstDash val="dash"/>
                            <a:round/>
                            <a:headEnd/>
                            <a:tailEnd/>
                          </a:ln>
                          <a:effectLst>
                            <a:outerShdw blurRad="40000" dist="20000" dir="5400000" rotWithShape="0">
                              <a:srgbClr val="000000">
                                <a:alpha val="37999"/>
                              </a:srgbClr>
                            </a:outerShdw>
                          </a:effectLst>
                        </wps:spPr>
                        <wps:txbx>
                          <w:txbxContent>
                            <w:p w14:paraId="517516E7" w14:textId="77777777" w:rsidR="008A1DC6" w:rsidRPr="008B74D3" w:rsidRDefault="008A1DC6" w:rsidP="008D3C63">
                              <w:pPr>
                                <w:pStyle w:val="NormalWeb"/>
                                <w:spacing w:before="0" w:beforeAutospacing="0" w:after="0" w:afterAutospacing="0"/>
                                <w:ind w:left="0" w:right="-73"/>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13FC833F" w14:textId="77777777" w:rsidR="008A1DC6" w:rsidRPr="008B74D3" w:rsidRDefault="008A1DC6" w:rsidP="008D3C63">
                              <w:pPr>
                                <w:pStyle w:val="NormalWeb"/>
                                <w:spacing w:before="0" w:beforeAutospacing="0" w:after="0" w:afterAutospacing="0"/>
                                <w:ind w:left="0" w:right="-73"/>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5943CDDE" w14:textId="77777777" w:rsidR="008A1DC6" w:rsidRPr="008B74D3" w:rsidRDefault="008A1DC6" w:rsidP="008D3C63">
                              <w:pPr>
                                <w:pStyle w:val="NormalWeb"/>
                                <w:spacing w:before="0" w:beforeAutospacing="0" w:after="0" w:afterAutospacing="0" w:line="276" w:lineRule="auto"/>
                                <w:ind w:left="0" w:right="-73"/>
                                <w:jc w:val="center"/>
                                <w:rPr>
                                  <w:rFonts w:ascii="Calibri" w:hAnsi="Calibri"/>
                                  <w:color w:val="FFFFFF" w:themeColor="background1"/>
                                  <w:sz w:val="16"/>
                                  <w:szCs w:val="18"/>
                                </w:rPr>
                              </w:pPr>
                              <w:r w:rsidRPr="008B74D3">
                                <w:rPr>
                                  <w:rFonts w:ascii="Calibri" w:eastAsia="Calibri" w:hAnsi="Calibri"/>
                                  <w:color w:val="FFFFFF" w:themeColor="background1"/>
                                  <w:sz w:val="16"/>
                                  <w:szCs w:val="18"/>
                                </w:rPr>
                                <w:t>App. Form 09/ 35/36</w:t>
                              </w:r>
                            </w:p>
                          </w:txbxContent>
                        </wps:txbx>
                        <wps:bodyPr rot="0" vert="horz" wrap="square" lIns="36000" tIns="36000" rIns="36000" bIns="36000" anchor="ctr" anchorCtr="0" upright="1">
                          <a:noAutofit/>
                        </wps:bodyPr>
                      </wps:wsp>
                      <wps:wsp>
                        <wps:cNvPr id="1358" name="Rounded Rectangle 2075"/>
                        <wps:cNvSpPr>
                          <a:spLocks noChangeArrowheads="1"/>
                        </wps:cNvSpPr>
                        <wps:spPr bwMode="auto">
                          <a:xfrm>
                            <a:off x="5144991" y="3037840"/>
                            <a:ext cx="1113155" cy="492125"/>
                          </a:xfrm>
                          <a:prstGeom prst="roundRect">
                            <a:avLst>
                              <a:gd name="adj" fmla="val 16667"/>
                            </a:avLst>
                          </a:prstGeom>
                          <a:solidFill>
                            <a:srgbClr val="365F91"/>
                          </a:solidFill>
                          <a:ln w="9525" algn="ctr">
                            <a:solidFill>
                              <a:srgbClr val="7D60A0"/>
                            </a:solidFill>
                            <a:prstDash val="dash"/>
                            <a:round/>
                            <a:headEnd/>
                            <a:tailEnd/>
                          </a:ln>
                          <a:effectLst>
                            <a:outerShdw blurRad="40000" dist="20000" dir="5400000" rotWithShape="0">
                              <a:srgbClr val="000000">
                                <a:alpha val="37999"/>
                              </a:srgbClr>
                            </a:outerShdw>
                          </a:effectLst>
                        </wps:spPr>
                        <wps:txbx>
                          <w:txbxContent>
                            <w:p w14:paraId="193DB084" w14:textId="77777777" w:rsidR="008A1DC6" w:rsidRPr="008B74D3" w:rsidRDefault="008A1DC6" w:rsidP="008D3C63">
                              <w:pPr>
                                <w:pStyle w:val="NormalWeb"/>
                                <w:spacing w:before="0" w:beforeAutospacing="0" w:after="0" w:afterAutospacing="0"/>
                                <w:ind w:left="90" w:right="107"/>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6EA97CE2"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7728EE7F"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35</w:t>
                              </w:r>
                            </w:p>
                          </w:txbxContent>
                        </wps:txbx>
                        <wps:bodyPr rot="0" vert="horz" wrap="square" lIns="36000" tIns="36000" rIns="36000" bIns="36000" anchor="ctr" anchorCtr="0" upright="1">
                          <a:noAutofit/>
                        </wps:bodyPr>
                      </wps:wsp>
                      <wps:wsp>
                        <wps:cNvPr id="1359" name="Straight Connector 2158"/>
                        <wps:cNvCnPr>
                          <a:cxnSpLocks noChangeShapeType="1"/>
                        </wps:cNvCnPr>
                        <wps:spPr bwMode="auto">
                          <a:xfrm flipV="1">
                            <a:off x="1320386" y="2737485"/>
                            <a:ext cx="635" cy="330962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60" name="Rounded Rectangle 2069"/>
                        <wps:cNvSpPr>
                          <a:spLocks noChangeArrowheads="1"/>
                        </wps:cNvSpPr>
                        <wps:spPr bwMode="auto">
                          <a:xfrm>
                            <a:off x="3141566" y="2935605"/>
                            <a:ext cx="1890395" cy="720090"/>
                          </a:xfrm>
                          <a:prstGeom prst="roundRect">
                            <a:avLst>
                              <a:gd name="adj" fmla="val 16667"/>
                            </a:avLst>
                          </a:prstGeom>
                          <a:solidFill>
                            <a:srgbClr val="FFFFFF"/>
                          </a:solidFill>
                          <a:ln w="6350" algn="ctr">
                            <a:solidFill>
                              <a:srgbClr val="000000"/>
                            </a:solidFill>
                            <a:round/>
                            <a:headEnd/>
                            <a:tailEnd/>
                          </a:ln>
                        </wps:spPr>
                        <wps:txbx>
                          <w:txbxContent>
                            <w:p w14:paraId="78527CD6" w14:textId="77777777" w:rsidR="008A1DC6" w:rsidRPr="008D3C63" w:rsidRDefault="008A1DC6" w:rsidP="008D3C63">
                              <w:pPr>
                                <w:pStyle w:val="NormalWeb"/>
                                <w:spacing w:before="0" w:beforeAutospacing="0" w:after="0" w:afterAutospacing="0"/>
                                <w:ind w:left="0" w:right="46"/>
                                <w:jc w:val="center"/>
                                <w:rPr>
                                  <w:rFonts w:ascii="Calibri" w:hAnsi="Calibri"/>
                                  <w:sz w:val="17"/>
                                  <w:szCs w:val="17"/>
                                </w:rPr>
                              </w:pPr>
                              <w:r w:rsidRPr="008D3C63">
                                <w:rPr>
                                  <w:rFonts w:ascii="Calibri" w:hAnsi="Calibri"/>
                                  <w:sz w:val="17"/>
                                  <w:szCs w:val="17"/>
                                </w:rPr>
                                <w:t>Project on discharge of wastewater into water sources</w:t>
                              </w:r>
                            </w:p>
                            <w:p w14:paraId="0F8C23F1" w14:textId="77777777" w:rsidR="008A1DC6" w:rsidRPr="008D3C63" w:rsidRDefault="008A1DC6" w:rsidP="008D3C63">
                              <w:pPr>
                                <w:pStyle w:val="NormalWeb"/>
                                <w:spacing w:before="0" w:beforeAutospacing="0" w:after="0" w:afterAutospacing="0"/>
                                <w:ind w:left="0" w:right="46"/>
                                <w:jc w:val="center"/>
                                <w:rPr>
                                  <w:rFonts w:ascii="Calibri" w:hAnsi="Calibri"/>
                                  <w:i/>
                                  <w:sz w:val="17"/>
                                  <w:szCs w:val="17"/>
                                </w:rPr>
                              </w:pPr>
                              <w:r w:rsidRPr="008D3C63">
                                <w:rPr>
                                  <w:rFonts w:ascii="Calibri" w:hAnsi="Calibri"/>
                                  <w:i/>
                                  <w:sz w:val="17"/>
                                  <w:szCs w:val="17"/>
                                </w:rPr>
                                <w:t>(for cases where there is not yet discharge of wastewater)</w:t>
                              </w:r>
                            </w:p>
                          </w:txbxContent>
                        </wps:txbx>
                        <wps:bodyPr rot="0" vert="horz" wrap="square" lIns="36000" tIns="0" rIns="36000" bIns="0" anchor="ctr" anchorCtr="0" upright="1">
                          <a:noAutofit/>
                        </wps:bodyPr>
                      </wps:wsp>
                      <wps:wsp>
                        <wps:cNvPr id="1361" name="Rounded Rectangle 2069"/>
                        <wps:cNvSpPr>
                          <a:spLocks noChangeArrowheads="1"/>
                        </wps:cNvSpPr>
                        <wps:spPr bwMode="auto">
                          <a:xfrm>
                            <a:off x="3140931" y="3788410"/>
                            <a:ext cx="1891030" cy="599440"/>
                          </a:xfrm>
                          <a:prstGeom prst="roundRect">
                            <a:avLst>
                              <a:gd name="adj" fmla="val 16667"/>
                            </a:avLst>
                          </a:prstGeom>
                          <a:solidFill>
                            <a:srgbClr val="FFFFFF"/>
                          </a:solidFill>
                          <a:ln w="6350" algn="ctr">
                            <a:solidFill>
                              <a:srgbClr val="000000"/>
                            </a:solidFill>
                            <a:round/>
                            <a:headEnd/>
                            <a:tailEnd/>
                          </a:ln>
                        </wps:spPr>
                        <wps:txbx>
                          <w:txbxContent>
                            <w:p w14:paraId="0E4B9451" w14:textId="77777777" w:rsidR="008A1DC6" w:rsidRPr="008D3C63" w:rsidRDefault="008A1DC6" w:rsidP="008D3C63">
                              <w:pPr>
                                <w:pStyle w:val="NormalWeb"/>
                                <w:spacing w:before="0" w:beforeAutospacing="0" w:after="0" w:afterAutospacing="0"/>
                                <w:ind w:left="0" w:right="60"/>
                                <w:jc w:val="center"/>
                                <w:rPr>
                                  <w:rFonts w:ascii="Calibri" w:hAnsi="Calibri"/>
                                  <w:sz w:val="17"/>
                                  <w:szCs w:val="17"/>
                                </w:rPr>
                              </w:pPr>
                              <w:r w:rsidRPr="008D3C63">
                                <w:rPr>
                                  <w:rFonts w:ascii="Calibri" w:hAnsi="Calibri"/>
                                  <w:sz w:val="17"/>
                                  <w:szCs w:val="17"/>
                                </w:rPr>
                                <w:t>Report on discharge of wastewater into water sources</w:t>
                              </w:r>
                            </w:p>
                            <w:p w14:paraId="0485B102" w14:textId="77777777" w:rsidR="008A1DC6" w:rsidRPr="008D3C63" w:rsidRDefault="008A1DC6" w:rsidP="008D3C63">
                              <w:pPr>
                                <w:pStyle w:val="NormalWeb"/>
                                <w:spacing w:before="0" w:beforeAutospacing="0" w:after="0" w:afterAutospacing="0"/>
                                <w:ind w:left="0" w:right="60"/>
                                <w:jc w:val="center"/>
                                <w:rPr>
                                  <w:rFonts w:ascii="Calibri" w:hAnsi="Calibri"/>
                                  <w:i/>
                                  <w:sz w:val="17"/>
                                  <w:szCs w:val="17"/>
                                </w:rPr>
                              </w:pPr>
                              <w:r w:rsidRPr="008D3C63">
                                <w:rPr>
                                  <w:rFonts w:ascii="Calibri" w:hAnsi="Calibri"/>
                                  <w:i/>
                                  <w:sz w:val="17"/>
                                  <w:szCs w:val="17"/>
                                </w:rPr>
                                <w:t>(for cases of discharging wastewater into water sources)</w:t>
                              </w:r>
                            </w:p>
                          </w:txbxContent>
                        </wps:txbx>
                        <wps:bodyPr rot="0" vert="horz" wrap="square" lIns="36000" tIns="0" rIns="36000" bIns="0" anchor="ctr" anchorCtr="0" upright="1">
                          <a:noAutofit/>
                        </wps:bodyPr>
                      </wps:wsp>
                      <wps:wsp>
                        <wps:cNvPr id="1362" name="Rounded Rectangle 2069"/>
                        <wps:cNvSpPr>
                          <a:spLocks noChangeArrowheads="1"/>
                        </wps:cNvSpPr>
                        <wps:spPr bwMode="auto">
                          <a:xfrm>
                            <a:off x="3140181" y="4497936"/>
                            <a:ext cx="1867535" cy="903797"/>
                          </a:xfrm>
                          <a:prstGeom prst="roundRect">
                            <a:avLst>
                              <a:gd name="adj" fmla="val 16667"/>
                            </a:avLst>
                          </a:prstGeom>
                          <a:solidFill>
                            <a:srgbClr val="FFFFFF"/>
                          </a:solidFill>
                          <a:ln w="6350" algn="ctr">
                            <a:solidFill>
                              <a:srgbClr val="000000"/>
                            </a:solidFill>
                            <a:round/>
                            <a:headEnd/>
                            <a:tailEnd/>
                          </a:ln>
                        </wps:spPr>
                        <wps:txbx>
                          <w:txbxContent>
                            <w:p w14:paraId="17E45B71" w14:textId="77777777" w:rsidR="008A1DC6" w:rsidRPr="008D3C63" w:rsidRDefault="008A1DC6" w:rsidP="008D3C63">
                              <w:pPr>
                                <w:pStyle w:val="NormalWeb"/>
                                <w:spacing w:before="0" w:beforeAutospacing="0" w:after="0" w:afterAutospacing="0"/>
                                <w:ind w:left="-90" w:right="-97"/>
                                <w:jc w:val="center"/>
                                <w:rPr>
                                  <w:rFonts w:ascii="Calibri" w:hAnsi="Calibri"/>
                                  <w:sz w:val="18"/>
                                  <w:szCs w:val="20"/>
                                </w:rPr>
                              </w:pPr>
                              <w:r w:rsidRPr="008D3C63">
                                <w:rPr>
                                  <w:rFonts w:ascii="Calibri" w:hAnsi="Calibri"/>
                                  <w:sz w:val="18"/>
                                  <w:szCs w:val="20"/>
                                </w:rPr>
                                <w:t>Report on the status of discharge of wastewater into water sources and the implementation of the regulations in the permit</w:t>
                              </w:r>
                            </w:p>
                            <w:p w14:paraId="2E94BCFE" w14:textId="77777777" w:rsidR="008A1DC6" w:rsidRPr="008D3C63" w:rsidRDefault="008A1DC6" w:rsidP="008D3C63">
                              <w:pPr>
                                <w:pStyle w:val="NormalWeb"/>
                                <w:spacing w:before="0" w:beforeAutospacing="0" w:after="0" w:afterAutospacing="0"/>
                                <w:ind w:left="-90" w:right="-97"/>
                                <w:jc w:val="center"/>
                                <w:rPr>
                                  <w:rFonts w:ascii="Calibri" w:hAnsi="Calibri"/>
                                  <w:i/>
                                  <w:sz w:val="18"/>
                                  <w:szCs w:val="20"/>
                                </w:rPr>
                              </w:pPr>
                              <w:r w:rsidRPr="008D3C63">
                                <w:rPr>
                                  <w:rFonts w:ascii="Calibri" w:hAnsi="Calibri"/>
                                  <w:i/>
                                  <w:sz w:val="18"/>
                                  <w:szCs w:val="20"/>
                                </w:rPr>
                                <w:t>(in case of extension or adjustment of permits)</w:t>
                              </w:r>
                            </w:p>
                          </w:txbxContent>
                        </wps:txbx>
                        <wps:bodyPr rot="0" vert="horz" wrap="square" lIns="36000" tIns="0" rIns="36000" bIns="0" anchor="ctr" anchorCtr="0" upright="1">
                          <a:noAutofit/>
                        </wps:bodyPr>
                      </wps:wsp>
                      <wps:wsp>
                        <wps:cNvPr id="1363" name="Straight Arrow Connector 2070"/>
                        <wps:cNvCnPr>
                          <a:cxnSpLocks noChangeShapeType="1"/>
                        </wps:cNvCnPr>
                        <wps:spPr bwMode="auto">
                          <a:xfrm>
                            <a:off x="2960591" y="3230880"/>
                            <a:ext cx="17970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Straight Arrow Connector 2070"/>
                        <wps:cNvCnPr>
                          <a:cxnSpLocks noChangeShapeType="1"/>
                        </wps:cNvCnPr>
                        <wps:spPr bwMode="auto">
                          <a:xfrm>
                            <a:off x="2985991" y="4926330"/>
                            <a:ext cx="179705" cy="63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Straight Connector 155"/>
                        <wps:cNvCnPr>
                          <a:cxnSpLocks noChangeShapeType="1"/>
                        </wps:cNvCnPr>
                        <wps:spPr bwMode="auto">
                          <a:xfrm>
                            <a:off x="2961861" y="3238500"/>
                            <a:ext cx="635" cy="16922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366" name="Rounded Rectangle 2075"/>
                        <wps:cNvSpPr>
                          <a:spLocks noChangeArrowheads="1"/>
                        </wps:cNvSpPr>
                        <wps:spPr bwMode="auto">
                          <a:xfrm>
                            <a:off x="5151341" y="3788410"/>
                            <a:ext cx="1112520" cy="522605"/>
                          </a:xfrm>
                          <a:prstGeom prst="roundRect">
                            <a:avLst>
                              <a:gd name="adj" fmla="val 16667"/>
                            </a:avLst>
                          </a:prstGeom>
                          <a:solidFill>
                            <a:srgbClr val="365F91"/>
                          </a:solidFill>
                          <a:ln w="9525" algn="ctr">
                            <a:solidFill>
                              <a:srgbClr val="7D60A0"/>
                            </a:solidFill>
                            <a:prstDash val="dash"/>
                            <a:round/>
                            <a:headEnd/>
                            <a:tailEnd/>
                          </a:ln>
                          <a:effectLst>
                            <a:outerShdw blurRad="40000" dist="20000" dir="5400000" rotWithShape="0">
                              <a:srgbClr val="000000">
                                <a:alpha val="37999"/>
                              </a:srgbClr>
                            </a:outerShdw>
                          </a:effectLst>
                        </wps:spPr>
                        <wps:txbx>
                          <w:txbxContent>
                            <w:p w14:paraId="1B2325EE" w14:textId="77777777" w:rsidR="008A1DC6" w:rsidRPr="008B74D3" w:rsidRDefault="008A1DC6" w:rsidP="008D3C63">
                              <w:pPr>
                                <w:pStyle w:val="NormalWeb"/>
                                <w:spacing w:before="0" w:beforeAutospacing="0" w:after="0" w:afterAutospacing="0"/>
                                <w:ind w:left="90" w:right="107"/>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2E72E425"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08A71A44"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36</w:t>
                              </w:r>
                            </w:p>
                          </w:txbxContent>
                        </wps:txbx>
                        <wps:bodyPr rot="0" vert="horz" wrap="square" lIns="36000" tIns="36000" rIns="36000" bIns="36000" anchor="ctr" anchorCtr="0" upright="1">
                          <a:noAutofit/>
                        </wps:bodyPr>
                      </wps:wsp>
                      <wps:wsp>
                        <wps:cNvPr id="1367" name="Rounded Rectangle 2075"/>
                        <wps:cNvSpPr>
                          <a:spLocks noChangeArrowheads="1"/>
                        </wps:cNvSpPr>
                        <wps:spPr bwMode="auto">
                          <a:xfrm>
                            <a:off x="5151341" y="4647565"/>
                            <a:ext cx="1097280" cy="521970"/>
                          </a:xfrm>
                          <a:prstGeom prst="roundRect">
                            <a:avLst>
                              <a:gd name="adj" fmla="val 16667"/>
                            </a:avLst>
                          </a:prstGeom>
                          <a:solidFill>
                            <a:srgbClr val="365F91"/>
                          </a:solidFill>
                          <a:ln w="9525" algn="ctr">
                            <a:solidFill>
                              <a:srgbClr val="7D60A0"/>
                            </a:solidFill>
                            <a:prstDash val="dash"/>
                            <a:round/>
                            <a:headEnd/>
                            <a:tailEnd/>
                          </a:ln>
                          <a:effectLst>
                            <a:outerShdw blurRad="40000" dist="20000" dir="5400000" rotWithShape="0">
                              <a:srgbClr val="000000">
                                <a:alpha val="37999"/>
                              </a:srgbClr>
                            </a:outerShdw>
                          </a:effectLst>
                        </wps:spPr>
                        <wps:txbx>
                          <w:txbxContent>
                            <w:p w14:paraId="0DA7465F" w14:textId="77777777" w:rsidR="008A1DC6" w:rsidRPr="008B74D3" w:rsidRDefault="008A1DC6" w:rsidP="008D3C63">
                              <w:pPr>
                                <w:pStyle w:val="NormalWeb"/>
                                <w:spacing w:before="0" w:beforeAutospacing="0" w:after="0" w:afterAutospacing="0"/>
                                <w:ind w:left="0" w:right="-10"/>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65436FAB" w14:textId="77777777" w:rsidR="008A1DC6" w:rsidRPr="008B74D3" w:rsidRDefault="008A1DC6" w:rsidP="008D3C63">
                              <w:pPr>
                                <w:pStyle w:val="NormalWeb"/>
                                <w:spacing w:before="0" w:beforeAutospacing="0" w:after="0" w:afterAutospacing="0"/>
                                <w:ind w:left="0" w:right="-10"/>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671FE60F" w14:textId="77777777" w:rsidR="008A1DC6" w:rsidRPr="008B74D3" w:rsidRDefault="008A1DC6" w:rsidP="008D3C63">
                              <w:pPr>
                                <w:pStyle w:val="NormalWeb"/>
                                <w:spacing w:before="0" w:beforeAutospacing="0" w:after="0" w:afterAutospacing="0"/>
                                <w:ind w:left="0" w:right="-10"/>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37</w:t>
                              </w:r>
                            </w:p>
                          </w:txbxContent>
                        </wps:txbx>
                        <wps:bodyPr rot="0" vert="horz" wrap="square" lIns="36000" tIns="36000" rIns="36000" bIns="36000" anchor="ctr" anchorCtr="0" upright="1">
                          <a:noAutofit/>
                        </wps:bodyPr>
                      </wps:wsp>
                    </wpc:wpc>
                  </a:graphicData>
                </a:graphic>
              </wp:inline>
            </w:drawing>
          </mc:Choice>
          <mc:Fallback>
            <w:pict>
              <v:group w14:anchorId="72FB7225" id="Canvas 1368" o:spid="_x0000_s1096" editas="canvas" style="width:475.3pt;height:543.35pt;mso-position-horizontal-relative:char;mso-position-vertical-relative:line" coordsize="60363,689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Zu+gQoAAPhlAAAOAAAAZHJzL2Uyb0RvYy54bWzsXdly28gVfU9V/gGF91jobqAXluUpRxon&#13;&#10;qZpkXPZM8gyRoMgEBBgAEuV8fU4vAEGIi2yZECnDDzJ2NLrvcu65t5tvf3pYpN59UpTzPLv0yZvA&#13;&#10;95JsnE/m2e2l//tvH/4kfa+s4mwSp3mWXPpfktL/6d0f//B2tRwlNJ/l6SQpPDwkK0er5aU/q6rl&#13;&#10;6OKiHM+SRVy+yZdJhpPTvFjEFXaL24tJEa/w9EV6QYOAX6zyYrIs8nFSljh6bU/678zzp9NkXP06&#13;&#10;nZZJ5aWXPtpWmb+F+Xuj/168exuPbot4OZuPXTPib2jFIp5neGnzqOu4ir27Yv7oUYv5uMjLfFq9&#13;&#10;GeeLi3w6nY8T8w34GhJ0vuYqzu7j0nzMGL1TNxBb3/G5N7e63Vn+YZ6m6I0LPH2kj+n/VxifRJ9O&#13;&#10;s82L7BFzrbtmtcQAlstmKMvnNfHzLF4m5svL0fgf9x8Lbz659FkUCt/L4gUk6XNVxPPbWeW9L4p8&#13;&#10;5V3lWYbRzguPsFAPq24Q7rzKPha67eOH7PPyl3z8n9LL8qtZnN0m5h2/fVniYUTfgc9p3aJ3yiVe&#13;&#10;fLP6ez7BNfFdlZsxfpgWC2+azpd/1Tfqh2McvQfssIgKQXzvy6UvRCgCJ1/JQ+WNcR4COMapMJSM&#13;&#10;mFMX8Ug/TD9iWZTVX5J84emNS790X9d8ln1RfP9LWemmrm/YGBg9Lt7q0lcRjXwvTm+hlOOqMI0s&#13;&#10;83Q+0aOs7yiL25urtPDuY60Y5p/pApxpX1bkd9kE74tHsySe/Oy2q3ieYturTN9VxRy9mSa+fvEi&#13;&#10;mfhemuC1esu2VAuP6VvdnXZgbvLJl49F3eeQG3v46AJEqAxrAfqkvy2ZeJ8gNuYDIDmRbrITg8+m&#13;&#10;teiQjtgYedPdARHfkBt7w3650V3ppIURHnHFjbQQygPGpX57PKrFhTIhBQTFCA0JpQqEad9uqTHD&#13;&#10;pb/HDLgRFv3A24nTmXjyb9+bLlKYOAy8Rzjnwg2Su7gjWBvCsCEzH8w/d/PGZVYCOYvQ8iNL4E75&#13;&#10;qh5uHozFCGk9olbkvCK3PgA+CxuzvPgf5Bb2Hyr337u4gBSnf8swsoxDKeAw2jtFe+emvRNnYzzK&#13;&#10;6ppnd64q62buloU2U7WpyPL3sCPTudFiLSu2XU5DetUEVWvCHlPK6+47niltqQQlMpLKGlCiJIGH&#13;&#10;1+9vqQQPhYJl02Z0sKAvYUEZp6yWm20W1NiwniyoEkEUWGkJWRgQYx3XwkI4gVF19pNJFR1yut/d&#13;&#10;fDaoag+CsijDep212WK13g1my4KyGgFyus+Bh8Yo9CR+hNGAMQQ4tTFaix7OhBGHaBq8J6UUB6zV&#13;&#10;cUVPI7NTccgNOP9KyVYkxOg6hxxGgmLHOmR3xjpkd+b8HDIMKxxbJ7Zp4L9HQoM1nWgfKappu2LO&#13;&#10;ZECccZUwnh1P7Mwq5ZIHB1BpOs90KBePTip62YkdrVzq07qz+0NkjGOI9wlAA2V7wWKHgllGGYng&#13;&#10;cp+CxQYJ6DA7O+gNjnClKwGP6I2wwQa9yEEYyZBKG6YKLpXsoCxnCEKuKD9gCAZS4zisGIdIOLHZ&#13;&#10;AsnDxuNCXo5NalCQXlTbMc1zAZNHxmitgRGRNFTKyQyLRKDMBT1SGt+OyY10a5/wlcjltVMJcFx7&#13;&#10;MXnTbz3IH2I+CSbdyJ+kQOeGwFjLH5UBSFrntUJJIhsx9Ch/G1zZBqX2Z359/bOJn9Gcjcu+hdTd&#13;&#10;/TQTaxhaZQupu4ZF6DSTQAHjbHDhXZUUn2eTlXeT3hWf4gkUXPPGvjeZa8YaXI3dAe2FXrV7YNv+&#13;&#10;Na9mxt1pxkY/aOObzXX2eJwuZ7ElpJlQSukIWHeEZarNdl63wey1mtehl9dxdMNfPUdn8Y2vifqD&#13;&#10;vjaRxjZ/0fRZD/qKwJi4jAmhkSDKgJuWvgYRlwIxtg6kSagotYHISSjsuXDghuN/ruPargQ4eo6h&#13;&#10;dgg8a0PtbQpgTI+LtI8NmOCwRKizmpDvCOQWg3MytrnOAhHoBKHwaFoDBJOa8bSWcUfq0Jj3IQlU&#13;&#10;jtZeoCGlv78XOEsFQIq8QWy7kz/W0jo9OD7jZOhUF2jyIKQc1P2GJlAlANisIoDN3K8FQ6x5lFgT&#13;&#10;ktNghz2S0y9XyQjhICutDRUqZDZP3kIRrbThIDkvVHrB9jpdSxT05nQFai9guuFSwbpSKo3LXwsM&#13;&#10;CZRCLtraGkaliAwuPQnUuTuwG8JElBdhjL4+TGwQ33MAguN5XlOoCHPfFNxtQcpRn9QiyJxA6Zyq&#13;&#10;Q8qSdfAB4WEgdY5QI2VYG107NSBlTbm4gj3bGVvK8RqkvIZ8x1GEc0XLICB2Z2ajNsF5fJzcQTuI&#13;&#10;Bzt6oBGO0QGOuPEQvzmk5p6UmoMhPFwuB+K5oVp6yc1RSQLBrElEyMRU1yRSKWmdbRmA70sBX1jV&#13;&#10;rvnoZnVpgLI62Ofeom1YEVQU27Qu/GaIWrlOtM2jEOJkDckQbb9MuTqLoNw7iUrRwNYemHqGpAzI&#13;&#10;eBszoTiXWploxUyoXhCaHTDwCyGVNUYnETOdCVOP0XY2YIBfzaQfXYi0WwloYGnCnpgDVDwBCjiP&#13;&#10;i4wV7ZpNQvRRZzcjKlEJejJBCOPRB1TX2zDg2Qlmcc2D9/XHbTxNT2G6jsuZTeZOsGVdi8lM4O1b&#13;&#10;ZxPZVtmJZq3MbiuaP6fE85rOOo4mO67h/HJv0OY9xUrQ5j59GuEsQJ7B+DTGVKC6800IieD2nE9T&#13;&#10;EY9EPV9qSL6ZOYBrrd1VgmGZU22en6MJMKhbeDUcPUsNOJx8o4GdMdBbPECFDKhGm+DOQsIEdqzR&#13;&#10;rvPQ2uLU6G4IJV8slIQt2hUPQGYa/NhDQEAEwE9gp79gakYkreluBQQBpmvXXBQDPWHp4pMICIYk&#13;&#10;ynevtVsnA55j6F9lEkWHzR3++DEBJPqe38FY4MotQhIJJbsE0FBu8fLrFaBEvhadx/k3GPw2aXjs&#13;&#10;UrV27BtFBGWZHYgwxL52WY4fPfZt8mGDI9iYvIzYt0kkbtXmpuN6gG8R5tOiyMXGvgGWGrGZwhZ8&#13;&#10;IwQz/Fzsi8pr8FoDk/UDMlnNdIBBm7va/DglvJ6wTQmUHfTIcSN4sw7VP+vFZZp1qLAwgYN2VDAR&#13;&#10;dh11UyEACKj4IYZ6KBF4YomArijcHZz3ymwyrBcQOWaTKoZixy5Ww3JSrGY2sZgCuM+Tse7nkq1r&#13;&#10;ij2eYxlfFbOpy/NORwMCzJyx+EZIGT7K1GGlqaCucIiU0suLWDp74Pafyu03Hm7QALPcHMEqLiel&#13;&#10;AUQ6Sj9UQrHOZGgiOQrb6+wWYgA1ZLfsapdPL5ht0pWDBtQa0OR3d04Q6j+7pQCA6mCXgvfskp0E&#13;&#10;sg+INFS7NXla7Qp17NLfAkgwnqeYGMWKNzVPAhaEI2TSMKHFkwyicwI8OdYe6qZY1rG4prGOHopr&#13;&#10;mXABOMU8FemmqmCdLMzZ7shME4ATLJtEDy3rOwTgTw3AmzzbCdCr60JBkKtbwo/NQkEsAD3Qqz9g&#13;&#10;oeC6evU5APJVZs2xNvkeMsEaTceu9pn6DDGZHJWAHRAQKIG1pSyARFUw0OTJkAlD2e+jnzrQvvoY&#13;&#10;603B5zuccT7aDJSPX/pYjs3UafdTKPr3S9r7JhZY/2DLu/8DAAD//wMAUEsDBBQABgAIAAAAIQAE&#13;&#10;H0fb3wAAAAsBAAAPAAAAZHJzL2Rvd25yZXYueG1sTI9BT8MwDIXvSPyHyEjcWAJiZeuaTsCEQNpp&#13;&#10;YxduaWPaaolTNdla/j2GC1yeZD37+X3FevJOnHGIXSANtzMFAqkOtqNGw+H95WYBIiZD1rhAqOEL&#13;&#10;I6zLy4vC5DaMtMPzPjWCQyjmRkObUp9LGesWvYmz0COx9xkGbxKPQyPtYEYO907eKZVJbzriD63p&#13;&#10;8bnF+rg/eQ3ZcdMc3nbT/ZiepKsI58vt64fW11fTZsXyuAKRcEp/F/DDwP2h5GJVOJGNwmlgmvSr&#13;&#10;7C3nKgNR8ZJaZA8gy0L+Zyi/AQAA//8DAFBLAQItABQABgAIAAAAIQC2gziS/gAAAOEBAAATAAAA&#13;&#10;AAAAAAAAAAAAAAAAAABbQ29udGVudF9UeXBlc10ueG1sUEsBAi0AFAAGAAgAAAAhADj9If/WAAAA&#13;&#10;lAEAAAsAAAAAAAAAAAAAAAAALwEAAF9yZWxzLy5yZWxzUEsBAi0AFAAGAAgAAAAhAOeVm76BCgAA&#13;&#10;+GUAAA4AAAAAAAAAAAAAAAAALgIAAGRycy9lMm9Eb2MueG1sUEsBAi0AFAAGAAgAAAAhAAQfR9vf&#13;&#10;AAAACwEAAA8AAAAAAAAAAAAAAAAA2wwAAGRycy9kb3ducmV2LnhtbFBLBQYAAAAABAAEAPMAAADn&#13;&#10;DQAAAAA=&#13;&#10;">
                <v:shape id="_x0000_s1097" type="#_x0000_t75" style="position:absolute;width:60363;height:68999;visibility:visible;mso-wrap-style:square">
                  <v:fill o:detectmouseclick="t"/>
                  <v:path o:connecttype="none"/>
                </v:shape>
                <v:shape id="Straight Arrow Connector 134" o:spid="_x0000_s1098" type="#_x0000_t32" style="position:absolute;left:13527;top:7747;width:0;height:448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f/ByQAAAOIAAAAPAAAAZHJzL2Rvd25yZXYueG1sRI9PawIx&#13;&#10;FMTvgt8hPKG3mq3WP6xGUUtBeilVwR4fm9fd0M3Lskk367dvCgUvA8Mwv2HW297WoqPWG8cKnsYZ&#13;&#10;COLCacOlgsv59XEJwgdkjbVjUnAjD9vNcLDGXLvIH9SdQikShH2OCqoQmlxKX1Rk0Y9dQ5yyL9da&#13;&#10;DMm2pdQtxgS3tZxk2VxaNJwWKmzoUFHxffqxCkx8N11zPMT92/XT60jmNnNGqYdR/7JKsluBCNSH&#13;&#10;e+MfcdQKprPnBfxdSndAbn4BAAD//wMAUEsBAi0AFAAGAAgAAAAhANvh9svuAAAAhQEAABMAAAAA&#13;&#10;AAAAAAAAAAAAAAAAAFtDb250ZW50X1R5cGVzXS54bWxQSwECLQAUAAYACAAAACEAWvQsW78AAAAV&#13;&#10;AQAACwAAAAAAAAAAAAAAAAAfAQAAX3JlbHMvLnJlbHNQSwECLQAUAAYACAAAACEAIQn/wckAAADi&#13;&#10;AAAADwAAAAAAAAAAAAAAAAAHAgAAZHJzL2Rvd25yZXYueG1sUEsFBgAAAAADAAMAtwAAAP0CAAAA&#13;&#10;AA==&#13;&#10;">
                  <v:stroke endarrow="block"/>
                </v:shape>
                <v:roundrect id="Rounded Rectangle 135" o:spid="_x0000_s1099" style="position:absolute;left:31656;top:12603;width:23788;height:148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OPmyAAAAOIAAAAPAAAAZHJzL2Rvd25yZXYueG1sRI/BasJA&#13;&#10;EIbvgu+wjNCbbtRSJLqKtha8KDQKXofdMYlmZ0N2NWmfvisUehlm+Pm/4VusOluJBzW+dKxgPEpA&#13;&#10;EGtnSs4VnI6fwxkIH5ANVo5JwTd5WC37vQWmxrX8RY8s5CJC2KeooAihTqX0uiCLfuRq4phdXGMx&#13;&#10;xLPJpWmwjXBbyUmSvEmLJccPBdb0XpC+ZXerYF9jO11nFR52m7v2W33F/flHqZdB9zGPYz0HEagL&#13;&#10;/40/xM5Eh8nsFZ5KcQW5/AUAAP//AwBQSwECLQAUAAYACAAAACEA2+H2y+4AAACFAQAAEwAAAAAA&#13;&#10;AAAAAAAAAAAAAAAAW0NvbnRlbnRfVHlwZXNdLnhtbFBLAQItABQABgAIAAAAIQBa9CxbvwAAABUB&#13;&#10;AAALAAAAAAAAAAAAAAAAAB8BAABfcmVscy8ucmVsc1BLAQItABQABgAIAAAAIQDA1OPmyAAAAOIA&#13;&#10;AAAPAAAAAAAAAAAAAAAAAAcCAABkcnMvZG93bnJldi54bWxQSwUGAAAAAAMAAwC3AAAA/AIAAAAA&#13;&#10;" strokeweight=".5pt">
                  <v:textbox inset="1mm,1mm,1mm,1mm">
                    <w:txbxContent>
                      <w:p w14:paraId="457D86A5" w14:textId="77777777" w:rsidR="008A1DC6" w:rsidRPr="00945D68" w:rsidRDefault="008A1DC6" w:rsidP="00C826DB">
                        <w:pPr>
                          <w:pStyle w:val="NormalWeb"/>
                          <w:numPr>
                            <w:ilvl w:val="0"/>
                            <w:numId w:val="200"/>
                          </w:numPr>
                          <w:tabs>
                            <w:tab w:val="clear" w:pos="2523"/>
                          </w:tabs>
                          <w:spacing w:before="0" w:beforeAutospacing="0" w:after="0" w:afterAutospacing="0"/>
                          <w:ind w:left="180" w:right="0" w:hanging="180"/>
                          <w:rPr>
                            <w:rFonts w:ascii="Calibri" w:hAnsi="Calibri"/>
                            <w:i/>
                            <w:sz w:val="16"/>
                            <w:szCs w:val="16"/>
                          </w:rPr>
                        </w:pPr>
                        <w:r w:rsidRPr="00945D68">
                          <w:rPr>
                            <w:rFonts w:ascii="Calibri" w:hAnsi="Calibri"/>
                            <w:i/>
                            <w:sz w:val="16"/>
                            <w:szCs w:val="16"/>
                          </w:rPr>
                          <w:t xml:space="preserve">The capacity </w:t>
                        </w:r>
                        <w:r>
                          <w:rPr>
                            <w:rFonts w:ascii="Calibri" w:hAnsi="Calibri"/>
                            <w:i/>
                            <w:sz w:val="16"/>
                            <w:szCs w:val="16"/>
                          </w:rPr>
                          <w:t xml:space="preserve">does </w:t>
                        </w:r>
                        <w:r w:rsidRPr="00945D68">
                          <w:rPr>
                            <w:rFonts w:ascii="Calibri" w:hAnsi="Calibri"/>
                            <w:i/>
                            <w:sz w:val="16"/>
                            <w:szCs w:val="16"/>
                          </w:rPr>
                          <w:t xml:space="preserve"> not exceed 5 m</w:t>
                        </w:r>
                        <w:r w:rsidRPr="00945D68">
                          <w:rPr>
                            <w:rFonts w:ascii="Calibri" w:hAnsi="Calibri"/>
                            <w:i/>
                            <w:sz w:val="16"/>
                            <w:szCs w:val="16"/>
                            <w:vertAlign w:val="superscript"/>
                          </w:rPr>
                          <w:t>3</w:t>
                        </w:r>
                        <w:r w:rsidRPr="00945D68">
                          <w:rPr>
                            <w:rFonts w:ascii="Calibri" w:hAnsi="Calibri"/>
                            <w:i/>
                            <w:sz w:val="16"/>
                            <w:szCs w:val="16"/>
                          </w:rPr>
                          <w:t xml:space="preserve">/day-night and </w:t>
                        </w:r>
                        <w:r>
                          <w:rPr>
                            <w:rFonts w:ascii="Calibri" w:hAnsi="Calibri"/>
                            <w:i/>
                            <w:sz w:val="16"/>
                            <w:szCs w:val="16"/>
                          </w:rPr>
                          <w:t>does</w:t>
                        </w:r>
                        <w:r w:rsidRPr="00945D68">
                          <w:rPr>
                            <w:rFonts w:ascii="Calibri" w:hAnsi="Calibri"/>
                            <w:i/>
                            <w:sz w:val="16"/>
                            <w:szCs w:val="16"/>
                          </w:rPr>
                          <w:t xml:space="preserve"> not contain </w:t>
                        </w:r>
                        <w:r>
                          <w:rPr>
                            <w:rFonts w:ascii="Calibri" w:hAnsi="Calibri"/>
                            <w:i/>
                            <w:sz w:val="16"/>
                            <w:szCs w:val="16"/>
                          </w:rPr>
                          <w:t xml:space="preserve">harmful </w:t>
                        </w:r>
                        <w:r w:rsidRPr="00945D68">
                          <w:rPr>
                            <w:rFonts w:ascii="Calibri" w:hAnsi="Calibri"/>
                            <w:i/>
                            <w:sz w:val="16"/>
                            <w:szCs w:val="16"/>
                          </w:rPr>
                          <w:t>chemicals, radioactive substances;</w:t>
                        </w:r>
                      </w:p>
                      <w:p w14:paraId="7BA346CC" w14:textId="77777777" w:rsidR="008A1DC6" w:rsidRPr="00945D68" w:rsidRDefault="008A1DC6" w:rsidP="00C826DB">
                        <w:pPr>
                          <w:pStyle w:val="NormalWeb"/>
                          <w:numPr>
                            <w:ilvl w:val="0"/>
                            <w:numId w:val="200"/>
                          </w:numPr>
                          <w:tabs>
                            <w:tab w:val="clear" w:pos="2523"/>
                          </w:tabs>
                          <w:spacing w:before="0" w:beforeAutospacing="0" w:after="0" w:afterAutospacing="0"/>
                          <w:ind w:left="180" w:right="0" w:hanging="180"/>
                          <w:rPr>
                            <w:rFonts w:ascii="Calibri" w:hAnsi="Calibri"/>
                            <w:i/>
                            <w:sz w:val="16"/>
                            <w:szCs w:val="16"/>
                          </w:rPr>
                        </w:pPr>
                        <w:r w:rsidRPr="009D2804">
                          <w:rPr>
                            <w:rFonts w:ascii="Calibri" w:hAnsi="Calibri"/>
                            <w:i/>
                            <w:sz w:val="16"/>
                            <w:szCs w:val="16"/>
                          </w:rPr>
                          <w:t>Wastewater is discharged into the wastewater collection and treatment system of facilities that are permitted by competent authorities to treat and discharge wastewater into water sources. The establishment shall have a signed agreement or contract with the wastewater collection and treatment facility</w:t>
                        </w:r>
                        <w:r>
                          <w:rPr>
                            <w:rFonts w:ascii="Calibri" w:hAnsi="Calibri"/>
                            <w:i/>
                            <w:sz w:val="16"/>
                            <w:szCs w:val="16"/>
                          </w:rPr>
                          <w:t>.</w:t>
                        </w:r>
                      </w:p>
                      <w:p w14:paraId="41DFFEAA" w14:textId="77777777" w:rsidR="008A1DC6" w:rsidRPr="006006C7" w:rsidRDefault="008A1DC6" w:rsidP="008D3C63">
                        <w:pPr>
                          <w:pStyle w:val="NormalWeb"/>
                          <w:spacing w:before="0" w:beforeAutospacing="0" w:after="0" w:afterAutospacing="0"/>
                          <w:ind w:hanging="180"/>
                          <w:rPr>
                            <w:rFonts w:ascii="Calibri" w:hAnsi="Calibri"/>
                            <w:sz w:val="18"/>
                            <w:szCs w:val="16"/>
                          </w:rPr>
                        </w:pPr>
                      </w:p>
                    </w:txbxContent>
                  </v:textbox>
                </v:roundrect>
                <v:shape id="Straight Arrow Connector 136" o:spid="_x0000_s1100" type="#_x0000_t32" style="position:absolute;left:21858;top:19812;width:264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UygAAAOIAAAAPAAAAZHJzL2Rvd25yZXYueG1sRI/BasJA&#13;&#10;EIbvhb7DMoXe6kYPxUQ3IhVLsfRQlaC3ITsmodnZsLvG2KfvFgQvwww//zd888VgWtGT841lBeNR&#13;&#10;AoK4tLrhSsF+t36ZgvABWWNrmRRcycMif3yYY6bthb+p34ZKRAj7DBXUIXSZlL6syaAf2Y44Zifr&#13;&#10;DIZ4ukpqh5cIN62cJMmrNNhw/FBjR281lT/bs1Fw+EzPxbX4ok0xTjdHdMb/7t6Ven4aVrM4ljMQ&#13;&#10;gYZwb9wQHzo6TKYp/CvFFWT+BwAA//8DAFBLAQItABQABgAIAAAAIQDb4fbL7gAAAIUBAAATAAAA&#13;&#10;AAAAAAAAAAAAAAAAAABbQ29udGVudF9UeXBlc10ueG1sUEsBAi0AFAAGAAgAAAAhAFr0LFu/AAAA&#13;&#10;FQEAAAsAAAAAAAAAAAAAAAAAHwEAAF9yZWxzLy5yZWxzUEsBAi0AFAAGAAgAAAAhADz7/NTKAAAA&#13;&#10;4gAAAA8AAAAAAAAAAAAAAAAABwIAAGRycy9kb3ducmV2LnhtbFBLBQYAAAAAAwADALcAAAD+AgAA&#13;&#10;AAA=&#13;&#10;">
                  <v:stroke endarrow="block"/>
                </v:shape>
                <v:roundrect id="Rounded Rectangle 138" o:spid="_x0000_s1101" style="position:absolute;left:9705;top:4340;width:16103;height:389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VztzAAAAOIAAAAPAAAAZHJzL2Rvd25yZXYueG1sRI9Ba8JA&#13;&#10;FITvQv/D8gq9iG6qIhJdpbWNFnsyevD4yD6T0OzbkF1Nml/fLRR6GRiG+YZZbTpTiTs1rrSs4Hkc&#13;&#10;gSDOrC45V3A+JaMFCOeRNVaWScE3OdisHwYrjLVt+Uj31OciQNjFqKDwvo6ldFlBBt3Y1sQhu9rG&#13;&#10;oA+2yaVusA1wU8lJFM2lwZLDQoE1bQvKvtKbUbA/3Nr3WdXv+s/Xfje8bJNDekyUenrs3pZBXpYg&#13;&#10;PHX+v/GH+NAKpvPJFH4vhTsg1z8AAAD//wMAUEsBAi0AFAAGAAgAAAAhANvh9svuAAAAhQEAABMA&#13;&#10;AAAAAAAAAAAAAAAAAAAAAFtDb250ZW50X1R5cGVzXS54bWxQSwECLQAUAAYACAAAACEAWvQsW78A&#13;&#10;AAAVAQAACwAAAAAAAAAAAAAAAAAfAQAAX3JlbHMvLnJlbHNQSwECLQAUAAYACAAAACEAHR1c7cwA&#13;&#10;AADiAAAADwAAAAAAAAAAAAAAAAAHAgAAZHJzL2Rvd25yZXYueG1sUEsFBgAAAAADAAMAtwAAAAAD&#13;&#10;AAAAAA==&#13;&#10;" filled="f" stroked="f" strokeweight=".5pt">
                  <v:textbox inset="1mm,1mm,1mm,1mm">
                    <w:txbxContent>
                      <w:p w14:paraId="493991A7" w14:textId="77777777" w:rsidR="008A1DC6" w:rsidRPr="00482E76" w:rsidRDefault="008A1DC6" w:rsidP="008D3C63">
                        <w:pPr>
                          <w:pStyle w:val="NormalWeb"/>
                          <w:spacing w:before="0" w:beforeAutospacing="0" w:after="0" w:afterAutospacing="0" w:line="276" w:lineRule="auto"/>
                          <w:jc w:val="center"/>
                          <w:rPr>
                            <w:rFonts w:ascii="Calibri" w:hAnsi="Calibri"/>
                            <w:i/>
                            <w:sz w:val="16"/>
                            <w:szCs w:val="18"/>
                          </w:rPr>
                        </w:pPr>
                        <w:r w:rsidRPr="00482E76">
                          <w:rPr>
                            <w:rFonts w:ascii="Calibri" w:eastAsia="Calibri" w:hAnsi="Calibri"/>
                            <w:i/>
                            <w:color w:val="000000"/>
                            <w:sz w:val="16"/>
                            <w:szCs w:val="18"/>
                          </w:rPr>
                          <w:t xml:space="preserve">Entities </w:t>
                        </w:r>
                        <w:r w:rsidRPr="00EA4579">
                          <w:rPr>
                            <w:rFonts w:ascii="Calibri" w:eastAsia="Calibri" w:hAnsi="Calibri"/>
                            <w:b/>
                            <w:i/>
                            <w:sz w:val="16"/>
                            <w:szCs w:val="18"/>
                          </w:rPr>
                          <w:t xml:space="preserve">required to </w:t>
                        </w:r>
                        <w:r w:rsidRPr="00EA4579">
                          <w:rPr>
                            <w:rFonts w:ascii="Calibri" w:eastAsia="Calibri" w:hAnsi="Calibri"/>
                            <w:i/>
                            <w:sz w:val="16"/>
                            <w:szCs w:val="18"/>
                          </w:rPr>
                          <w:t xml:space="preserve">register </w:t>
                        </w:r>
                        <w:r w:rsidRPr="00482E76">
                          <w:rPr>
                            <w:rFonts w:ascii="Calibri" w:eastAsia="Calibri" w:hAnsi="Calibri"/>
                            <w:i/>
                            <w:color w:val="000000"/>
                            <w:sz w:val="16"/>
                            <w:szCs w:val="18"/>
                          </w:rPr>
                          <w:t xml:space="preserve">and </w:t>
                        </w:r>
                        <w:r>
                          <w:rPr>
                            <w:rFonts w:ascii="Calibri" w:eastAsia="Calibri" w:hAnsi="Calibri"/>
                            <w:i/>
                            <w:color w:val="000000"/>
                            <w:sz w:val="16"/>
                            <w:szCs w:val="18"/>
                          </w:rPr>
                          <w:t xml:space="preserve">    </w:t>
                        </w:r>
                        <w:r w:rsidRPr="00482E76">
                          <w:rPr>
                            <w:rFonts w:ascii="Calibri" w:eastAsia="Calibri" w:hAnsi="Calibri"/>
                            <w:i/>
                            <w:color w:val="000000"/>
                            <w:sz w:val="16"/>
                            <w:szCs w:val="18"/>
                          </w:rPr>
                          <w:t>ask permi</w:t>
                        </w:r>
                        <w:r>
                          <w:rPr>
                            <w:rFonts w:ascii="Calibri" w:eastAsia="Calibri" w:hAnsi="Calibri"/>
                            <w:i/>
                            <w:color w:val="000000"/>
                            <w:sz w:val="16"/>
                            <w:szCs w:val="18"/>
                          </w:rPr>
                          <w:t>t</w:t>
                        </w:r>
                      </w:p>
                      <w:p w14:paraId="4095A1F6" w14:textId="77777777" w:rsidR="008A1DC6" w:rsidRPr="00796E46" w:rsidRDefault="008A1DC6" w:rsidP="008D3C63">
                        <w:pPr>
                          <w:pStyle w:val="NormalWeb"/>
                          <w:spacing w:before="0" w:beforeAutospacing="0" w:after="0" w:afterAutospacing="0" w:line="276" w:lineRule="auto"/>
                          <w:jc w:val="center"/>
                          <w:rPr>
                            <w:rFonts w:ascii="Calibri" w:hAnsi="Calibri"/>
                            <w:i/>
                            <w:sz w:val="16"/>
                            <w:szCs w:val="18"/>
                          </w:rPr>
                        </w:pPr>
                      </w:p>
                    </w:txbxContent>
                  </v:textbox>
                </v:roundrect>
                <v:roundrect id="Rounded Rectangle 140" o:spid="_x0000_s1102" style="position:absolute;left:13203;width:32045;height:48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cZXyQAAAOIAAAAPAAAAZHJzL2Rvd25yZXYueG1sRI9RS8NA&#13;&#10;EITfhf6HYwu+2UtrCZL2WqQiipaC1R+w5tYkmNsL2W2b9td7guDLwDDMN8xyPYTWHKmXJrKD6SQD&#13;&#10;Q1xG33Dl4OP98eYOjCiyxzYyOTiTwHo1ulpi4eOJ3+i418okCEuBDmrVrrBWypoCyiR2xCn7in1A&#13;&#10;TbavrO/xlOChtbMsy23AhtNCjR1taiq/94fggF/0oNvhLPJpt/PL61Muu0vu3PV4eFgkuV+AURr0&#13;&#10;v/GHePYObvPZHH4vpTtgVz8AAAD//wMAUEsBAi0AFAAGAAgAAAAhANvh9svuAAAAhQEAABMAAAAA&#13;&#10;AAAAAAAAAAAAAAAAAFtDb250ZW50X1R5cGVzXS54bWxQSwECLQAUAAYACAAAACEAWvQsW78AAAAV&#13;&#10;AQAACwAAAAAAAAAAAAAAAAAfAQAAX3JlbHMvLnJlbHNQSwECLQAUAAYACAAAACEA7AHGV8kAAADi&#13;&#10;AAAADwAAAAAAAAAAAAAAAAAHAgAAZHJzL2Rvd25yZXYueG1sUEsFBgAAAAADAAMAtwAAAP0CAAAA&#13;&#10;AA==&#13;&#10;" filled="f" strokeweight=".5pt">
                  <v:textbox>
                    <w:txbxContent>
                      <w:p w14:paraId="47734298" w14:textId="77777777" w:rsidR="008A1DC6" w:rsidRPr="00945D68" w:rsidRDefault="008A1DC6" w:rsidP="000A0718">
                        <w:pPr>
                          <w:jc w:val="center"/>
                          <w:rPr>
                            <w:color w:val="002060"/>
                          </w:rPr>
                        </w:pPr>
                        <w:r w:rsidRPr="00945D68">
                          <w:rPr>
                            <w:b/>
                            <w:color w:val="002060"/>
                          </w:rPr>
                          <w:t xml:space="preserve">WASTEWATER DISCHARGE </w:t>
                        </w:r>
                        <w:r>
                          <w:rPr>
                            <w:b/>
                            <w:color w:val="002060"/>
                          </w:rPr>
                          <w:t>PERMIT</w:t>
                        </w:r>
                        <w:r w:rsidRPr="00945D68">
                          <w:rPr>
                            <w:b/>
                            <w:color w:val="002060"/>
                          </w:rPr>
                          <w:t xml:space="preserve"> REGISTRATION</w:t>
                        </w:r>
                      </w:p>
                      <w:p w14:paraId="2BCE8E19" w14:textId="77777777" w:rsidR="008A1DC6" w:rsidRPr="00796E46" w:rsidRDefault="008A1DC6" w:rsidP="000A0718">
                        <w:pPr>
                          <w:jc w:val="center"/>
                          <w:rPr>
                            <w:b/>
                            <w:color w:val="0D0D0D"/>
                          </w:rPr>
                        </w:pPr>
                      </w:p>
                    </w:txbxContent>
                  </v:textbox>
                </v:roundrect>
                <v:line id="Straight Connector 141" o:spid="_x0000_s1103" style="position:absolute;visibility:visible;mso-wrap-style:square" from="26380,4889" to="26380,7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3hzywAAAOIAAAAPAAAAZHJzL2Rvd25yZXYueG1sRI9Ba8JA&#13;&#10;FITvhf6H5RV6qxuVhhJdRSoF7UHUCnp8Zp9JbPZt2N0m6b93hUIvA8Mw3zDTeW9q0ZLzlWUFw0EC&#13;&#10;gji3uuJCweHr4+UNhA/IGmvLpOCXPMxnjw9TzLTteEftPhQiQthnqKAMocmk9HlJBv3ANsQxu1hn&#13;&#10;METrCqkddhFuajlKklQarDgulNjQe0n59/7HKNiMt2m7WH+u+uM6PefL3fl07ZxSz0/9chJlMQER&#13;&#10;qA//jT/ESisYp6NXuF+Kd0DObgAAAP//AwBQSwECLQAUAAYACAAAACEA2+H2y+4AAACFAQAAEwAA&#13;&#10;AAAAAAAAAAAAAAAAAAAAW0NvbnRlbnRfVHlwZXNdLnhtbFBLAQItABQABgAIAAAAIQBa9CxbvwAA&#13;&#10;ABUBAAALAAAAAAAAAAAAAAAAAB8BAABfcmVscy8ucmVsc1BLAQItABQABgAIAAAAIQAcT3hzywAA&#13;&#10;AOIAAAAPAAAAAAAAAAAAAAAAAAcCAABkcnMvZG93bnJldi54bWxQSwUGAAAAAAMAAwC3AAAA/wIA&#13;&#10;AAAA&#13;&#10;"/>
                <v:line id="Straight Connector 142" o:spid="_x0000_s1104" style="position:absolute;visibility:visible;mso-wrap-style:square" from="13527,7747" to="45842,7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vQywAAAOIAAAAPAAAAZHJzL2Rvd25yZXYueG1sRI9Ba8JA&#13;&#10;FITvhf6H5Qm91Y21hBJdRSoF7aGoFfT4zD6T2OzbsLtN0n/vFgQvA8Mw3zDTeW9q0ZLzlWUFo2EC&#13;&#10;gji3uuJCwf774/kNhA/IGmvLpOCPPMxnjw9TzLTteEvtLhQiQthnqKAMocmk9HlJBv3QNsQxO1tn&#13;&#10;METrCqkddhFuavmSJKk0WHFcKLGh95Lyn92vUfA13qTtYv256g/r9JQvt6fjpXNKPQ365STKYgIi&#13;&#10;UB/ujRtipRWM09cR/F+Kd0DOrgAAAP//AwBQSwECLQAUAAYACAAAACEA2+H2y+4AAACFAQAAEwAA&#13;&#10;AAAAAAAAAAAAAAAAAAAAW0NvbnRlbnRfVHlwZXNdLnhtbFBLAQItABQABgAIAAAAIQBa9CxbvwAA&#13;&#10;ABUBAAALAAAAAAAAAAAAAAAAAB8BAABfcmVscy8ucmVsc1BLAQItABQABgAIAAAAIQC+q5vQywAA&#13;&#10;AOIAAAAPAAAAAAAAAAAAAAAAAAcCAABkcnMvZG93bnJldi54bWxQSwUGAAAAAAMAAwC3AAAA/wIA&#13;&#10;AAAA&#13;&#10;"/>
                <v:shape id="Straight Arrow Connector 143" o:spid="_x0000_s1105" type="#_x0000_t32" style="position:absolute;left:45842;top:7689;width:0;height:46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P6OygAAAOIAAAAPAAAAZHJzL2Rvd25yZXYueG1sRI9BawIx&#13;&#10;FITvgv8hvEJvmtUWqatRxNJSLB7UsujtsXndXdy8LEnUtb/eCAUvA8Mw3zDTeWtqcSbnK8sKBv0E&#13;&#10;BHFudcWFgp/dR+8NhA/IGmvLpOBKHuazbmeKqbYX3tB5GwoRIexTVFCG0KRS+rwkg75vG+KY/Vpn&#13;&#10;METrCqkdXiLc1HKYJCNpsOK4UGJDy5Ly4/ZkFOy/x6fsmq1plQ3GqwM64/92n0o9P7XvkyiLCYhA&#13;&#10;bXg0/hFfWsHL6HUI90vxDsjZDQAA//8DAFBLAQItABQABgAIAAAAIQDb4fbL7gAAAIUBAAATAAAA&#13;&#10;AAAAAAAAAAAAAAAAAABbQ29udGVudF9UeXBlc10ueG1sUEsBAi0AFAAGAAgAAAAhAFr0LFu/AAAA&#13;&#10;FQEAAAsAAAAAAAAAAAAAAAAAHwEAAF9yZWxzLy5yZWxzUEsBAi0AFAAGAAgAAAAhAEPY/o7KAAAA&#13;&#10;4gAAAA8AAAAAAAAAAAAAAAAABwIAAGRycy9kb3ducmV2LnhtbFBLBQYAAAAAAwADALcAAAD+AgAA&#13;&#10;AAA=&#13;&#10;">
                  <v:stroke endarrow="block"/>
                </v:shape>
                <v:roundrect id="Rounded Rectangle 144" o:spid="_x0000_s1106" style="position:absolute;left:27002;top:4340;width:18250;height:35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lNzAAAAOIAAAAPAAAAZHJzL2Rvd25yZXYueG1sRI9Ba8JA&#13;&#10;FITvhf6H5RW8FN20ikh0ldYaW+zJ6MHjI/tMQrNvQ3Y1Mb++KxR6GRiG+YZZrDpTiSs1rrSs4GUU&#13;&#10;gSDOrC45V3A8JMMZCOeRNVaWScGNHKyWjw8LjLVteU/X1OciQNjFqKDwvo6ldFlBBt3I1sQhO9vG&#13;&#10;oA+2yaVusA1wU8nXKJpKgyWHhQJrWheU/aQXo+Bzd2k3k6rf9t/v/fb5tE526T5RavDUfcyDvM1B&#13;&#10;eOr8f+MP8aUVjKeTMdwvhTsgl78AAAD//wMAUEsBAi0AFAAGAAgAAAAhANvh9svuAAAAhQEAABMA&#13;&#10;AAAAAAAAAAAAAAAAAAAAAFtDb250ZW50X1R5cGVzXS54bWxQSwECLQAUAAYACAAAACEAWvQsW78A&#13;&#10;AAAVAQAACwAAAAAAAAAAAAAAAAAfAQAAX3JlbHMvLnJlbHNQSwECLQAUAAYACAAAACEAwMK5TcwA&#13;&#10;AADiAAAADwAAAAAAAAAAAAAAAAAHAgAAZHJzL2Rvd25yZXYueG1sUEsFBgAAAAADAAMAtwAAAAAD&#13;&#10;AAAAAA==&#13;&#10;" filled="f" stroked="f" strokeweight=".5pt">
                  <v:textbox inset="1mm,1mm,1mm,1mm">
                    <w:txbxContent>
                      <w:p w14:paraId="2E2E167F" w14:textId="77777777" w:rsidR="008A1DC6" w:rsidRPr="00482E76" w:rsidRDefault="008A1DC6" w:rsidP="008D3C63">
                        <w:pPr>
                          <w:pStyle w:val="NormalWeb"/>
                          <w:spacing w:before="0" w:beforeAutospacing="0" w:after="0" w:afterAutospacing="0" w:line="276" w:lineRule="auto"/>
                          <w:jc w:val="center"/>
                          <w:rPr>
                            <w:rFonts w:ascii="Calibri" w:hAnsi="Calibri"/>
                            <w:i/>
                            <w:sz w:val="16"/>
                            <w:szCs w:val="18"/>
                          </w:rPr>
                        </w:pPr>
                        <w:r w:rsidRPr="00482E76">
                          <w:rPr>
                            <w:rFonts w:ascii="Calibri" w:eastAsia="Calibri" w:hAnsi="Calibri"/>
                            <w:i/>
                            <w:color w:val="000000"/>
                            <w:sz w:val="16"/>
                            <w:szCs w:val="18"/>
                          </w:rPr>
                          <w:t xml:space="preserve">Entities </w:t>
                        </w:r>
                        <w:r w:rsidRPr="00EA4579">
                          <w:rPr>
                            <w:rFonts w:ascii="Calibri" w:eastAsia="Calibri" w:hAnsi="Calibri"/>
                            <w:b/>
                            <w:i/>
                            <w:sz w:val="16"/>
                            <w:szCs w:val="18"/>
                          </w:rPr>
                          <w:t xml:space="preserve">not required </w:t>
                        </w:r>
                        <w:r w:rsidRPr="00EA4579">
                          <w:rPr>
                            <w:rFonts w:ascii="Calibri" w:eastAsia="Calibri" w:hAnsi="Calibri"/>
                            <w:i/>
                            <w:sz w:val="16"/>
                            <w:szCs w:val="18"/>
                          </w:rPr>
                          <w:t xml:space="preserve">to </w:t>
                        </w:r>
                        <w:r w:rsidRPr="00482E76">
                          <w:rPr>
                            <w:rFonts w:ascii="Calibri" w:eastAsia="Calibri" w:hAnsi="Calibri"/>
                            <w:i/>
                            <w:color w:val="000000"/>
                            <w:sz w:val="16"/>
                            <w:szCs w:val="18"/>
                          </w:rPr>
                          <w:t xml:space="preserve">register and </w:t>
                        </w:r>
                        <w:r>
                          <w:rPr>
                            <w:rFonts w:ascii="Calibri" w:eastAsia="Calibri" w:hAnsi="Calibri"/>
                            <w:i/>
                            <w:color w:val="000000"/>
                            <w:sz w:val="16"/>
                            <w:szCs w:val="18"/>
                          </w:rPr>
                          <w:t xml:space="preserve">        </w:t>
                        </w:r>
                        <w:r w:rsidRPr="00482E76">
                          <w:rPr>
                            <w:rFonts w:ascii="Calibri" w:eastAsia="Calibri" w:hAnsi="Calibri"/>
                            <w:i/>
                            <w:color w:val="000000"/>
                            <w:sz w:val="16"/>
                            <w:szCs w:val="18"/>
                          </w:rPr>
                          <w:t>ask permi</w:t>
                        </w:r>
                        <w:r>
                          <w:rPr>
                            <w:rFonts w:ascii="Calibri" w:eastAsia="Calibri" w:hAnsi="Calibri"/>
                            <w:i/>
                            <w:color w:val="000000"/>
                            <w:sz w:val="16"/>
                            <w:szCs w:val="18"/>
                          </w:rPr>
                          <w:t>t</w:t>
                        </w:r>
                      </w:p>
                      <w:p w14:paraId="3921CF91" w14:textId="77777777" w:rsidR="008A1DC6" w:rsidRPr="00796E46" w:rsidRDefault="008A1DC6" w:rsidP="008D3C63">
                        <w:pPr>
                          <w:pStyle w:val="NormalWeb"/>
                          <w:spacing w:before="0" w:beforeAutospacing="0" w:after="0" w:afterAutospacing="0" w:line="276" w:lineRule="auto"/>
                          <w:jc w:val="center"/>
                          <w:rPr>
                            <w:rFonts w:ascii="Calibri" w:hAnsi="Calibri"/>
                            <w:i/>
                            <w:sz w:val="16"/>
                            <w:szCs w:val="18"/>
                          </w:rPr>
                        </w:pPr>
                      </w:p>
                    </w:txbxContent>
                  </v:textbox>
                </v:roundrect>
                <v:roundrect id="Rounded Rectangle 145" o:spid="_x0000_s1107" style="position:absolute;left:16182;top:8233;width:28035;height:48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dWgygAAAOIAAAAPAAAAZHJzL2Rvd25yZXYueG1sRI9Pa8JA&#13;&#10;FMTvQr/D8oReRDdWEUlcpdQ/ePFQW9DcnrvPJDT7NmRXTb99t1DoZWAY5jfMYtXZWtyp9ZVjBeNR&#13;&#10;AoJYO1NxoeDzYzucg/AB2WDtmBR8k4fV8qm3wNS4B7/T/RgKESHsU1RQhtCkUnpdkkU/cg1xzK6u&#13;&#10;tRiibQtpWnxEuK3lS5LMpMWK40KJDb2VpL+ON6tgoxPe7U9ucK7ng/yiNwfMfVDqud+tsyivGYhA&#13;&#10;Xfhv/CH2RsFkNp3C76V4B+TyBwAA//8DAFBLAQItABQABgAIAAAAIQDb4fbL7gAAAIUBAAATAAAA&#13;&#10;AAAAAAAAAAAAAAAAAABbQ29udGVudF9UeXBlc10ueG1sUEsBAi0AFAAGAAgAAAAhAFr0LFu/AAAA&#13;&#10;FQEAAAsAAAAAAAAAAAAAAAAAHwEAAF9yZWxzLy5yZWxzUEsBAi0AFAAGAAgAAAAhACzF1aDKAAAA&#13;&#10;4gAAAA8AAAAAAAAAAAAAAAAABwIAAGRycy9kb3ducmV2LnhtbFBLBQYAAAAAAwADALcAAAD+AgAA&#13;&#10;AAA=&#13;&#10;" fillcolor="#b6dde8" strokecolor="#b6dde8">
                  <v:shadow on="t" color="black" opacity="24903f" origin=",.5" offset="0,.55556mm"/>
                  <v:textbox inset="1mm,0,1mm,1mm">
                    <w:txbxContent>
                      <w:p w14:paraId="6124C7D0" w14:textId="77777777" w:rsidR="008A1DC6" w:rsidRPr="00482E76" w:rsidRDefault="008A1DC6" w:rsidP="008D3C63">
                        <w:pPr>
                          <w:pStyle w:val="NormalWeb"/>
                          <w:spacing w:before="0" w:beforeAutospacing="0" w:after="0" w:afterAutospacing="0" w:line="276" w:lineRule="auto"/>
                          <w:jc w:val="center"/>
                          <w:rPr>
                            <w:rFonts w:ascii="Calibri" w:hAnsi="Calibri"/>
                            <w:sz w:val="16"/>
                            <w:szCs w:val="18"/>
                          </w:rPr>
                        </w:pPr>
                        <w:r w:rsidRPr="00796E46">
                          <w:rPr>
                            <w:rFonts w:ascii="Calibri" w:hAnsi="Calibri"/>
                            <w:sz w:val="16"/>
                            <w:szCs w:val="18"/>
                          </w:rPr>
                          <w:t xml:space="preserve"> </w:t>
                        </w:r>
                        <w:r w:rsidRPr="00482E76">
                          <w:rPr>
                            <w:rFonts w:ascii="Calibri" w:hAnsi="Calibri"/>
                            <w:sz w:val="16"/>
                            <w:szCs w:val="18"/>
                          </w:rPr>
                          <w:t>Law on Water Resources, Article 37</w:t>
                        </w:r>
                      </w:p>
                      <w:p w14:paraId="5B12641B" w14:textId="77777777" w:rsidR="008A1DC6" w:rsidRPr="00482E76" w:rsidRDefault="008A1DC6" w:rsidP="008D3C63">
                        <w:pPr>
                          <w:pStyle w:val="NormalWeb"/>
                          <w:spacing w:before="0" w:beforeAutospacing="0" w:after="0" w:afterAutospacing="0" w:line="276" w:lineRule="auto"/>
                          <w:ind w:left="-90" w:right="-86"/>
                          <w:jc w:val="center"/>
                          <w:rPr>
                            <w:rFonts w:ascii="Calibri" w:eastAsia="Calibri" w:hAnsi="Calibri"/>
                            <w:iCs/>
                            <w:sz w:val="16"/>
                            <w:szCs w:val="18"/>
                          </w:rPr>
                        </w:pPr>
                        <w:r>
                          <w:rPr>
                            <w:rFonts w:ascii="Calibri" w:eastAsia="Calibri" w:hAnsi="Calibri"/>
                            <w:iCs/>
                            <w:sz w:val="16"/>
                            <w:szCs w:val="18"/>
                          </w:rPr>
                          <w:t>Dec. 201/2013</w:t>
                        </w:r>
                        <w:r w:rsidRPr="00482E76">
                          <w:rPr>
                            <w:rFonts w:ascii="Calibri" w:eastAsia="Calibri" w:hAnsi="Calibri"/>
                            <w:iCs/>
                            <w:sz w:val="16"/>
                            <w:szCs w:val="18"/>
                          </w:rPr>
                          <w:t xml:space="preserve">, Art. 16; </w:t>
                        </w:r>
                        <w:r w:rsidRPr="00EA4579">
                          <w:rPr>
                            <w:rFonts w:ascii="Calibri" w:hAnsi="Calibri"/>
                            <w:sz w:val="16"/>
                            <w:szCs w:val="18"/>
                          </w:rPr>
                          <w:t>Cir.  27/2014/TT-BTNMT,</w:t>
                        </w:r>
                        <w:r w:rsidRPr="00482E76">
                          <w:rPr>
                            <w:rFonts w:ascii="Calibri" w:hAnsi="Calibri"/>
                            <w:sz w:val="16"/>
                            <w:szCs w:val="18"/>
                          </w:rPr>
                          <w:t xml:space="preserve"> Art. 3</w:t>
                        </w:r>
                        <w:r>
                          <w:rPr>
                            <w:rFonts w:ascii="Calibri" w:hAnsi="Calibri"/>
                            <w:sz w:val="16"/>
                            <w:szCs w:val="18"/>
                          </w:rPr>
                          <w:t>, Clause 5a</w:t>
                        </w:r>
                      </w:p>
                      <w:p w14:paraId="6B974F13" w14:textId="77777777" w:rsidR="008A1DC6" w:rsidRPr="00796E46" w:rsidRDefault="008A1DC6" w:rsidP="008D3C63">
                        <w:pPr>
                          <w:pStyle w:val="NormalWeb"/>
                          <w:spacing w:before="0" w:beforeAutospacing="0" w:after="0" w:afterAutospacing="0" w:line="276" w:lineRule="auto"/>
                          <w:jc w:val="center"/>
                          <w:rPr>
                            <w:rFonts w:ascii="Calibri" w:hAnsi="Calibri"/>
                            <w:sz w:val="16"/>
                            <w:szCs w:val="18"/>
                          </w:rPr>
                        </w:pPr>
                      </w:p>
                      <w:p w14:paraId="26C181FE" w14:textId="77777777" w:rsidR="008A1DC6" w:rsidRPr="00796E46" w:rsidRDefault="008A1DC6" w:rsidP="008D3C63">
                        <w:pPr>
                          <w:pStyle w:val="NormalWeb"/>
                          <w:spacing w:before="0" w:beforeAutospacing="0" w:after="0" w:afterAutospacing="0" w:line="276" w:lineRule="auto"/>
                          <w:jc w:val="center"/>
                          <w:rPr>
                            <w:rFonts w:ascii="Calibri" w:eastAsia="Calibri" w:hAnsi="Calibri"/>
                            <w:iCs/>
                            <w:sz w:val="16"/>
                            <w:szCs w:val="18"/>
                          </w:rPr>
                        </w:pPr>
                      </w:p>
                      <w:p w14:paraId="68A4AAF0" w14:textId="77777777" w:rsidR="008A1DC6" w:rsidRPr="00796E46" w:rsidRDefault="008A1DC6" w:rsidP="008D3C63">
                        <w:pPr>
                          <w:pStyle w:val="NormalWeb"/>
                          <w:spacing w:before="0" w:beforeAutospacing="0" w:after="0" w:afterAutospacing="0" w:line="276" w:lineRule="auto"/>
                          <w:jc w:val="center"/>
                          <w:rPr>
                            <w:rFonts w:ascii="Calibri" w:hAnsi="Calibri"/>
                            <w:sz w:val="16"/>
                            <w:szCs w:val="18"/>
                          </w:rPr>
                        </w:pPr>
                      </w:p>
                    </w:txbxContent>
                  </v:textbox>
                </v:roundrect>
                <v:roundrect id="Rounded Rectangle 146" o:spid="_x0000_s1108" style="position:absolute;left:8701;top:12571;width:20569;height:14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2EywAAAOIAAAAPAAAAZHJzL2Rvd25yZXYueG1sRI/dasJA&#13;&#10;FITvC77DcoTeFN1Yf5DoKtVS1AtLk/oAh+xpNjR7NmRXTfv0rlDozcAwzDfMct3ZWlyo9ZVjBaNh&#13;&#10;AoK4cLriUsHp820wB+EDssbaMSn4IQ/rVe9hial2V87okodSRAj7FBWYEJpUSl8YsuiHriGO2Zdr&#13;&#10;LYZo21LqFq8Rbmv5nCQzabHiuGCwoa2h4js/WwW7zJ7plB2fNof3/HeM+W7zYVipx373uojysgAR&#13;&#10;qAv/jT/EXisYzyZTuF+Kd0CubgAAAP//AwBQSwECLQAUAAYACAAAACEA2+H2y+4AAACFAQAAEwAA&#13;&#10;AAAAAAAAAAAAAAAAAAAAW0NvbnRlbnRfVHlwZXNdLnhtbFBLAQItABQABgAIAAAAIQBa9CxbvwAA&#13;&#10;ABUBAAALAAAAAAAAAAAAAAAAAB8BAABfcmVscy8ucmVsc1BLAQItABQABgAIAAAAIQCNg/2EywAA&#13;&#10;AOIAAAAPAAAAAAAAAAAAAAAAAAcCAABkcnMvZG93bnJldi54bWxQSwUGAAAAAAMAAwC3AAAA/wIA&#13;&#10;AAAA&#13;&#10;" strokeweight=".5pt">
                  <v:textbox inset="1mm,0,1mm,0">
                    <w:txbxContent>
                      <w:p w14:paraId="103EA5D6" w14:textId="77777777" w:rsidR="008A1DC6" w:rsidRPr="00EA4579" w:rsidRDefault="008A1DC6" w:rsidP="008D3C63">
                        <w:pPr>
                          <w:spacing w:line="200" w:lineRule="exact"/>
                          <w:rPr>
                            <w:i/>
                            <w:sz w:val="16"/>
                            <w:szCs w:val="18"/>
                          </w:rPr>
                        </w:pPr>
                        <w:r w:rsidRPr="00573543">
                          <w:rPr>
                            <w:sz w:val="16"/>
                            <w:szCs w:val="18"/>
                          </w:rPr>
                          <w:t xml:space="preserve">- </w:t>
                        </w:r>
                        <w:r w:rsidRPr="00EA4579">
                          <w:rPr>
                            <w:i/>
                            <w:sz w:val="16"/>
                            <w:szCs w:val="18"/>
                          </w:rPr>
                          <w:t xml:space="preserve">All organizations and individuals </w:t>
                        </w:r>
                        <w:r w:rsidRPr="00EA4579">
                          <w:rPr>
                            <w:b/>
                            <w:i/>
                            <w:sz w:val="16"/>
                            <w:szCs w:val="18"/>
                          </w:rPr>
                          <w:t>are required</w:t>
                        </w:r>
                        <w:r w:rsidRPr="00EA4579">
                          <w:rPr>
                            <w:i/>
                            <w:sz w:val="16"/>
                            <w:szCs w:val="18"/>
                          </w:rPr>
                          <w:t xml:space="preserve"> to register and ask for permit, except entities </w:t>
                        </w:r>
                        <w:r w:rsidRPr="00EA4579">
                          <w:rPr>
                            <w:b/>
                            <w:i/>
                            <w:sz w:val="16"/>
                            <w:szCs w:val="18"/>
                            <w:u w:val="single"/>
                          </w:rPr>
                          <w:t>not required</w:t>
                        </w:r>
                        <w:r w:rsidRPr="00EA4579">
                          <w:rPr>
                            <w:i/>
                            <w:sz w:val="16"/>
                            <w:szCs w:val="18"/>
                          </w:rPr>
                          <w:t xml:space="preserve"> to register and ask for permit</w:t>
                        </w:r>
                      </w:p>
                      <w:p w14:paraId="4E6CC4C1" w14:textId="77777777" w:rsidR="008A1DC6" w:rsidRPr="00EA4579" w:rsidRDefault="008A1DC6" w:rsidP="008D3C63">
                        <w:pPr>
                          <w:spacing w:line="200" w:lineRule="exact"/>
                          <w:rPr>
                            <w:i/>
                            <w:sz w:val="16"/>
                            <w:szCs w:val="18"/>
                          </w:rPr>
                        </w:pPr>
                        <w:r w:rsidRPr="00EA4579">
                          <w:rPr>
                            <w:i/>
                            <w:sz w:val="18"/>
                            <w:szCs w:val="18"/>
                          </w:rPr>
                          <w:t xml:space="preserve">- </w:t>
                        </w:r>
                        <w:r w:rsidRPr="00EA4579">
                          <w:rPr>
                            <w:i/>
                            <w:sz w:val="16"/>
                            <w:szCs w:val="16"/>
                          </w:rPr>
                          <w:t>Textile and Garment establishments discharging less than 5 m</w:t>
                        </w:r>
                        <w:r w:rsidRPr="00EA4579">
                          <w:rPr>
                            <w:i/>
                            <w:sz w:val="16"/>
                            <w:szCs w:val="16"/>
                            <w:vertAlign w:val="superscript"/>
                          </w:rPr>
                          <w:t>3</w:t>
                        </w:r>
                        <w:r w:rsidRPr="00EA4579">
                          <w:rPr>
                            <w:i/>
                            <w:sz w:val="16"/>
                            <w:szCs w:val="16"/>
                          </w:rPr>
                          <w:t xml:space="preserve">/day-night if including dyeing, printing and washing processes (Cir. 27/2014/TT-BTNMT Art. 3 </w:t>
                        </w:r>
                        <w:r w:rsidRPr="00EA4579">
                          <w:rPr>
                            <w:i/>
                            <w:sz w:val="16"/>
                            <w:szCs w:val="18"/>
                          </w:rPr>
                          <w:t>Clause 5a</w:t>
                        </w:r>
                        <w:r w:rsidRPr="00EA4579">
                          <w:rPr>
                            <w:i/>
                            <w:sz w:val="16"/>
                            <w:szCs w:val="16"/>
                          </w:rPr>
                          <w:t>).</w:t>
                        </w:r>
                      </w:p>
                      <w:p w14:paraId="3DC4FAED" w14:textId="77777777" w:rsidR="008A1DC6" w:rsidRPr="006006C7" w:rsidRDefault="008A1DC6" w:rsidP="008D3C63">
                        <w:pPr>
                          <w:pStyle w:val="NormalWeb"/>
                          <w:spacing w:before="0" w:beforeAutospacing="0" w:after="0" w:afterAutospacing="0"/>
                          <w:ind w:left="270"/>
                          <w:rPr>
                            <w:rFonts w:ascii="Calibri" w:hAnsi="Calibri"/>
                            <w:sz w:val="18"/>
                            <w:szCs w:val="18"/>
                          </w:rPr>
                        </w:pPr>
                      </w:p>
                    </w:txbxContent>
                  </v:textbox>
                </v:roundrect>
                <v:roundrect id="Rounded Rectangle 149" o:spid="_x0000_s1109" style="position:absolute;left:16174;top:56243;width:11931;height:738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WPzygAAAOIAAAAPAAAAZHJzL2Rvd25yZXYueG1sRI/RasJA&#13;&#10;FETfC/7Dcgt9KbqxliDRVdRStA+WJvoBl+w1G5q9G7Krpv16t1DwZWAY5gwzX/a2ERfqfO1YwXiU&#13;&#10;gCAuna65UnA8vA+nIHxA1tg4JgU/5GG5GDzMMdPuyjldilCJCGGfoQITQptJ6UtDFv3ItcQxO7nO&#13;&#10;Yoi2q6Tu8BrhtpEvSZJKizXHBYMtbQyV38XZKtjm9kzHfP+8/vgsfidYbNdfhpV6euzfZlFWMxCB&#13;&#10;+nBv/CN2WsEkfU3h71K8A3JxAwAA//8DAFBLAQItABQABgAIAAAAIQDb4fbL7gAAAIUBAAATAAAA&#13;&#10;AAAAAAAAAAAAAAAAAABbQ29udGVudF9UeXBlc10ueG1sUEsBAi0AFAAGAAgAAAAhAFr0LFu/AAAA&#13;&#10;FQEAAAsAAAAAAAAAAAAAAAAAHwEAAF9yZWxzLy5yZWxzUEsBAi0AFAAGAAgAAAAhAH1RY/PKAAAA&#13;&#10;4gAAAA8AAAAAAAAAAAAAAAAABwIAAGRycy9kb3ducmV2LnhtbFBLBQYAAAAAAwADALcAAAD+AgAA&#13;&#10;AAA=&#13;&#10;" strokeweight=".5pt">
                  <v:textbox inset="1mm,0,1mm,0">
                    <w:txbxContent>
                      <w:p w14:paraId="48DB35A2" w14:textId="77777777" w:rsidR="008A1DC6" w:rsidRPr="008D3C63" w:rsidRDefault="008A1DC6" w:rsidP="008D3C63">
                        <w:pPr>
                          <w:pStyle w:val="NormalWeb"/>
                          <w:spacing w:before="0" w:beforeAutospacing="0" w:after="0" w:afterAutospacing="0" w:line="276" w:lineRule="auto"/>
                          <w:ind w:left="0" w:right="-110"/>
                          <w:jc w:val="center"/>
                          <w:rPr>
                            <w:rFonts w:ascii="Calibri" w:hAnsi="Calibri"/>
                            <w:sz w:val="18"/>
                            <w:szCs w:val="18"/>
                          </w:rPr>
                        </w:pPr>
                        <w:r w:rsidRPr="008D3C63">
                          <w:rPr>
                            <w:rFonts w:ascii="Calibri" w:hAnsi="Calibri"/>
                            <w:sz w:val="18"/>
                            <w:szCs w:val="18"/>
                          </w:rPr>
                          <w:t>Applications for issuing, renewing and modifying wastewater discharge permits</w:t>
                        </w:r>
                      </w:p>
                      <w:p w14:paraId="1CA55208" w14:textId="77777777" w:rsidR="008A1DC6" w:rsidRPr="008D3C63" w:rsidRDefault="008A1DC6" w:rsidP="008D3C63">
                        <w:pPr>
                          <w:pStyle w:val="NormalWeb"/>
                          <w:spacing w:before="0" w:beforeAutospacing="0" w:after="0" w:afterAutospacing="0" w:line="276" w:lineRule="auto"/>
                          <w:ind w:left="0" w:right="-110"/>
                          <w:jc w:val="center"/>
                          <w:rPr>
                            <w:rFonts w:ascii="Calibri" w:hAnsi="Calibri"/>
                            <w:sz w:val="18"/>
                            <w:szCs w:val="18"/>
                          </w:rPr>
                        </w:pPr>
                      </w:p>
                    </w:txbxContent>
                  </v:textbox>
                </v:roundrect>
                <v:shape id="Straight Arrow Connector 150" o:spid="_x0000_s1110" type="#_x0000_t32" style="position:absolute;left:13203;top:60426;width:297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uZNywAAAOIAAAAPAAAAZHJzL2Rvd25yZXYueG1sRI9Na8JA&#13;&#10;EIbvhf6HZQq91Y1WRKOriKWlWHrwg6C3ITsmwexs2F01+uvdgtDLMMPL+wzPZNaaWpzJ+cqygm4n&#13;&#10;AUGcW11xoWC7+XwbgvABWWNtmRRcycNs+vw0wVTbC6/ovA6FiBD2KSooQ2hSKX1ekkHfsQ1xzA7W&#13;&#10;GQzxdIXUDi8RbmrZS5KBNFhx/FBiQ4uS8uP6ZBTsfkan7Jr90jLrjpZ7dMbfNl9Kvb60H+M45mMQ&#13;&#10;gdrw33ggvnV0eO/34U8priCndwAAAP//AwBQSwECLQAUAAYACAAAACEA2+H2y+4AAACFAQAAEwAA&#13;&#10;AAAAAAAAAAAAAAAAAAAAW0NvbnRlbnRfVHlwZXNdLnhtbFBLAQItABQABgAIAAAAIQBa9CxbvwAA&#13;&#10;ABUBAAALAAAAAAAAAAAAAAAAAB8BAABfcmVscy8ucmVsc1BLAQItABQABgAIAAAAIQBfouZNywAA&#13;&#10;AOIAAAAPAAAAAAAAAAAAAAAAAAcCAABkcnMvZG93bnJldi54bWxQSwUGAAAAAAMAAwC3AAAA/wIA&#13;&#10;AAAA&#13;&#10;">
                  <v:stroke endarrow="block"/>
                </v:shape>
                <v:shape id="Straight Arrow Connector 151" o:spid="_x0000_s1111" type="#_x0000_t32" style="position:absolute;left:31168;top:57943;width:264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kPWywAAAOIAAAAPAAAAZHJzL2Rvd25yZXYueG1sRI/BagIx&#13;&#10;EIbvgu8QRvCmWWtb6moUqViKpYeqLPY2bKa7i5vJkkRdffpGKPQyzPDzf8M3W7SmFmdyvrKsYDRM&#13;&#10;QBDnVldcKNjv1oMXED4ga6wtk4IreVjMu50Zptpe+IvO21CICGGfooIyhCaV0uclGfRD2xDH7Mc6&#13;&#10;gyGerpDa4SXCTS0fkuRZGqw4fiixodeS8uP2ZBQcPian7Jp90iYbTTbf6Iy/7d6U6vfa1TSO5RRE&#13;&#10;oDb8N/4Q7zo6jB+f4K4UV5DzXwAAAP//AwBQSwECLQAUAAYACAAAACEA2+H2y+4AAACFAQAAEwAA&#13;&#10;AAAAAAAAAAAAAAAAAAAAW0NvbnRlbnRfVHlwZXNdLnhtbFBLAQItABQABgAIAAAAIQBa9CxbvwAA&#13;&#10;ABUBAAALAAAAAAAAAAAAAAAAAB8BAABfcmVscy8ucmVsc1BLAQItABQABgAIAAAAIQAw7kPWywAA&#13;&#10;AOIAAAAPAAAAAAAAAAAAAAAAAAcCAABkcnMvZG93bnJldi54bWxQSwUGAAAAAAMAAwC3AAAA/wIA&#13;&#10;AAAA&#13;&#10;">
                  <v:stroke endarrow="block"/>
                </v:shape>
                <v:roundrect id="Rounded Rectangle 152" o:spid="_x0000_s1112" style="position:absolute;left:16765;top:64122;width:10992;height:328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IYyywAAAOIAAAAPAAAAZHJzL2Rvd25yZXYueG1sRI/BasJA&#13;&#10;EIbvhb7DMgVvdVMNUqOr2Bbb4i0qqLdxd0yC2dmQXTXt03cLhV6GGX7+b/im887W4kqtrxwreOon&#13;&#10;IIi1MxUXCrab5eMzCB+QDdaOScEXeZjP7u+mmBl345yu61CICGGfoYIyhCaT0uuSLPq+a4hjdnKt&#13;&#10;xRDPtpCmxVuE21oOkmQkLVYcP5TY0GtJ+ry+WAWb8e59tdgfDkedfujB6pyn3y+5Ur2H7m0Sx2IC&#13;&#10;IlAX/ht/iE8THYbpCH6V4gpy9gMAAP//AwBQSwECLQAUAAYACAAAACEA2+H2y+4AAACFAQAAEwAA&#13;&#10;AAAAAAAAAAAAAAAAAAAAW0NvbnRlbnRfVHlwZXNdLnhtbFBLAQItABQABgAIAAAAIQBa9CxbvwAA&#13;&#10;ABUBAAALAAAAAAAAAAAAAAAAAB8BAABfcmVscy8ucmVsc1BLAQItABQABgAIAAAAIQD3DIYyywAA&#13;&#10;AOIAAAAPAAAAAAAAAAAAAAAAAAcCAABkcnMvZG93bnJldi54bWxQSwUGAAAAAAMAAwC3AAAA/wIA&#13;&#10;AAAA&#13;&#10;" fillcolor="#b6dde8" strokecolor="#b6dde8">
                  <v:shadow on="t" color="black" opacity="24903f" origin=",.5" offset="0,.55556mm"/>
                  <v:textbox inset="1mm,1mm,1mm,1mm">
                    <w:txbxContent>
                      <w:p w14:paraId="0D48D001" w14:textId="77777777" w:rsidR="008A1DC6" w:rsidRPr="00F44066" w:rsidRDefault="008A1DC6" w:rsidP="008D3C63">
                        <w:pPr>
                          <w:pStyle w:val="NormalWeb"/>
                          <w:spacing w:before="0" w:beforeAutospacing="0" w:after="0" w:afterAutospacing="0" w:line="276" w:lineRule="auto"/>
                          <w:ind w:left="0" w:right="17"/>
                          <w:jc w:val="center"/>
                          <w:rPr>
                            <w:rFonts w:ascii="Calibri" w:eastAsia="Calibri" w:hAnsi="Calibri"/>
                            <w:iCs/>
                            <w:color w:val="000000"/>
                            <w:sz w:val="16"/>
                            <w:szCs w:val="18"/>
                          </w:rPr>
                        </w:pPr>
                        <w:r>
                          <w:rPr>
                            <w:rFonts w:ascii="Calibri" w:eastAsia="Calibri" w:hAnsi="Calibri"/>
                            <w:iCs/>
                            <w:sz w:val="16"/>
                            <w:szCs w:val="18"/>
                          </w:rPr>
                          <w:t xml:space="preserve"> </w:t>
                        </w:r>
                        <w:r w:rsidRPr="00F44066">
                          <w:rPr>
                            <w:rFonts w:ascii="Calibri" w:eastAsia="Calibri" w:hAnsi="Calibri"/>
                            <w:iCs/>
                            <w:color w:val="000000"/>
                            <w:sz w:val="16"/>
                            <w:szCs w:val="18"/>
                          </w:rPr>
                          <w:t>Dec. 201/2013</w:t>
                        </w:r>
                        <w:r>
                          <w:rPr>
                            <w:rFonts w:ascii="Calibri" w:eastAsia="Calibri" w:hAnsi="Calibri"/>
                            <w:iCs/>
                            <w:color w:val="000000"/>
                            <w:sz w:val="16"/>
                            <w:szCs w:val="18"/>
                          </w:rPr>
                          <w:t>,</w:t>
                        </w:r>
                        <w:r w:rsidRPr="00F44066">
                          <w:rPr>
                            <w:rFonts w:ascii="Calibri" w:eastAsia="Calibri" w:hAnsi="Calibri"/>
                            <w:iCs/>
                            <w:color w:val="000000"/>
                            <w:sz w:val="16"/>
                            <w:szCs w:val="18"/>
                          </w:rPr>
                          <w:t>Art.</w:t>
                        </w:r>
                        <w:r>
                          <w:rPr>
                            <w:rFonts w:ascii="Calibri" w:eastAsia="Calibri" w:hAnsi="Calibri"/>
                            <w:iCs/>
                            <w:color w:val="000000"/>
                            <w:sz w:val="16"/>
                            <w:szCs w:val="18"/>
                          </w:rPr>
                          <w:t xml:space="preserve"> 33</w:t>
                        </w:r>
                      </w:p>
                      <w:p w14:paraId="3D607AB3" w14:textId="77777777" w:rsidR="008A1DC6" w:rsidRPr="00796E46" w:rsidRDefault="008A1DC6" w:rsidP="008D3C63">
                        <w:pPr>
                          <w:pStyle w:val="NormalWeb"/>
                          <w:spacing w:before="0" w:beforeAutospacing="0" w:after="0" w:afterAutospacing="0" w:line="276" w:lineRule="auto"/>
                          <w:ind w:left="0" w:right="17"/>
                          <w:jc w:val="center"/>
                          <w:rPr>
                            <w:rFonts w:ascii="Calibri" w:eastAsia="Calibri" w:hAnsi="Calibri"/>
                            <w:iCs/>
                            <w:sz w:val="16"/>
                            <w:szCs w:val="18"/>
                          </w:rPr>
                        </w:pPr>
                      </w:p>
                      <w:p w14:paraId="394FF1AE" w14:textId="77777777" w:rsidR="008A1DC6" w:rsidRPr="00796E46" w:rsidRDefault="008A1DC6" w:rsidP="008D3C63">
                        <w:pPr>
                          <w:pStyle w:val="NormalWeb"/>
                          <w:spacing w:before="0" w:beforeAutospacing="0" w:after="0" w:afterAutospacing="0" w:line="276" w:lineRule="auto"/>
                          <w:ind w:left="0" w:right="17"/>
                          <w:jc w:val="center"/>
                          <w:rPr>
                            <w:rFonts w:ascii="Calibri" w:hAnsi="Calibri"/>
                            <w:sz w:val="16"/>
                            <w:szCs w:val="18"/>
                          </w:rPr>
                        </w:pPr>
                      </w:p>
                    </w:txbxContent>
                  </v:textbox>
                </v:roundrect>
                <v:roundrect id="Rounded Rectangle 154" o:spid="_x0000_s1113" style="position:absolute;left:33809;top:56248;width:16409;height:34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2tkyQAAAOIAAAAPAAAAZHJzL2Rvd25yZXYueG1sRI/BasJA&#13;&#10;EIbvBd9hGaG3uqnV1kZXESVQj1qp12l2zKZmZ0N2jWmfvisIXoYZfv5v+GaLzlaipcaXjhU8DxIQ&#13;&#10;xLnTJRcK9p/Z0wSED8gaK8ek4Jc8LOa9hxmm2l14S+0uFCJC2KeowIRQp1L63JBFP3A1ccyOrrEY&#13;&#10;4tkUUjd4iXBbyWGSvEqLJccPBmtaGcpPu7NVMD6uN/vW/R04y9B8Ld9X/ue7VOqx362ncSynIAJ1&#13;&#10;4d64IT50dHgZvcFVKa4g5/8AAAD//wMAUEsBAi0AFAAGAAgAAAAhANvh9svuAAAAhQEAABMAAAAA&#13;&#10;AAAAAAAAAAAAAAAAAFtDb250ZW50X1R5cGVzXS54bWxQSwECLQAUAAYACAAAACEAWvQsW78AAAAV&#13;&#10;AQAACwAAAAAAAAAAAAAAAAAfAQAAX3JlbHMvLnJlbHNQSwECLQAUAAYACAAAACEASW9rZMkAAADi&#13;&#10;AAAADwAAAAAAAAAAAAAAAAAHAgAAZHJzL2Rvd25yZXYueG1sUEsFBgAAAAADAAMAtwAAAP0CAAAA&#13;&#10;AA==&#13;&#10;" strokeweight=".5pt">
                  <v:textbox inset="1mm,1mm,1mm,0">
                    <w:txbxContent>
                      <w:p w14:paraId="4AF77315"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r w:rsidRPr="008D3C63">
                          <w:rPr>
                            <w:rFonts w:ascii="Calibri" w:hAnsi="Calibri"/>
                            <w:i/>
                            <w:iCs/>
                            <w:sz w:val="17"/>
                            <w:szCs w:val="17"/>
                          </w:rPr>
                          <w:t>New application</w:t>
                        </w:r>
                      </w:p>
                      <w:p w14:paraId="1206C26D"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p>
                    </w:txbxContent>
                  </v:textbox>
                </v:roundrect>
                <v:line id="Straight Connector 155" o:spid="_x0000_s1114" style="position:absolute;visibility:visible;mso-wrap-style:square" from="31168,57950" to="31174,640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hdhywAAAOIAAAAPAAAAZHJzL2Rvd25yZXYueG1sRI9BS8NA&#13;&#10;EIXvQv/DMoI3u9FKkLTbUixC24PYKuhxmh2T2Oxs2N0m8d87B8HLYx6P+WbeYjW6VvUUYuPZwN00&#13;&#10;A0VcettwZeD97fn2EVRMyBZbz2TghyKslpOrBRbWD3yg/pgqJRCOBRqoU+oKrWNZk8M49R2xZF8+&#13;&#10;OExiQ6VtwEHgrtX3WZZrhw3LhRo7eqqpPB8vzsDL7DXv17v9dvzY5adyczh9fg/BmJvrcTMXWc9B&#13;&#10;JRrT/8YfYmulw+xBfpZKMoJe/gIAAP//AwBQSwECLQAUAAYACAAAACEA2+H2y+4AAACFAQAAEwAA&#13;&#10;AAAAAAAAAAAAAAAAAAAAW0NvbnRlbnRfVHlwZXNdLnhtbFBLAQItABQABgAIAAAAIQBa9CxbvwAA&#13;&#10;ABUBAAALAAAAAAAAAAAAAAAAAB8BAABfcmVscy8ucmVsc1BLAQItABQABgAIAAAAIQDTThdhywAA&#13;&#10;AOIAAAAPAAAAAAAAAAAAAAAAAAcCAABkcnMvZG93bnJldi54bWxQSwUGAAAAAAMAAwC3AAAA/wIA&#13;&#10;AAAA&#13;&#10;"/>
                <v:shape id="Straight Arrow Connector 2017" o:spid="_x0000_s1115" type="#_x0000_t32" style="position:absolute;left:28107;top:60439;width:2883;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0nTygAAAOIAAAAPAAAAZHJzL2Rvd25yZXYueG1sRI/BasJA&#13;&#10;EIbvQt9hmYI33dhKaaKrlJaKKB7UEtrbkJ0modnZsLtq9OldoeBlmOHn/4ZvOu9MI47kfG1ZwWiY&#13;&#10;gCAurK65VPC1/xy8gvABWWNjmRScycN89tCbYqbtibd03IVSRAj7DBVUIbSZlL6oyKAf2pY4Zr/W&#13;&#10;GQzxdKXUDk8Rbhr5lCQv0mDN8UOFLb1XVPztDkbB9zo95Od8Q6t8lK5+0Bl/2S+U6j92H5M43iYg&#13;&#10;AnXh3vhHLHV0eB6ncFOKK8jZFQAA//8DAFBLAQItABQABgAIAAAAIQDb4fbL7gAAAIUBAAATAAAA&#13;&#10;AAAAAAAAAAAAAAAAAABbQ29udGVudF9UeXBlc10ueG1sUEsBAi0AFAAGAAgAAAAhAFr0LFu/AAAA&#13;&#10;FQEAAAsAAAAAAAAAAAAAAAAAHwEAAF9yZWxzLy5yZWxzUEsBAi0AFAAGAAgAAAAhALGjSdPKAAAA&#13;&#10;4gAAAA8AAAAAAAAAAAAAAAAABwIAAGRycy9kb3ducmV2LnhtbFBLBQYAAAAAAwADALcAAAD+AgAA&#13;&#10;AAA=&#13;&#10;">
                  <v:stroke endarrow="block"/>
                </v:shape>
                <v:shape id="Straight Arrow Connector 2023" o:spid="_x0000_s1116" type="#_x0000_t32" style="position:absolute;left:31148;top:64046;width:2655;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HaTywAAAOIAAAAPAAAAZHJzL2Rvd25yZXYueG1sRI/BasJA&#13;&#10;EIbvhb7DMgVvdaNiqdFVimIplh6qJbS3ITtNQrOzYXfV6NN3DoVehn8Y5vv5FqvetepEITaeDYyG&#13;&#10;GSji0tuGKwMfh+39I6iYkC22nsnAhSKslrc3C8ytP/M7nfapUgLhmKOBOqUu1zqWNTmMQ98Ry+3b&#13;&#10;B4dJ1lBpG/AscNfqcZY9aIcNS0ONHa1rKn/2R2fg83V2LC7FG+2K0Wz3hcHF6+HZmMFdv5nLeJqD&#13;&#10;StSn/48/xIsVh8lUJERJIujlLwAAAP//AwBQSwECLQAUAAYACAAAACEA2+H2y+4AAACFAQAAEwAA&#13;&#10;AAAAAAAAAAAAAAAAAAAAW0NvbnRlbnRfVHlwZXNdLnhtbFBLAQItABQABgAIAAAAIQBa9CxbvwAA&#13;&#10;ABUBAAALAAAAAAAAAAAAAAAAAB8BAABfcmVscy8ucmVsc1BLAQItABQABgAIAAAAIQClQHaTywAA&#13;&#10;AOIAAAAPAAAAAAAAAAAAAAAAAAcCAABkcnMvZG93bnJldi54bWxQSwUGAAAAAAMAAwC3AAAA/wIA&#13;&#10;AAAA&#13;&#10;">
                  <v:stroke endarrow="block"/>
                </v:shape>
                <v:roundrect id="Rounded Rectangle 179" o:spid="_x0000_s1117" style="position:absolute;left:33790;top:61982;width:16428;height:32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8BWyQAAAOIAAAAPAAAAZHJzL2Rvd25yZXYueG1sRI/BasJA&#13;&#10;EIbvBd9hGaG3utGi1JiNiBKox1ppr2N2zKbNzobsGlOfvisUehlm+Pm/4cvWg21ET52vHSuYThIQ&#13;&#10;xKXTNVcKju/F0wsIH5A1No5JwQ95WOejhwxT7a78Rv0hVCJC2KeowITQplL60pBFP3EtcczOrrMY&#13;&#10;4tlVUnd4jXDbyFmSLKTFmuMHgy1tDZXfh4tVMD/v9sfe3T65KNB8bJZb/3WqlXocD7tVHJsViEBD&#13;&#10;+G/8IV51dHieT+GuFFeQ+S8AAAD//wMAUEsBAi0AFAAGAAgAAAAhANvh9svuAAAAhQEAABMAAAAA&#13;&#10;AAAAAAAAAAAAAAAAAFtDb250ZW50X1R5cGVzXS54bWxQSwECLQAUAAYACAAAACEAWvQsW78AAAAV&#13;&#10;AQAACwAAAAAAAAAAAAAAAAAfAQAAX3JlbHMvLnJlbHNQSwECLQAUAAYACAAAACEALBPAVskAAADi&#13;&#10;AAAADwAAAAAAAAAAAAAAAAAHAgAAZHJzL2Rvd25yZXYueG1sUEsFBgAAAAADAAMAtwAAAP0CAAAA&#13;&#10;AA==&#13;&#10;" strokeweight=".5pt">
                  <v:textbox inset="1mm,1mm,1mm,0">
                    <w:txbxContent>
                      <w:p w14:paraId="285D8240"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r w:rsidRPr="008D3C63">
                          <w:rPr>
                            <w:rFonts w:ascii="Calibri" w:hAnsi="Calibri"/>
                            <w:i/>
                            <w:iCs/>
                            <w:sz w:val="17"/>
                            <w:szCs w:val="17"/>
                          </w:rPr>
                          <w:t>Renewing or Modifying</w:t>
                        </w:r>
                      </w:p>
                      <w:p w14:paraId="265AA300" w14:textId="77777777" w:rsidR="008A1DC6" w:rsidRPr="008D3C63" w:rsidRDefault="008A1DC6" w:rsidP="008D3C63">
                        <w:pPr>
                          <w:pStyle w:val="NormalWeb"/>
                          <w:spacing w:before="0" w:beforeAutospacing="0" w:after="0" w:afterAutospacing="0" w:line="276" w:lineRule="auto"/>
                          <w:ind w:left="0" w:right="-106"/>
                          <w:jc w:val="center"/>
                          <w:rPr>
                            <w:rFonts w:ascii="Calibri" w:hAnsi="Calibri"/>
                            <w:i/>
                            <w:iCs/>
                            <w:sz w:val="17"/>
                            <w:szCs w:val="17"/>
                          </w:rPr>
                        </w:pPr>
                      </w:p>
                    </w:txbxContent>
                  </v:textbox>
                </v:roundrect>
                <v:roundrect id="Rounded Rectangle 2060" o:spid="_x0000_s1118" style="position:absolute;left:51513;top:61252;width:11125;height:52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Fb3ygAAAOIAAAAPAAAAZHJzL2Rvd25yZXYueG1sRI9Ra8JA&#13;&#10;EITfhf6HYwt900utlRI9pSilRRFaU3xec9skNLcXctcY/fVuodCXZZZhvmHmy97VqqM2VJ4N3I8S&#13;&#10;UMS5txUXBj6zl+ETqBCRLdaeycCZAiwXN4M5ptaf+IO6fSyUQDikaKCMsUm1DnlJDsPIN8TiffnW&#13;&#10;YZS3LbRt8SRwV+txkky1w4qlocSGViXl3/sfJyVZssm63evhMn3HTXXebRs3ORpzd9uvZ3KeZ6Ai&#13;&#10;9fE/8Yd4s7Lh4XEMv5NEgl5cAQAA//8DAFBLAQItABQABgAIAAAAIQDb4fbL7gAAAIUBAAATAAAA&#13;&#10;AAAAAAAAAAAAAAAAAABbQ29udGVudF9UeXBlc10ueG1sUEsBAi0AFAAGAAgAAAAhAFr0LFu/AAAA&#13;&#10;FQEAAAsAAAAAAAAAAAAAAAAAHwEAAF9yZWxzLy5yZWxzUEsBAi0AFAAGAAgAAAAhANMEVvfKAAAA&#13;&#10;4gAAAA8AAAAAAAAAAAAAAAAABwIAAGRycy9kb3ducmV2LnhtbFBLBQYAAAAAAwADALcAAAD+AgAA&#13;&#10;AAA=&#13;&#10;" fillcolor="#365f91" strokecolor="#7d60a0">
                  <v:stroke dashstyle="dash"/>
                  <v:shadow on="t" color="black" opacity="24903f" origin=",.5" offset="0,.55556mm"/>
                  <v:textbox inset="1mm,1mm,1mm,1mm">
                    <w:txbxContent>
                      <w:p w14:paraId="7E2BF0FE" w14:textId="77777777" w:rsidR="008A1DC6" w:rsidRPr="008B74D3" w:rsidRDefault="008A1DC6" w:rsidP="008D3C63">
                        <w:pPr>
                          <w:pStyle w:val="NormalWeb"/>
                          <w:spacing w:before="0" w:beforeAutospacing="0" w:after="0" w:afterAutospacing="0"/>
                          <w:ind w:left="-90" w:right="-343"/>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76C930BD" w14:textId="77777777" w:rsidR="008A1DC6" w:rsidRPr="008B74D3" w:rsidRDefault="008A1DC6" w:rsidP="008D3C63">
                        <w:pPr>
                          <w:pStyle w:val="NormalWeb"/>
                          <w:spacing w:before="0" w:beforeAutospacing="0" w:after="0" w:afterAutospacing="0"/>
                          <w:ind w:left="-90" w:right="-343"/>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1F5FB53A" w14:textId="77777777" w:rsidR="008A1DC6" w:rsidRPr="008B74D3" w:rsidRDefault="008A1DC6" w:rsidP="008D3C63">
                        <w:pPr>
                          <w:pStyle w:val="NormalWeb"/>
                          <w:spacing w:before="0" w:beforeAutospacing="0" w:after="0" w:afterAutospacing="0" w:line="276" w:lineRule="auto"/>
                          <w:ind w:left="-90" w:right="-343"/>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10/37</w:t>
                        </w:r>
                      </w:p>
                    </w:txbxContent>
                  </v:textbox>
                </v:roundrect>
                <v:roundrect id="Rounded Rectangle 2069" o:spid="_x0000_s1119" style="position:absolute;left:16302;top:33909;width:11538;height:95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HOaygAAAOIAAAAPAAAAZHJzL2Rvd25yZXYueG1sRI/dasJA&#13;&#10;EEbvC77DMoI3pW40VCS6ij8U2wvFpD7AkJ1mQ7OzIbtq2qfvFgq9GWb4+M5wluveNuJGna8dK5iM&#13;&#10;ExDEpdM1Vwou7y9PcxA+IGtsHJOCL/KwXg0elphpd+ecbkWoRISwz1CBCaHNpPSlIYt+7FrimH24&#13;&#10;zmKIZ1dJ3eE9wm0jp0kykxZrjh8MtrQzVH4WV6vgkNsrXfLj4/btVHynWBy2Z8NKjYb9fhHHZgEi&#13;&#10;UB/+G3+IVx0d0ucUfpXiCnL1AwAA//8DAFBLAQItABQABgAIAAAAIQDb4fbL7gAAAIUBAAATAAAA&#13;&#10;AAAAAAAAAAAAAAAAAABbQ29udGVudF9UeXBlc10ueG1sUEsBAi0AFAAGAAgAAAAhAFr0LFu/AAAA&#13;&#10;FQEAAAsAAAAAAAAAAAAAAAAAHwEAAF9yZWxzLy5yZWxzUEsBAi0AFAAGAAgAAAAhABQgc5rKAAAA&#13;&#10;4gAAAA8AAAAAAAAAAAAAAAAABwIAAGRycy9kb3ducmV2LnhtbFBLBQYAAAAAAwADALcAAAD+AgAA&#13;&#10;AAA=&#13;&#10;" strokeweight=".5pt">
                  <v:textbox inset="1mm,0,1mm,0">
                    <w:txbxContent>
                      <w:p w14:paraId="35B84192" w14:textId="77777777" w:rsidR="008A1DC6" w:rsidRPr="00796E46" w:rsidRDefault="008A1DC6" w:rsidP="008D3C63">
                        <w:pPr>
                          <w:pStyle w:val="NormalWeb"/>
                          <w:spacing w:before="0" w:beforeAutospacing="0" w:after="0" w:afterAutospacing="0" w:line="276" w:lineRule="auto"/>
                          <w:ind w:left="90" w:right="16"/>
                          <w:jc w:val="center"/>
                          <w:rPr>
                            <w:rFonts w:ascii="Calibri" w:hAnsi="Calibri"/>
                            <w:sz w:val="18"/>
                            <w:szCs w:val="18"/>
                          </w:rPr>
                        </w:pPr>
                        <w:r w:rsidRPr="00EA4579">
                          <w:rPr>
                            <w:rFonts w:ascii="Calibri" w:hAnsi="Calibri"/>
                            <w:sz w:val="18"/>
                            <w:szCs w:val="18"/>
                          </w:rPr>
                          <w:t>Contents of the project/report is request to the permit</w:t>
                        </w:r>
                      </w:p>
                    </w:txbxContent>
                  </v:textbox>
                </v:roundrect>
                <v:shape id="Straight Arrow Connector 2070" o:spid="_x0000_s1120" type="#_x0000_t32" style="position:absolute;left:27802;top:41370;width:3600;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3CQywAAAOIAAAAPAAAAZHJzL2Rvd25yZXYueG1sRI/BagIx&#13;&#10;EIbvgu8QRvCmWWtb6moUqViKpYeqLPY2bKa7i5vJkkRdffpGKPQyzPDzf8M3W7SmFmdyvrKsYDRM&#13;&#10;QBDnVldcKNjv1oMXED4ga6wtk4IreVjMu50Zptpe+IvO21CICGGfooIyhCaV0uclGfRD2xDH7Mc6&#13;&#10;gyGerpDa4SXCTS0fkuRZGqw4fiixodeS8uP2ZBQcPian7Jp90iYbTTbf6Iy/7d6U6vfa1TSO5RRE&#13;&#10;oDb8N/4Q7zo6jJ8e4a4UV5DzXwAAAP//AwBQSwECLQAUAAYACAAAACEA2+H2y+4AAACFAQAAEwAA&#13;&#10;AAAAAAAAAAAAAAAAAAAAW0NvbnRlbnRfVHlwZXNdLnhtbFBLAQItABQABgAIAAAAIQBa9CxbvwAA&#13;&#10;ABUBAAALAAAAAAAAAAAAAAAAAB8BAABfcmVscy8ucmVsc1BLAQItABQABgAIAAAAIQDae3CQywAA&#13;&#10;AOIAAAAPAAAAAAAAAAAAAAAAAAcCAABkcnMvZG93bnJldi54bWxQSwUGAAAAAAMAAwC3AAAA/wIA&#13;&#10;AAAA&#13;&#10;">
                  <v:stroke endarrow="block"/>
                </v:shape>
                <v:roundrect id="Rounded Rectangle 2071" o:spid="_x0000_s1121" style="position:absolute;left:17210;top:44058;width:10547;height:30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46YzAAAAOIAAAAPAAAAZHJzL2Rvd25yZXYueG1sRI9Na8JA&#13;&#10;EIbvhf6HZQq91U2tFo2uYlv8wFtUsN6mu9MkmJ0N2a3G/vpuQfAyzPDyPsMznra2EidqfOlYwXMn&#13;&#10;AUGsnSk5V7Dbzp8GIHxANlg5JgUX8jCd3N+NMTXuzBmdNiEXEcI+RQVFCHUqpdcFWfQdVxPH7Ns1&#13;&#10;FkM8m1yaBs8RbivZTZJXabHk+KHAmt4L0sfNj1WwHe4X69nn4fCle0vdXR+z3u9bptTjQ/sximM2&#13;&#10;AhGoDbfGFbEy0eGl34d/pbiCnPwBAAD//wMAUEsBAi0AFAAGAAgAAAAhANvh9svuAAAAhQEAABMA&#13;&#10;AAAAAAAAAAAAAAAAAAAAAFtDb250ZW50X1R5cGVzXS54bWxQSwECLQAUAAYACAAAACEAWvQsW78A&#13;&#10;AAAVAQAACwAAAAAAAAAAAAAAAAAfAQAAX3JlbHMvLnJlbHNQSwECLQAUAAYACAAAACEAggeOmMwA&#13;&#10;AADiAAAADwAAAAAAAAAAAAAAAAAHAgAAZHJzL2Rvd25yZXYueG1sUEsFBgAAAAADAAMAtwAAAAAD&#13;&#10;AAAAAA==&#13;&#10;" fillcolor="#b6dde8" strokecolor="#b6dde8">
                  <v:shadow on="t" color="black" opacity="24903f" origin=",.5" offset="0,.55556mm"/>
                  <v:textbox inset="1mm,1mm,1mm,1mm">
                    <w:txbxContent>
                      <w:p w14:paraId="78B84D29" w14:textId="77777777" w:rsidR="008A1DC6" w:rsidRPr="00796E46" w:rsidRDefault="008A1DC6" w:rsidP="008D3C63">
                        <w:pPr>
                          <w:pStyle w:val="NormalWeb"/>
                          <w:spacing w:before="0" w:beforeAutospacing="0" w:after="0" w:afterAutospacing="0" w:line="276" w:lineRule="auto"/>
                          <w:ind w:left="0" w:right="40"/>
                          <w:jc w:val="center"/>
                          <w:rPr>
                            <w:rFonts w:ascii="Calibri" w:hAnsi="Calibri"/>
                            <w:sz w:val="16"/>
                            <w:szCs w:val="18"/>
                          </w:rPr>
                        </w:pPr>
                        <w:r>
                          <w:rPr>
                            <w:rFonts w:ascii="Calibri" w:eastAsia="Calibri" w:hAnsi="Calibri"/>
                            <w:iCs/>
                            <w:sz w:val="16"/>
                            <w:szCs w:val="18"/>
                          </w:rPr>
                          <w:t>Cir.</w:t>
                        </w:r>
                        <w:r w:rsidRPr="00796E46">
                          <w:rPr>
                            <w:rFonts w:ascii="Calibri" w:eastAsia="Calibri" w:hAnsi="Calibri"/>
                            <w:iCs/>
                            <w:sz w:val="16"/>
                            <w:szCs w:val="18"/>
                          </w:rPr>
                          <w:t xml:space="preserve"> 27/2014</w:t>
                        </w:r>
                        <w:r>
                          <w:rPr>
                            <w:rFonts w:ascii="Calibri" w:eastAsia="Calibri" w:hAnsi="Calibri"/>
                            <w:iCs/>
                            <w:sz w:val="16"/>
                            <w:szCs w:val="18"/>
                          </w:rPr>
                          <w:t>, Art. 9</w:t>
                        </w:r>
                      </w:p>
                    </w:txbxContent>
                  </v:textbox>
                </v:roundrect>
                <v:shape id="Straight Arrow Connector 2072" o:spid="_x0000_s1122" type="#_x0000_t32" style="position:absolute;left:13330;top:41579;width:2979;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Ut8ygAAAOIAAAAPAAAAZHJzL2Rvd25yZXYueG1sRI/BagIx&#13;&#10;EIbvQt8hTKE3zdqi6GqU0lIRpQe1LPU2bMbdpZvJkkRdfXojCL0MM/z83/BN562pxYmcrywr6PcS&#13;&#10;EMS51RUXCn52X90RCB+QNdaWScGFPMxnT50pptqeeUOnbShEhLBPUUEZQpNK6fOSDPqebYhjdrDO&#13;&#10;YIinK6R2eI5wU8vXJBlKgxXHDyU29FFS/rc9GgW/6/Exu2TftMr649UenfHX3UKpl+f2cxLH+wRE&#13;&#10;oDb8Nx6IpY4Ob4Mh3JXiCnJ2AwAA//8DAFBLAQItABQABgAIAAAAIQDb4fbL7gAAAIUBAAATAAAA&#13;&#10;AAAAAAAAAAAAAAAAAABbQ29udGVudF9UeXBlc10ueG1sUEsBAi0AFAAGAAgAAAAhAFr0LFu/AAAA&#13;&#10;FQEAAAsAAAAAAAAAAAAAAAAAHwEAAF9yZWxzLy5yZWxzUEsBAi0AFAAGAAgAAAAhAEXlS3zKAAAA&#13;&#10;4gAAAA8AAAAAAAAAAAAAAAAABwIAAGRycy9kb3ducmV2LnhtbFBLBQYAAAAAAwADALcAAAD+AgAA&#13;&#10;AAA=&#13;&#10;">
                  <v:stroke endarrow="block"/>
                </v:shape>
                <v:roundrect id="Rounded Rectangle 2073" o:spid="_x0000_s1123" style="position:absolute;left:51513;top:55187;width:11125;height:528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VvygAAAOIAAAAPAAAAZHJzL2Rvd25yZXYueG1sRI9RS8NA&#13;&#10;EITfBf/DsYJv9qKtbUl7LWKRSqVgm9LnbW5Ngrm9kDvT1F/vCoIvyyzDfMPMl72rVUdtqDwbuB8k&#13;&#10;oIhzbysuDByyl7spqBCRLdaeycCFAiwX11dzTK0/8466fSyUQDikaKCMsUm1DnlJDsPAN8TiffjW&#13;&#10;YZS3LbRt8SxwV+uHJBlrhxVLQ4kNPZeUf+6/nJRkySbrtuvj9/gdN9Vl+9a40cmY25t+NZPzNAMV&#13;&#10;qY//iT/Eq5UNw8cJ/E4SCXrxAwAA//8DAFBLAQItABQABgAIAAAAIQDb4fbL7gAAAIUBAAATAAAA&#13;&#10;AAAAAAAAAAAAAAAAAABbQ29udGVudF9UeXBlc10ueG1sUEsBAi0AFAAGAAgAAAAhAFr0LFu/AAAA&#13;&#10;FQEAAAsAAAAAAAAAAAAAAAAAHwEAAF9yZWxzLy5yZWxzUEsBAi0AFAAGAAgAAAAhAMNz9W/KAAAA&#13;&#10;4gAAAA8AAAAAAAAAAAAAAAAABwIAAGRycy9kb3ducmV2LnhtbFBLBQYAAAAAAwADALcAAAD+AgAA&#13;&#10;AAA=&#13;&#10;" fillcolor="#365f91" strokecolor="#7d60a0">
                  <v:stroke dashstyle="dash"/>
                  <v:shadow on="t" color="black" opacity="24903f" origin=",.5" offset="0,.55556mm"/>
                  <v:textbox inset="1mm,1mm,1mm,1mm">
                    <w:txbxContent>
                      <w:p w14:paraId="517516E7" w14:textId="77777777" w:rsidR="008A1DC6" w:rsidRPr="008B74D3" w:rsidRDefault="008A1DC6" w:rsidP="008D3C63">
                        <w:pPr>
                          <w:pStyle w:val="NormalWeb"/>
                          <w:spacing w:before="0" w:beforeAutospacing="0" w:after="0" w:afterAutospacing="0"/>
                          <w:ind w:left="0" w:right="-73"/>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13FC833F" w14:textId="77777777" w:rsidR="008A1DC6" w:rsidRPr="008B74D3" w:rsidRDefault="008A1DC6" w:rsidP="008D3C63">
                        <w:pPr>
                          <w:pStyle w:val="NormalWeb"/>
                          <w:spacing w:before="0" w:beforeAutospacing="0" w:after="0" w:afterAutospacing="0"/>
                          <w:ind w:left="0" w:right="-73"/>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5943CDDE" w14:textId="77777777" w:rsidR="008A1DC6" w:rsidRPr="008B74D3" w:rsidRDefault="008A1DC6" w:rsidP="008D3C63">
                        <w:pPr>
                          <w:pStyle w:val="NormalWeb"/>
                          <w:spacing w:before="0" w:beforeAutospacing="0" w:after="0" w:afterAutospacing="0" w:line="276" w:lineRule="auto"/>
                          <w:ind w:left="0" w:right="-73"/>
                          <w:jc w:val="center"/>
                          <w:rPr>
                            <w:rFonts w:ascii="Calibri" w:hAnsi="Calibri"/>
                            <w:color w:val="FFFFFF" w:themeColor="background1"/>
                            <w:sz w:val="16"/>
                            <w:szCs w:val="18"/>
                          </w:rPr>
                        </w:pPr>
                        <w:r w:rsidRPr="008B74D3">
                          <w:rPr>
                            <w:rFonts w:ascii="Calibri" w:eastAsia="Calibri" w:hAnsi="Calibri"/>
                            <w:color w:val="FFFFFF" w:themeColor="background1"/>
                            <w:sz w:val="16"/>
                            <w:szCs w:val="18"/>
                          </w:rPr>
                          <w:t>App. Form 09/ 35/36</w:t>
                        </w:r>
                      </w:p>
                    </w:txbxContent>
                  </v:textbox>
                </v:roundrect>
                <v:roundrect id="Rounded Rectangle 2075" o:spid="_x0000_s1124" style="position:absolute;left:51449;top:30378;width:11132;height:49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GEdygAAAOIAAAAPAAAAZHJzL2Rvd25yZXYueG1sRI9Ba8JA&#13;&#10;EIXvBf/DMkJvdVOrUqKriKVUFKE1pedpdpoEs7Mhu43RX+8cCr0Mbxjme+8tVr2rVUdtqDwbeBwl&#13;&#10;oIhzbysuDHxmrw/PoEJEtlh7JgMXCrBaDu4WmFp/5g/qjrFQAuGQooEyxibVOuQlOQwj3xDL7ce3&#13;&#10;DqOsbaFti2eBu1qPk2SmHVYsDiU2tCkpPx1/nZhkyS7rDm9f19k77qrLYd+4ybcx98P+ZS5jPQcV&#13;&#10;qY//H3+IrZUOT1PJLJVEgl7eAAAA//8DAFBLAQItABQABgAIAAAAIQDb4fbL7gAAAIUBAAATAAAA&#13;&#10;AAAAAAAAAAAAAAAAAABbQ29udGVudF9UeXBlc10ueG1sUEsBAi0AFAAGAAgAAAAhAFr0LFu/AAAA&#13;&#10;FQEAAAsAAAAAAAAAAAAAAAAAHwEAAF9yZWxzLy5yZWxzUEsBAi0AFAAGAAgAAAAhALLsYR3KAAAA&#13;&#10;4gAAAA8AAAAAAAAAAAAAAAAABwIAAGRycy9kb3ducmV2LnhtbFBLBQYAAAAAAwADALcAAAD+AgAA&#13;&#10;AAA=&#13;&#10;" fillcolor="#365f91" strokecolor="#7d60a0">
                  <v:stroke dashstyle="dash"/>
                  <v:shadow on="t" color="black" opacity="24903f" origin=",.5" offset="0,.55556mm"/>
                  <v:textbox inset="1mm,1mm,1mm,1mm">
                    <w:txbxContent>
                      <w:p w14:paraId="193DB084" w14:textId="77777777" w:rsidR="008A1DC6" w:rsidRPr="008B74D3" w:rsidRDefault="008A1DC6" w:rsidP="008D3C63">
                        <w:pPr>
                          <w:pStyle w:val="NormalWeb"/>
                          <w:spacing w:before="0" w:beforeAutospacing="0" w:after="0" w:afterAutospacing="0"/>
                          <w:ind w:left="90" w:right="107"/>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6EA97CE2"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7728EE7F"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35</w:t>
                        </w:r>
                      </w:p>
                    </w:txbxContent>
                  </v:textbox>
                </v:roundrect>
                <v:line id="Straight Connector 2158" o:spid="_x0000_s1125" style="position:absolute;flip:y;visibility:visible;mso-wrap-style:square" from="13203,27374" to="13210,604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RwszAAAAOIAAAAPAAAAZHJzL2Rvd25yZXYueG1sRI/BagIx&#13;&#10;EIbvhb5DmIKXUrO1tuhqFGkpePCiLSu9TTfTzbKbyTZJdX17Iwi9DDP8/N/wzZe9bcWBfKgdK3gc&#13;&#10;ZiCIS6drrhR8frw/TECEiKyxdUwKThRgubi9mWOu3ZG3dNjFSiQIhxwVmBi7XMpQGrIYhq4jTtmP&#13;&#10;8xZjOn0ltcdjgttWjrLsRVqsOX0w2NGrobLZ/VkFcrK5//Wr73FTNPv91BRl0X1tlBrc9W+zNFYz&#13;&#10;EJH6+N+4ItY6OTw9T+GilFaQizMAAAD//wMAUEsBAi0AFAAGAAgAAAAhANvh9svuAAAAhQEAABMA&#13;&#10;AAAAAAAAAAAAAAAAAAAAAFtDb250ZW50X1R5cGVzXS54bWxQSwECLQAUAAYACAAAACEAWvQsW78A&#13;&#10;AAAVAQAACwAAAAAAAAAAAAAAAAAfAQAAX3JlbHMvLnJlbHNQSwECLQAUAAYACAAAACEAKeEcLMwA&#13;&#10;AADiAAAADwAAAAAAAAAAAAAAAAAHAgAAZHJzL2Rvd25yZXYueG1sUEsFBgAAAAADAAMAtwAAAAAD&#13;&#10;AAAAAA==&#13;&#10;"/>
                <v:roundrect id="Rounded Rectangle 2069" o:spid="_x0000_s1126" style="position:absolute;left:31415;top:29356;width:18904;height:72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idQyQAAAOIAAAAPAAAAZHJzL2Rvd25yZXYueG1sRI/BasJA&#13;&#10;EIbvQt9hmUIvUjetICW6Sq2I7UExqQ8wZKfZ0OxsyK6a9uk7h4KX4R+G+X6+xWrwrbpQH5vABp4m&#13;&#10;GSjiKtiGawOnz+3jC6iYkC22gcnAD0VYLe9GC8xtuHJBlzLVSiAcczTgUupyrWPlyGOchI5Ybl+h&#13;&#10;95hk7Wtte7wK3Lf6Octm2mPD0uCwozdH1Xd59gZ2hT/TqdiP1x+H8neK5W59dGzMw/2wmct4nYNK&#13;&#10;NKTbxz/i3YrDdCYSoiQR9PIPAAD//wMAUEsBAi0AFAAGAAgAAAAhANvh9svuAAAAhQEAABMAAAAA&#13;&#10;AAAAAAAAAAAAAAAAAFtDb250ZW50X1R5cGVzXS54bWxQSwECLQAUAAYACAAAACEAWvQsW78AAAAV&#13;&#10;AQAACwAAAAAAAAAAAAAAAAAfAQAAX3JlbHMvLnJlbHNQSwECLQAUAAYACAAAACEAKp4nUMkAAADi&#13;&#10;AAAADwAAAAAAAAAAAAAAAAAHAgAAZHJzL2Rvd25yZXYueG1sUEsFBgAAAAADAAMAtwAAAP0CAAAA&#13;&#10;AA==&#13;&#10;" strokeweight=".5pt">
                  <v:textbox inset="1mm,0,1mm,0">
                    <w:txbxContent>
                      <w:p w14:paraId="78527CD6" w14:textId="77777777" w:rsidR="008A1DC6" w:rsidRPr="008D3C63" w:rsidRDefault="008A1DC6" w:rsidP="008D3C63">
                        <w:pPr>
                          <w:pStyle w:val="NormalWeb"/>
                          <w:spacing w:before="0" w:beforeAutospacing="0" w:after="0" w:afterAutospacing="0"/>
                          <w:ind w:left="0" w:right="46"/>
                          <w:jc w:val="center"/>
                          <w:rPr>
                            <w:rFonts w:ascii="Calibri" w:hAnsi="Calibri"/>
                            <w:sz w:val="17"/>
                            <w:szCs w:val="17"/>
                          </w:rPr>
                        </w:pPr>
                        <w:r w:rsidRPr="008D3C63">
                          <w:rPr>
                            <w:rFonts w:ascii="Calibri" w:hAnsi="Calibri"/>
                            <w:sz w:val="17"/>
                            <w:szCs w:val="17"/>
                          </w:rPr>
                          <w:t>Project on discharge of wastewater into water sources</w:t>
                        </w:r>
                      </w:p>
                      <w:p w14:paraId="0F8C23F1" w14:textId="77777777" w:rsidR="008A1DC6" w:rsidRPr="008D3C63" w:rsidRDefault="008A1DC6" w:rsidP="008D3C63">
                        <w:pPr>
                          <w:pStyle w:val="NormalWeb"/>
                          <w:spacing w:before="0" w:beforeAutospacing="0" w:after="0" w:afterAutospacing="0"/>
                          <w:ind w:left="0" w:right="46"/>
                          <w:jc w:val="center"/>
                          <w:rPr>
                            <w:rFonts w:ascii="Calibri" w:hAnsi="Calibri"/>
                            <w:i/>
                            <w:sz w:val="17"/>
                            <w:szCs w:val="17"/>
                          </w:rPr>
                        </w:pPr>
                        <w:r w:rsidRPr="008D3C63">
                          <w:rPr>
                            <w:rFonts w:ascii="Calibri" w:hAnsi="Calibri"/>
                            <w:i/>
                            <w:sz w:val="17"/>
                            <w:szCs w:val="17"/>
                          </w:rPr>
                          <w:t>(for cases where there is not yet discharge of wastewater)</w:t>
                        </w:r>
                      </w:p>
                    </w:txbxContent>
                  </v:textbox>
                </v:roundrect>
                <v:roundrect id="Rounded Rectangle 2069" o:spid="_x0000_s1127" style="position:absolute;left:31409;top:37884;width:18910;height:59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oLLyQAAAOIAAAAPAAAAZHJzL2Rvd25yZXYueG1sRI/RasJA&#13;&#10;EEXfC/2HZQq+SN2oICW6SlVEfaiY1A8YstNsaHY2ZFeNfr1bEPoyzHC5ZzizRWdrcaHWV44VDAcJ&#13;&#10;COLC6YpLBafvzfsHCB+QNdaOScGNPCzmry8zTLW7ckaXPJQiQtinqMCE0KRS+sKQRT9wDXHMflxr&#13;&#10;McSzLaVu8RrhtpajJJlIixXHDwYbWhkqfvOzVbDN7JlO2Vd/uT/k9zHm2+XRsFK9t249jeNzCiJQ&#13;&#10;F/4bT8ROR4fxZAh/SnEFOX8AAAD//wMAUEsBAi0AFAAGAAgAAAAhANvh9svuAAAAhQEAABMAAAAA&#13;&#10;AAAAAAAAAAAAAAAAAFtDb250ZW50X1R5cGVzXS54bWxQSwECLQAUAAYACAAAACEAWvQsW78AAAAV&#13;&#10;AQAACwAAAAAAAAAAAAAAAAAfAQAAX3JlbHMvLnJlbHNQSwECLQAUAAYACAAAACEARdKCy8kAAADi&#13;&#10;AAAADwAAAAAAAAAAAAAAAAAHAgAAZHJzL2Rvd25yZXYueG1sUEsFBgAAAAADAAMAtwAAAP0CAAAA&#13;&#10;AA==&#13;&#10;" strokeweight=".5pt">
                  <v:textbox inset="1mm,0,1mm,0">
                    <w:txbxContent>
                      <w:p w14:paraId="0E4B9451" w14:textId="77777777" w:rsidR="008A1DC6" w:rsidRPr="008D3C63" w:rsidRDefault="008A1DC6" w:rsidP="008D3C63">
                        <w:pPr>
                          <w:pStyle w:val="NormalWeb"/>
                          <w:spacing w:before="0" w:beforeAutospacing="0" w:after="0" w:afterAutospacing="0"/>
                          <w:ind w:left="0" w:right="60"/>
                          <w:jc w:val="center"/>
                          <w:rPr>
                            <w:rFonts w:ascii="Calibri" w:hAnsi="Calibri"/>
                            <w:sz w:val="17"/>
                            <w:szCs w:val="17"/>
                          </w:rPr>
                        </w:pPr>
                        <w:r w:rsidRPr="008D3C63">
                          <w:rPr>
                            <w:rFonts w:ascii="Calibri" w:hAnsi="Calibri"/>
                            <w:sz w:val="17"/>
                            <w:szCs w:val="17"/>
                          </w:rPr>
                          <w:t>Report on discharge of wastewater into water sources</w:t>
                        </w:r>
                      </w:p>
                      <w:p w14:paraId="0485B102" w14:textId="77777777" w:rsidR="008A1DC6" w:rsidRPr="008D3C63" w:rsidRDefault="008A1DC6" w:rsidP="008D3C63">
                        <w:pPr>
                          <w:pStyle w:val="NormalWeb"/>
                          <w:spacing w:before="0" w:beforeAutospacing="0" w:after="0" w:afterAutospacing="0"/>
                          <w:ind w:left="0" w:right="60"/>
                          <w:jc w:val="center"/>
                          <w:rPr>
                            <w:rFonts w:ascii="Calibri" w:hAnsi="Calibri"/>
                            <w:i/>
                            <w:sz w:val="17"/>
                            <w:szCs w:val="17"/>
                          </w:rPr>
                        </w:pPr>
                        <w:r w:rsidRPr="008D3C63">
                          <w:rPr>
                            <w:rFonts w:ascii="Calibri" w:hAnsi="Calibri"/>
                            <w:i/>
                            <w:sz w:val="17"/>
                            <w:szCs w:val="17"/>
                          </w:rPr>
                          <w:t>(for cases of discharging wastewater into water sources)</w:t>
                        </w:r>
                      </w:p>
                    </w:txbxContent>
                  </v:textbox>
                </v:roundrect>
                <v:roundrect id="Rounded Rectangle 2069" o:spid="_x0000_s1128" style="position:absolute;left:31401;top:44979;width:18676;height:90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By8yQAAAOIAAAAPAAAAZHJzL2Rvd25yZXYueG1sRI/RasJA&#13;&#10;EEXfC/2HZQq+SN2oICW6SlVEfaiY1A8YstNsaHY2ZFeNfr1bEPoyzHC5ZzizRWdrcaHWV44VDAcJ&#13;&#10;COLC6YpLBafvzfsHCB+QNdaOScGNPCzmry8zTLW7ckaXPJQiQtinqMCE0KRS+sKQRT9wDXHMflxr&#13;&#10;McSzLaVu8RrhtpajJJlIixXHDwYbWhkqfvOzVbDN7JlO2Vd/uT/k9zHm2+XRsFK9t249jeNzCiJQ&#13;&#10;F/4bT8ROR4fxZAR/SnEFOX8AAAD//wMAUEsBAi0AFAAGAAgAAAAhANvh9svuAAAAhQEAABMAAAAA&#13;&#10;AAAAAAAAAAAAAAAAAFtDb250ZW50X1R5cGVzXS54bWxQSwECLQAUAAYACAAAACEAWvQsW78AAAAV&#13;&#10;AQAACwAAAAAAAAAAAAAAAAAfAQAAX3JlbHMvLnJlbHNQSwECLQAUAAYACAAAACEAtQAcvMkAAADi&#13;&#10;AAAADwAAAAAAAAAAAAAAAAAHAgAAZHJzL2Rvd25yZXYueG1sUEsFBgAAAAADAAMAtwAAAP0CAAAA&#13;&#10;AA==&#13;&#10;" strokeweight=".5pt">
                  <v:textbox inset="1mm,0,1mm,0">
                    <w:txbxContent>
                      <w:p w14:paraId="17E45B71" w14:textId="77777777" w:rsidR="008A1DC6" w:rsidRPr="008D3C63" w:rsidRDefault="008A1DC6" w:rsidP="008D3C63">
                        <w:pPr>
                          <w:pStyle w:val="NormalWeb"/>
                          <w:spacing w:before="0" w:beforeAutospacing="0" w:after="0" w:afterAutospacing="0"/>
                          <w:ind w:left="-90" w:right="-97"/>
                          <w:jc w:val="center"/>
                          <w:rPr>
                            <w:rFonts w:ascii="Calibri" w:hAnsi="Calibri"/>
                            <w:sz w:val="18"/>
                            <w:szCs w:val="20"/>
                          </w:rPr>
                        </w:pPr>
                        <w:r w:rsidRPr="008D3C63">
                          <w:rPr>
                            <w:rFonts w:ascii="Calibri" w:hAnsi="Calibri"/>
                            <w:sz w:val="18"/>
                            <w:szCs w:val="20"/>
                          </w:rPr>
                          <w:t>Report on the status of discharge of wastewater into water sources and the implementation of the regulations in the permit</w:t>
                        </w:r>
                      </w:p>
                      <w:p w14:paraId="2E94BCFE" w14:textId="77777777" w:rsidR="008A1DC6" w:rsidRPr="008D3C63" w:rsidRDefault="008A1DC6" w:rsidP="008D3C63">
                        <w:pPr>
                          <w:pStyle w:val="NormalWeb"/>
                          <w:spacing w:before="0" w:beforeAutospacing="0" w:after="0" w:afterAutospacing="0"/>
                          <w:ind w:left="-90" w:right="-97"/>
                          <w:jc w:val="center"/>
                          <w:rPr>
                            <w:rFonts w:ascii="Calibri" w:hAnsi="Calibri"/>
                            <w:i/>
                            <w:sz w:val="18"/>
                            <w:szCs w:val="20"/>
                          </w:rPr>
                        </w:pPr>
                        <w:r w:rsidRPr="008D3C63">
                          <w:rPr>
                            <w:rFonts w:ascii="Calibri" w:hAnsi="Calibri"/>
                            <w:i/>
                            <w:sz w:val="18"/>
                            <w:szCs w:val="20"/>
                          </w:rPr>
                          <w:t>(in case of extension or adjustment of permits)</w:t>
                        </w:r>
                      </w:p>
                    </w:txbxContent>
                  </v:textbox>
                </v:roundrect>
                <v:shape id="Straight Arrow Connector 2070" o:spid="_x0000_s1129" type="#_x0000_t32" style="position:absolute;left:29605;top:32308;width:179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JZygAAAOIAAAAPAAAAZHJzL2Rvd25yZXYueG1sRI/BasJA&#13;&#10;EIbvBd9hGaG3urGCaJJVitIilh6qJdTbkB2T0Oxs2F01+vTdgtDLMMPP/w1fvuxNK87kfGNZwXiU&#13;&#10;gCAurW64UvC1f32agfABWWNrmRRcycNyMXjIMdX2wp903oVKRAj7FBXUIXSplL6syaAf2Y44Zkfr&#13;&#10;DIZ4ukpqh5cIN618TpKpNNhw/FBjR6uayp/dySj4fp+fimvxQdtiPN8e0Bl/278p9Tjs11kcLxmI&#13;&#10;QH34b9wRGx0dJtMJ/CnFFeTiFwAA//8DAFBLAQItABQABgAIAAAAIQDb4fbL7gAAAIUBAAATAAAA&#13;&#10;AAAAAAAAAAAAAAAAAABbQ29udGVudF9UeXBlc10ueG1sUEsBAi0AFAAGAAgAAAAhAFr0LFu/AAAA&#13;&#10;FQEAAAsAAAAAAAAAAAAAAAAAHwEAAF9yZWxzLy5yZWxzUEsBAi0AFAAGAAgAAAAhAJv+IlnKAAAA&#13;&#10;4gAAAA8AAAAAAAAAAAAAAAAABwIAAGRycy9kb3ducmV2LnhtbFBLBQYAAAAAAwADALcAAAD+AgAA&#13;&#10;AAA=&#13;&#10;">
                  <v:stroke endarrow="block"/>
                </v:shape>
                <v:shape id="Straight Arrow Connector 2070" o:spid="_x0000_s1130" type="#_x0000_t32" style="position:absolute;left:29859;top:49263;width:1797;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7otygAAAOIAAAAPAAAAZHJzL2Rvd25yZXYueG1sRI/BagIx&#13;&#10;EIbvQt8hTKE3zdqK6GqU0lIRpQe1LPU2bMbdpZvJkkRdfXojCL0MM/z83/BN562pxYmcrywr6PcS&#13;&#10;EMS51RUXCn52X90RCB+QNdaWScGFPMxnT50pptqeeUOnbShEhLBPUUEZQpNK6fOSDPqebYhjdrDO&#13;&#10;YIinK6R2eI5wU8vXJBlKgxXHDyU29FFS/rc9GgW/6/Exu2TftMr649UenfHX3UKpl+f2cxLH+wRE&#13;&#10;oDb8Nx6IpY4Ob8MB3JXiCnJ2AwAA//8DAFBLAQItABQABgAIAAAAIQDb4fbL7gAAAIUBAAATAAAA&#13;&#10;AAAAAAAAAAAAAAAAAABbQ29udGVudF9UeXBlc10ueG1sUEsBAi0AFAAGAAgAAAAhAFr0LFu/AAAA&#13;&#10;FQEAAAsAAAAAAAAAAAAAAAAAHwEAAF9yZWxzLy5yZWxzUEsBAi0AFAAGAAgAAAAhABQXui3KAAAA&#13;&#10;4gAAAA8AAAAAAAAAAAAAAAAABwIAAGRycy9kb3ducmV2LnhtbFBLBQYAAAAAAwADALcAAAD+AgAA&#13;&#10;AAA=&#13;&#10;">
                  <v:stroke endarrow="block"/>
                </v:shape>
                <v:line id="Straight Connector 155" o:spid="_x0000_s1131" style="position:absolute;visibility:visible;mso-wrap-style:square" from="29618,32385" to="29624,493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SfywAAAOIAAAAPAAAAZHJzL2Rvd25yZXYueG1sRI/BasJA&#13;&#10;EIbvQt9hmYI33VQxlOgqogjaQ6m2oMcxO03SZmfD7jaJb98tCL0MM/z83/AtVr2pRUvOV5YVPI0T&#13;&#10;EMS51RUXCj7ed6NnED4ga6wtk4IbeVgtHwYLzLTt+EjtKRQiQthnqKAMocmk9HlJBv3YNsQx+7TO&#13;&#10;YIinK6R22EW4qeUkSVJpsOL4ocSGNiXl36cfo+B1+pa268PLvj8f0mu+PV4vX51TavjYb+dxrOcg&#13;&#10;AvXhv3FH7HV0mKYz+FOKK8jlLwAAAP//AwBQSwECLQAUAAYACAAAACEA2+H2y+4AAACFAQAAEwAA&#13;&#10;AAAAAAAAAAAAAAAAAAAAW0NvbnRlbnRfVHlwZXNdLnhtbFBLAQItABQABgAIAAAAIQBa9CxbvwAA&#13;&#10;ABUBAAALAAAAAAAAAAAAAAAAAB8BAABfcmVscy8ucmVsc1BLAQItABQABgAIAAAAIQB2+uSfywAA&#13;&#10;AOIAAAAPAAAAAAAAAAAAAAAAAAcCAABkcnMvZG93bnJldi54bWxQSwUGAAAAAAMAAwC3AAAA/wIA&#13;&#10;AAAA&#13;&#10;"/>
                <v:roundrect id="Rounded Rectangle 2075" o:spid="_x0000_s1132" style="position:absolute;left:51513;top:37884;width:11125;height:522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5pJygAAAOIAAAAPAAAAZHJzL2Rvd25yZXYueG1sRI9RS8NA&#13;&#10;EITfBf/DsULf7EVbgqS9lqKIUiloU/q8zW2T0NxeyJ1p2l/vCoIvyyzDfMPMl4NrVE9dqD0beBgn&#13;&#10;oIgLb2suDezy1/snUCEiW2w8k4ELBVgubm/mmFl/5i/qt7FUAuGQoYEqxjbTOhQVOQxj3xKLd/Sd&#13;&#10;wyhvV2rb4VngrtGPSZJqhzVLQ4UtPVdUnLbfTkryZJ33m7f9Nf3EdX3ZfLRuejBmdDe8zOSsZqAi&#13;&#10;DfE/8Yd4t7JhkqbwO0kk6MUPAAAA//8DAFBLAQItABQABgAIAAAAIQDb4fbL7gAAAIUBAAATAAAA&#13;&#10;AAAAAAAAAAAAAAAAAABbQ29udGVudF9UeXBlc10ueG1sUEsBAi0AFAAGAAgAAAAhAFr0LFu/AAAA&#13;&#10;FQEAAAsAAAAAAAAAAAAAAAAAHwEAAF9yZWxzLy5yZWxzUEsBAi0AFAAGAAgAAAAhAGJTmknKAAAA&#13;&#10;4gAAAA8AAAAAAAAAAAAAAAAABwIAAGRycy9kb3ducmV2LnhtbFBLBQYAAAAAAwADALcAAAD+AgAA&#13;&#10;AAA=&#13;&#10;" fillcolor="#365f91" strokecolor="#7d60a0">
                  <v:stroke dashstyle="dash"/>
                  <v:shadow on="t" color="black" opacity="24903f" origin=",.5" offset="0,.55556mm"/>
                  <v:textbox inset="1mm,1mm,1mm,1mm">
                    <w:txbxContent>
                      <w:p w14:paraId="1B2325EE" w14:textId="77777777" w:rsidR="008A1DC6" w:rsidRPr="008B74D3" w:rsidRDefault="008A1DC6" w:rsidP="008D3C63">
                        <w:pPr>
                          <w:pStyle w:val="NormalWeb"/>
                          <w:spacing w:before="0" w:beforeAutospacing="0" w:after="0" w:afterAutospacing="0"/>
                          <w:ind w:left="90" w:right="107"/>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2E72E425"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08A71A44" w14:textId="77777777" w:rsidR="008A1DC6" w:rsidRPr="008B74D3" w:rsidRDefault="008A1DC6" w:rsidP="008D3C63">
                        <w:pPr>
                          <w:pStyle w:val="NormalWeb"/>
                          <w:spacing w:before="0" w:beforeAutospacing="0" w:after="0" w:afterAutospacing="0"/>
                          <w:ind w:left="90" w:right="107"/>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36</w:t>
                        </w:r>
                      </w:p>
                    </w:txbxContent>
                  </v:textbox>
                </v:roundrect>
                <v:roundrect id="Rounded Rectangle 2075" o:spid="_x0000_s1133" style="position:absolute;left:51513;top:46475;width:10973;height:52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z/SygAAAOIAAAAPAAAAZHJzL2Rvd25yZXYueG1sRI9RS8NA&#13;&#10;EITfhf6HYwu+2UtVUkl7LaKIUinURnze5rZJaG4v5M409de7BcGXZZZhvmEWq8E1qqcu1J4NTCcJ&#13;&#10;KOLC25pLA5/5y80DqBCRLTaeycCZAqyWo6sFZtaf+IP6XSyVQDhkaKCKsc20DkVFDsPEt8TiHXzn&#13;&#10;MMrbldp2eBK4a/RtkqTaYc3SUGFLTxUVx923k5I8Wef95vXrJ93iuj5v3lt3vzfmejw8z+U8zkFF&#13;&#10;GuJ/4g/xZmXDXTqDyySRoJe/AAAA//8DAFBLAQItABQABgAIAAAAIQDb4fbL7gAAAIUBAAATAAAA&#13;&#10;AAAAAAAAAAAAAAAAAABbQ29udGVudF9UeXBlc10ueG1sUEsBAi0AFAAGAAgAAAAhAFr0LFu/AAAA&#13;&#10;FQEAAAsAAAAAAAAAAAAAAAAAHwEAAF9yZWxzLy5yZWxzUEsBAi0AFAAGAAgAAAAhAA0fP9LKAAAA&#13;&#10;4gAAAA8AAAAAAAAAAAAAAAAABwIAAGRycy9kb3ducmV2LnhtbFBLBQYAAAAAAwADALcAAAD+AgAA&#13;&#10;AAA=&#13;&#10;" fillcolor="#365f91" strokecolor="#7d60a0">
                  <v:stroke dashstyle="dash"/>
                  <v:shadow on="t" color="black" opacity="24903f" origin=",.5" offset="0,.55556mm"/>
                  <v:textbox inset="1mm,1mm,1mm,1mm">
                    <w:txbxContent>
                      <w:p w14:paraId="0DA7465F" w14:textId="77777777" w:rsidR="008A1DC6" w:rsidRPr="008B74D3" w:rsidRDefault="008A1DC6" w:rsidP="008D3C63">
                        <w:pPr>
                          <w:pStyle w:val="NormalWeb"/>
                          <w:spacing w:before="0" w:beforeAutospacing="0" w:after="0" w:afterAutospacing="0"/>
                          <w:ind w:left="0" w:right="-10"/>
                          <w:jc w:val="center"/>
                          <w:rPr>
                            <w:rFonts w:ascii="Calibri" w:eastAsia="Calibri" w:hAnsi="Calibri"/>
                            <w:b/>
                            <w:color w:val="FFFFFF" w:themeColor="background1"/>
                            <w:sz w:val="16"/>
                            <w:szCs w:val="18"/>
                            <w:u w:val="single"/>
                          </w:rPr>
                        </w:pPr>
                        <w:r w:rsidRPr="008B74D3">
                          <w:rPr>
                            <w:rFonts w:ascii="Calibri" w:eastAsia="Calibri" w:hAnsi="Calibri"/>
                            <w:b/>
                            <w:color w:val="FFFFFF" w:themeColor="background1"/>
                            <w:sz w:val="16"/>
                            <w:szCs w:val="18"/>
                            <w:u w:val="single"/>
                          </w:rPr>
                          <w:t>Form</w:t>
                        </w:r>
                      </w:p>
                      <w:p w14:paraId="65436FAB" w14:textId="77777777" w:rsidR="008A1DC6" w:rsidRPr="008B74D3" w:rsidRDefault="008A1DC6" w:rsidP="008D3C63">
                        <w:pPr>
                          <w:pStyle w:val="NormalWeb"/>
                          <w:spacing w:before="0" w:beforeAutospacing="0" w:after="0" w:afterAutospacing="0"/>
                          <w:ind w:left="0" w:right="-10"/>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 xml:space="preserve">Cir. 27/2014, </w:t>
                        </w:r>
                      </w:p>
                      <w:p w14:paraId="671FE60F" w14:textId="77777777" w:rsidR="008A1DC6" w:rsidRPr="008B74D3" w:rsidRDefault="008A1DC6" w:rsidP="008D3C63">
                        <w:pPr>
                          <w:pStyle w:val="NormalWeb"/>
                          <w:spacing w:before="0" w:beforeAutospacing="0" w:after="0" w:afterAutospacing="0"/>
                          <w:ind w:left="0" w:right="-10"/>
                          <w:jc w:val="center"/>
                          <w:rPr>
                            <w:rFonts w:ascii="Calibri" w:eastAsia="Calibri" w:hAnsi="Calibri"/>
                            <w:color w:val="FFFFFF" w:themeColor="background1"/>
                            <w:sz w:val="16"/>
                            <w:szCs w:val="18"/>
                          </w:rPr>
                        </w:pPr>
                        <w:r w:rsidRPr="008B74D3">
                          <w:rPr>
                            <w:rFonts w:ascii="Calibri" w:eastAsia="Calibri" w:hAnsi="Calibri"/>
                            <w:color w:val="FFFFFF" w:themeColor="background1"/>
                            <w:sz w:val="16"/>
                            <w:szCs w:val="18"/>
                          </w:rPr>
                          <w:t>App. Form 37</w:t>
                        </w:r>
                      </w:p>
                    </w:txbxContent>
                  </v:textbox>
                </v:roundrect>
                <w10:anchorlock/>
              </v:group>
            </w:pict>
          </mc:Fallback>
        </mc:AlternateContent>
      </w:r>
    </w:p>
    <w:p w14:paraId="3749905A" w14:textId="77777777" w:rsidR="000A0718" w:rsidRPr="000A0718" w:rsidRDefault="000A0718" w:rsidP="000A0718">
      <w:pPr>
        <w:tabs>
          <w:tab w:val="left" w:pos="1080"/>
        </w:tabs>
        <w:spacing w:before="60" w:after="60"/>
        <w:ind w:left="-810" w:right="2268" w:firstLine="7"/>
        <w:rPr>
          <w:noProof/>
          <w:sz w:val="36"/>
          <w:szCs w:val="36"/>
        </w:rPr>
      </w:pPr>
    </w:p>
    <w:p w14:paraId="77F4CA40" w14:textId="77777777" w:rsidR="00290EF0" w:rsidRPr="00D01819" w:rsidRDefault="00290EF0" w:rsidP="00A77DC9">
      <w:pPr>
        <w:pStyle w:val="Heading3"/>
        <w:rPr>
          <w:noProof/>
          <w:sz w:val="20"/>
          <w:szCs w:val="20"/>
        </w:rPr>
      </w:pPr>
      <w:bookmarkStart w:id="141" w:name="_Toc63134292"/>
      <w:r w:rsidRPr="00290EF0">
        <w:t>Applications</w:t>
      </w:r>
      <w:r w:rsidRPr="00D01819">
        <w:t xml:space="preserve"> for issuing, renewing and modifying wastewater discharge permits</w:t>
      </w:r>
      <w:bookmarkEnd w:id="141"/>
    </w:p>
    <w:p w14:paraId="04FFE4B3" w14:textId="77777777" w:rsidR="00290EF0" w:rsidRPr="00D01819" w:rsidRDefault="00290EF0" w:rsidP="00290EF0">
      <w:pPr>
        <w:pStyle w:val="Heading4"/>
      </w:pPr>
      <w:r>
        <w:t>(</w:t>
      </w:r>
      <w:r w:rsidRPr="00D01819">
        <w:t>Dec. 201/2013/NĐ-CP</w:t>
      </w:r>
      <w:r>
        <w:t xml:space="preserve"> - </w:t>
      </w:r>
      <w:r w:rsidRPr="00D01819">
        <w:t>Art. 33, Clause 1,2</w:t>
      </w:r>
      <w:r>
        <w:t>)</w:t>
      </w:r>
    </w:p>
    <w:p w14:paraId="67F56CC9" w14:textId="77777777" w:rsidR="00290EF0" w:rsidRPr="00C905F4" w:rsidRDefault="00290EF0" w:rsidP="00C826DB">
      <w:pPr>
        <w:pStyle w:val="Heading6"/>
        <w:numPr>
          <w:ilvl w:val="0"/>
          <w:numId w:val="101"/>
        </w:numPr>
      </w:pPr>
      <w:r w:rsidRPr="00C905F4">
        <w:t xml:space="preserve">Every application for issuing the wastewater discharge permit </w:t>
      </w:r>
      <w:r>
        <w:t xml:space="preserve">shall </w:t>
      </w:r>
      <w:r w:rsidRPr="00C905F4">
        <w:t>include:</w:t>
      </w:r>
    </w:p>
    <w:p w14:paraId="4D5B38FB" w14:textId="77777777" w:rsidR="00290EF0" w:rsidRPr="00C905F4" w:rsidRDefault="00290EF0" w:rsidP="00C826DB">
      <w:pPr>
        <w:pStyle w:val="Stylea"/>
        <w:numPr>
          <w:ilvl w:val="0"/>
          <w:numId w:val="102"/>
        </w:numPr>
        <w:ind w:left="1440" w:hanging="316"/>
      </w:pPr>
      <w:r w:rsidRPr="00C905F4">
        <w:t>A written request for the issuance of the permit;</w:t>
      </w:r>
    </w:p>
    <w:p w14:paraId="3FA5C67B" w14:textId="77777777" w:rsidR="00290EF0" w:rsidRPr="00C905F4" w:rsidRDefault="00290EF0" w:rsidP="00290EF0">
      <w:pPr>
        <w:pStyle w:val="Stylea"/>
        <w:ind w:left="1440" w:hanging="316"/>
      </w:pPr>
      <w:r w:rsidRPr="00EA4579">
        <w:lastRenderedPageBreak/>
        <w:t>The scheme for discharging wastewater</w:t>
      </w:r>
      <w:r w:rsidRPr="00C905F4">
        <w:t xml:space="preserve"> and the procedures for operating the wastewater treatment system in case the discharge of wastewater has not started; report on the wastewater discharge and the procedures for operating the wastewater treatment system, if the wastewater is being discharged;</w:t>
      </w:r>
    </w:p>
    <w:p w14:paraId="55BC3998" w14:textId="77777777" w:rsidR="00290EF0" w:rsidRPr="00C905F4" w:rsidRDefault="00290EF0" w:rsidP="00290EF0">
      <w:pPr>
        <w:pStyle w:val="Stylea"/>
        <w:ind w:left="1440" w:hanging="316"/>
      </w:pPr>
      <w:r w:rsidRPr="00C905F4">
        <w:t>Results of quality analysis of the receiving water source at the discharge location; results of quality analysis of wastewater before and after treatment. The date on which the samples for water quality analysis are taken must be within three (03) months prior to the filing date.</w:t>
      </w:r>
    </w:p>
    <w:p w14:paraId="6894D196" w14:textId="4DFA84EB" w:rsidR="00290EF0" w:rsidRPr="00C905F4" w:rsidRDefault="00290EF0" w:rsidP="00C826DB">
      <w:pPr>
        <w:pStyle w:val="Stylea"/>
        <w:ind w:hanging="316"/>
      </w:pPr>
      <w:r w:rsidRPr="00C905F4">
        <w:t>A map of the area in which the wastewater is being discharged.</w:t>
      </w:r>
    </w:p>
    <w:p w14:paraId="101D3F9B" w14:textId="77777777" w:rsidR="00290EF0" w:rsidRPr="00C905F4" w:rsidRDefault="00290EF0" w:rsidP="00290EF0">
      <w:pPr>
        <w:pStyle w:val="NoSpacing"/>
      </w:pPr>
      <w:r w:rsidRPr="00C905F4">
        <w:t>If the wastewater discharge work has not been built, the application for issuing the permit must be submitted in the stage of investment preparation.</w:t>
      </w:r>
    </w:p>
    <w:p w14:paraId="4D1DD488" w14:textId="77777777" w:rsidR="00290EF0" w:rsidRPr="000A0718" w:rsidRDefault="00290EF0" w:rsidP="00290EF0">
      <w:pPr>
        <w:spacing w:before="60" w:after="60"/>
        <w:ind w:left="720" w:right="431"/>
        <w:rPr>
          <w:color w:val="000000"/>
          <w:sz w:val="8"/>
          <w:szCs w:val="8"/>
        </w:rPr>
      </w:pPr>
    </w:p>
    <w:p w14:paraId="0C6F3A3B" w14:textId="77777777" w:rsidR="00290EF0" w:rsidRPr="00C905F4" w:rsidRDefault="00290EF0" w:rsidP="00290EF0">
      <w:pPr>
        <w:pStyle w:val="Heading6"/>
      </w:pPr>
      <w:r w:rsidRPr="00C905F4">
        <w:t>Every application for renewing or modifying wastewater discharge permit should include:</w:t>
      </w:r>
    </w:p>
    <w:p w14:paraId="22198E3A" w14:textId="77777777" w:rsidR="00290EF0" w:rsidRPr="00C905F4" w:rsidRDefault="00290EF0" w:rsidP="00C826DB">
      <w:pPr>
        <w:pStyle w:val="Stylea"/>
        <w:numPr>
          <w:ilvl w:val="0"/>
          <w:numId w:val="103"/>
        </w:numPr>
        <w:ind w:left="1440"/>
      </w:pPr>
      <w:r>
        <w:t xml:space="preserve">A written </w:t>
      </w:r>
      <w:r w:rsidRPr="00C905F4">
        <w:t>request for renewing or modifying the permit;</w:t>
      </w:r>
    </w:p>
    <w:p w14:paraId="497201AA" w14:textId="77777777" w:rsidR="00290EF0" w:rsidRPr="00EA4579" w:rsidRDefault="00290EF0" w:rsidP="00C826DB">
      <w:pPr>
        <w:pStyle w:val="Stylea"/>
        <w:numPr>
          <w:ilvl w:val="0"/>
          <w:numId w:val="103"/>
        </w:numPr>
        <w:ind w:left="1440"/>
      </w:pPr>
      <w:r w:rsidRPr="00EA4579">
        <w:t>Results of analysis of the quality of the wastewater after treatment and the receiving waters at the discharge location. The date on which the samples for water quality analysis are taken must be within three (03) months of the submission of the application;</w:t>
      </w:r>
    </w:p>
    <w:p w14:paraId="35B6B23F" w14:textId="77777777" w:rsidR="00290EF0" w:rsidRPr="00C905F4" w:rsidRDefault="00290EF0" w:rsidP="00C826DB">
      <w:pPr>
        <w:pStyle w:val="Stylea"/>
        <w:numPr>
          <w:ilvl w:val="0"/>
          <w:numId w:val="103"/>
        </w:numPr>
        <w:ind w:left="1440"/>
      </w:pPr>
      <w:r w:rsidRPr="00EA4579">
        <w:t>Report on the wastewater discharge and the adherence to the regulations of the permit. If the flow, methods, policy and procedures for discharging wastewater need to be modified, the wastewater discharging scheme is required</w:t>
      </w:r>
      <w:r w:rsidRPr="00C905F4">
        <w:t xml:space="preserve"> to be enclosed;</w:t>
      </w:r>
    </w:p>
    <w:p w14:paraId="3CE0EC69" w14:textId="77777777" w:rsidR="00290EF0" w:rsidRPr="00290EF0" w:rsidRDefault="00290EF0" w:rsidP="00C826DB">
      <w:pPr>
        <w:pStyle w:val="Stylea"/>
        <w:numPr>
          <w:ilvl w:val="0"/>
          <w:numId w:val="103"/>
        </w:numPr>
        <w:ind w:left="1440"/>
        <w:rPr>
          <w:color w:val="0070C0"/>
        </w:rPr>
      </w:pPr>
      <w:r w:rsidRPr="00C905F4">
        <w:t>A copy of issued permit</w:t>
      </w:r>
    </w:p>
    <w:p w14:paraId="1BDA439A" w14:textId="77777777" w:rsidR="00290EF0" w:rsidRPr="000A0718" w:rsidRDefault="00290EF0" w:rsidP="00290EF0">
      <w:pPr>
        <w:pStyle w:val="ListParagraph"/>
        <w:ind w:left="1080" w:right="2052"/>
        <w:rPr>
          <w:color w:val="0000FF"/>
          <w:sz w:val="4"/>
          <w:szCs w:val="4"/>
        </w:rPr>
      </w:pPr>
    </w:p>
    <w:p w14:paraId="1F601B0D" w14:textId="479C4F9E" w:rsidR="00290EF0" w:rsidRPr="00D01819" w:rsidRDefault="00290EF0" w:rsidP="002054B4">
      <w:pPr>
        <w:pStyle w:val="Heading2"/>
        <w:rPr>
          <w:color w:val="0070C0"/>
          <w:sz w:val="20"/>
          <w:szCs w:val="20"/>
          <w14:textFill>
            <w14:solidFill>
              <w14:srgbClr w14:val="0070C0">
                <w14:lumMod w14:val="50000"/>
              </w14:srgbClr>
            </w14:solidFill>
          </w14:textFill>
        </w:rPr>
      </w:pPr>
      <w:bookmarkStart w:id="142" w:name="_Toc63134293"/>
      <w:bookmarkStart w:id="143" w:name="_Toc74228470"/>
      <w:bookmarkStart w:id="144" w:name="_Toc75361638"/>
      <w:r w:rsidRPr="00D01819">
        <w:rPr>
          <w:lang w:eastAsia="vi-VN"/>
        </w:rPr>
        <w:t>REQUIREMENTS FOR TRANSFER</w:t>
      </w:r>
      <w:r w:rsidR="00B659E7">
        <w:rPr>
          <w:lang w:eastAsia="vi-VN"/>
        </w:rPr>
        <w:t>ING</w:t>
      </w:r>
      <w:r w:rsidRPr="00D01819">
        <w:rPr>
          <w:lang w:eastAsia="vi-VN"/>
        </w:rPr>
        <w:t xml:space="preserve"> OF NON-HAZARDOUS WASTEWATER</w:t>
      </w:r>
      <w:bookmarkEnd w:id="142"/>
      <w:bookmarkEnd w:id="143"/>
      <w:bookmarkEnd w:id="144"/>
      <w:r w:rsidRPr="00D01819">
        <w:rPr>
          <w:lang w:eastAsia="vi-VN"/>
        </w:rPr>
        <w:t xml:space="preserve"> </w:t>
      </w:r>
    </w:p>
    <w:p w14:paraId="44FA8CBA" w14:textId="135CF088" w:rsidR="00290EF0" w:rsidRPr="00D01819" w:rsidRDefault="00290EF0" w:rsidP="00A77DC9">
      <w:pPr>
        <w:pStyle w:val="Heading3"/>
      </w:pPr>
      <w:bookmarkStart w:id="145" w:name="_Toc63134294"/>
      <w:r w:rsidRPr="00D01819">
        <w:t>For non-hazardous wastewater transfer facilities</w:t>
      </w:r>
      <w:bookmarkEnd w:id="145"/>
      <w:r w:rsidR="00624691">
        <w:t>:</w:t>
      </w:r>
    </w:p>
    <w:p w14:paraId="5AF58E97" w14:textId="77777777" w:rsidR="00290EF0" w:rsidRPr="00D01819" w:rsidRDefault="00290EF0" w:rsidP="00290EF0">
      <w:pPr>
        <w:pStyle w:val="Heading4"/>
      </w:pPr>
      <w:r w:rsidRPr="00D01819">
        <w:rPr>
          <w:b/>
        </w:rPr>
        <w:t>(</w:t>
      </w:r>
      <w:r w:rsidRPr="00D01819">
        <w:t>Cir. 31/2016/TT-BTNMT</w:t>
      </w:r>
      <w:r>
        <w:t xml:space="preserve"> - </w:t>
      </w:r>
      <w:r w:rsidRPr="00D01819">
        <w:t>Art. 20, Clause 1</w:t>
      </w:r>
      <w:r>
        <w:t>)</w:t>
      </w:r>
    </w:p>
    <w:p w14:paraId="196C1A96" w14:textId="77777777" w:rsidR="00290EF0" w:rsidRPr="00C905F4" w:rsidRDefault="00290EF0" w:rsidP="00C826DB">
      <w:pPr>
        <w:pStyle w:val="Heading6"/>
        <w:numPr>
          <w:ilvl w:val="0"/>
          <w:numId w:val="104"/>
        </w:numPr>
        <w:ind w:left="990" w:hanging="270"/>
      </w:pPr>
      <w:r w:rsidRPr="00C905F4">
        <w:t xml:space="preserve">Draw up the plan to transfer, handle and treat wastewater </w:t>
      </w:r>
      <w:r>
        <w:t xml:space="preserve">as specified in </w:t>
      </w:r>
      <w:r w:rsidRPr="00C905F4">
        <w:t xml:space="preserve"> the approved </w:t>
      </w:r>
      <w:r>
        <w:t>EIA-Report</w:t>
      </w:r>
      <w:r w:rsidRPr="00C905F4">
        <w:t xml:space="preserve">, certified </w:t>
      </w:r>
      <w:r>
        <w:t>EP Plan</w:t>
      </w:r>
      <w:r w:rsidRPr="00C905F4">
        <w:t xml:space="preserve">, approved </w:t>
      </w:r>
      <w:r>
        <w:t>D</w:t>
      </w:r>
      <w:r w:rsidRPr="00C905F4">
        <w:t xml:space="preserve">etailed </w:t>
      </w:r>
      <w:r>
        <w:t>EP Scheme</w:t>
      </w:r>
      <w:r w:rsidRPr="00C905F4">
        <w:t xml:space="preserve">, certified </w:t>
      </w:r>
      <w:r>
        <w:t>S</w:t>
      </w:r>
      <w:r w:rsidRPr="00C905F4">
        <w:t xml:space="preserve">implified </w:t>
      </w:r>
      <w:r>
        <w:t>EP S</w:t>
      </w:r>
      <w:r w:rsidRPr="00C905F4">
        <w:t xml:space="preserve">cheme or other equivalents; </w:t>
      </w:r>
    </w:p>
    <w:p w14:paraId="6344BD43" w14:textId="77777777" w:rsidR="00290EF0" w:rsidRPr="00C905F4" w:rsidRDefault="00290EF0" w:rsidP="00290EF0">
      <w:pPr>
        <w:pStyle w:val="Heading6"/>
      </w:pPr>
      <w:r w:rsidRPr="00C905F4">
        <w:t>Comply with the national technical regulations on wastewater as applicable to wastewater collection and treatment establishment</w:t>
      </w:r>
      <w:r>
        <w:t>s</w:t>
      </w:r>
      <w:r w:rsidRPr="00C905F4">
        <w:t>;</w:t>
      </w:r>
    </w:p>
    <w:p w14:paraId="5F1DAC33" w14:textId="77777777" w:rsidR="00290EF0" w:rsidRPr="00C905F4" w:rsidRDefault="00290EF0" w:rsidP="00290EF0">
      <w:pPr>
        <w:pStyle w:val="Heading6"/>
      </w:pPr>
      <w:r w:rsidRPr="00C905F4">
        <w:t xml:space="preserve">Hold a wastewater treatment contract with </w:t>
      </w:r>
      <w:r>
        <w:t xml:space="preserve">a </w:t>
      </w:r>
      <w:r w:rsidRPr="00C905F4">
        <w:t>wastewater collect</w:t>
      </w:r>
      <w:r>
        <w:t>ion</w:t>
      </w:r>
      <w:r w:rsidRPr="00C905F4">
        <w:t xml:space="preserve"> and treat</w:t>
      </w:r>
      <w:r>
        <w:t>ment</w:t>
      </w:r>
      <w:r w:rsidRPr="00C905F4">
        <w:t xml:space="preserve"> establishment</w:t>
      </w:r>
      <w:r>
        <w:t xml:space="preserve"> which is in compliance with</w:t>
      </w:r>
      <w:r w:rsidRPr="00C905F4">
        <w:t xml:space="preserve"> </w:t>
      </w:r>
      <w:r w:rsidRPr="00DA0C62">
        <w:t>national technical regulations on wastewater</w:t>
      </w:r>
      <w:r w:rsidRPr="00C905F4">
        <w:t>;</w:t>
      </w:r>
    </w:p>
    <w:p w14:paraId="1063F9D8" w14:textId="77777777" w:rsidR="00290EF0" w:rsidRPr="00BB3052" w:rsidRDefault="00290EF0" w:rsidP="00290EF0">
      <w:pPr>
        <w:pStyle w:val="Heading6"/>
      </w:pPr>
      <w:r w:rsidRPr="00C905F4">
        <w:t>Have infrastructure facilities for temporarily storing wastewater to prevent spill, overflow and leakage</w:t>
      </w:r>
      <w:r>
        <w:t>s</w:t>
      </w:r>
      <w:r w:rsidRPr="00C905F4">
        <w:t xml:space="preserve"> i</w:t>
      </w:r>
      <w:r>
        <w:t>nto the surrounding environment</w:t>
      </w:r>
    </w:p>
    <w:p w14:paraId="66749AB9" w14:textId="77777777" w:rsidR="00290EF0" w:rsidRPr="00C905F4" w:rsidRDefault="00290EF0" w:rsidP="00290EF0">
      <w:pPr>
        <w:pStyle w:val="Heading6"/>
      </w:pPr>
      <w:r w:rsidRPr="00C905F4">
        <w:t>Transfer wastewater only to the wastewater collect</w:t>
      </w:r>
      <w:r>
        <w:t>ion</w:t>
      </w:r>
      <w:r w:rsidRPr="00C905F4">
        <w:t xml:space="preserve"> and treat</w:t>
      </w:r>
      <w:r>
        <w:t>ment</w:t>
      </w:r>
      <w:r w:rsidRPr="00C905F4">
        <w:t xml:space="preserve"> establishment which has signed the wastewater treatment contract</w:t>
      </w:r>
      <w:r w:rsidRPr="00B26C0B">
        <w:t xml:space="preserve"> agreeing to </w:t>
      </w:r>
      <w:r>
        <w:t>the method of wastewater treatment</w:t>
      </w:r>
      <w:r w:rsidRPr="00B26C0B">
        <w:t xml:space="preserve"> and wastewater </w:t>
      </w:r>
      <w:r>
        <w:t>volume in the plan</w:t>
      </w:r>
      <w:r w:rsidRPr="00B26C0B">
        <w:t xml:space="preserve"> </w:t>
      </w:r>
      <w:r w:rsidRPr="00C905F4">
        <w:t>stipulated in Cir. 31/2016/TT-BTNMT, Article 20, Clause 1a (Item 1 above);</w:t>
      </w:r>
    </w:p>
    <w:p w14:paraId="2260A172" w14:textId="77777777" w:rsidR="00290EF0" w:rsidRPr="00C905F4" w:rsidRDefault="00290EF0" w:rsidP="00290EF0">
      <w:pPr>
        <w:pStyle w:val="Heading6"/>
      </w:pPr>
      <w:r w:rsidRPr="00C905F4">
        <w:t>Assume responsibilities for transporting wastewater that fully conforms to regulations laid down in Cir. 31/2016/TT/BTNMT, Art. 20 (refer section 5.11.2); Wastewater transfer must be fully recorded in the periodic environmental monitoring report as prescribed;</w:t>
      </w:r>
    </w:p>
    <w:p w14:paraId="701E5E04" w14:textId="77777777" w:rsidR="00290EF0" w:rsidRPr="00C905F4" w:rsidRDefault="00290EF0" w:rsidP="00290EF0">
      <w:pPr>
        <w:pStyle w:val="Heading6"/>
      </w:pPr>
      <w:r w:rsidRPr="00C905F4">
        <w:t>Keep a logbook written in the Vietnamese language and retained for a minimum period of two (02) years which records details about time,   method and volume of transferred wastewater.</w:t>
      </w:r>
    </w:p>
    <w:p w14:paraId="5809A3DB" w14:textId="77777777" w:rsidR="00290EF0" w:rsidRPr="00C905F4" w:rsidRDefault="00290EF0" w:rsidP="00290EF0">
      <w:pPr>
        <w:pStyle w:val="ListParagraph"/>
        <w:spacing w:before="60" w:after="60"/>
        <w:ind w:left="1080"/>
        <w:rPr>
          <w:b/>
          <w:color w:val="0070C0"/>
        </w:rPr>
      </w:pPr>
    </w:p>
    <w:p w14:paraId="04DFF1B0" w14:textId="7DE23BDE" w:rsidR="00290EF0" w:rsidRPr="00D01819" w:rsidRDefault="00290EF0" w:rsidP="00A77DC9">
      <w:pPr>
        <w:pStyle w:val="Heading3"/>
      </w:pPr>
      <w:bookmarkStart w:id="146" w:name="_Toc63134295"/>
      <w:r w:rsidRPr="00D01819">
        <w:t>For wastewater transportation</w:t>
      </w:r>
      <w:bookmarkEnd w:id="146"/>
      <w:r w:rsidR="00624691">
        <w:t>:</w:t>
      </w:r>
    </w:p>
    <w:p w14:paraId="1E479A59" w14:textId="77777777" w:rsidR="00290EF0" w:rsidRPr="00D01819" w:rsidRDefault="00290EF0" w:rsidP="00290EF0">
      <w:pPr>
        <w:pStyle w:val="Heading4"/>
      </w:pPr>
      <w:r w:rsidRPr="002B5659">
        <w:rPr>
          <w:b/>
        </w:rPr>
        <w:t>(</w:t>
      </w:r>
      <w:r w:rsidRPr="002B5659">
        <w:t>Cir. 31/2016/TT-BTNMT</w:t>
      </w:r>
      <w:r>
        <w:t xml:space="preserve"> - </w:t>
      </w:r>
      <w:r w:rsidRPr="002B5659">
        <w:t>Art. 20, Clause 1</w:t>
      </w:r>
      <w:r>
        <w:t>)</w:t>
      </w:r>
    </w:p>
    <w:p w14:paraId="3BF8FEA8" w14:textId="77777777" w:rsidR="00290EF0" w:rsidRPr="00EA4579" w:rsidRDefault="00290EF0" w:rsidP="00C826DB">
      <w:pPr>
        <w:pStyle w:val="Heading6"/>
        <w:numPr>
          <w:ilvl w:val="0"/>
          <w:numId w:val="105"/>
        </w:numPr>
        <w:ind w:left="990" w:hanging="270"/>
      </w:pPr>
      <w:r w:rsidRPr="00E919C9">
        <w:t xml:space="preserve">Wastewater can only be transferred through water mains. These mains must be designed and installed in accordance with technical regulations to avoid </w:t>
      </w:r>
      <w:r w:rsidRPr="00EA4579">
        <w:t xml:space="preserve">leakages into surrounding areas, and </w:t>
      </w:r>
      <w:r w:rsidRPr="00EA4579">
        <w:lastRenderedPageBreak/>
        <w:t>must have valves and flow measurement meters as specified in the plan.</w:t>
      </w:r>
    </w:p>
    <w:p w14:paraId="5A4E40F5" w14:textId="77777777" w:rsidR="00290EF0" w:rsidRPr="00EA4579" w:rsidRDefault="00290EF0" w:rsidP="00290EF0">
      <w:pPr>
        <w:pStyle w:val="Heading6"/>
      </w:pPr>
      <w:r w:rsidRPr="00EA4579">
        <w:t>Carry wastewater generated from pipe rinses or hydraulic pressure tests by means of transport, which must conform to the following requirements:</w:t>
      </w:r>
    </w:p>
    <w:p w14:paraId="071ECD40" w14:textId="77777777" w:rsidR="00290EF0" w:rsidRPr="00EA4579" w:rsidRDefault="00290EF0" w:rsidP="00C826DB">
      <w:pPr>
        <w:pStyle w:val="Stylea"/>
        <w:numPr>
          <w:ilvl w:val="0"/>
          <w:numId w:val="106"/>
        </w:numPr>
        <w:ind w:left="1440" w:hanging="316"/>
      </w:pPr>
      <w:r w:rsidRPr="00EA4579">
        <w:t xml:space="preserve">Such means of transport must conform to traffic eligibility requirements as prescribed by laws on transportation, and must be placarded with the sign: "non-hazardous waste inside" with appropriate writing size at the front, rear and both sides.  </w:t>
      </w:r>
    </w:p>
    <w:p w14:paraId="43B4C659" w14:textId="77777777" w:rsidR="00290EF0" w:rsidRPr="004D04E3" w:rsidRDefault="00290EF0" w:rsidP="00290EF0">
      <w:pPr>
        <w:pStyle w:val="Stylea"/>
      </w:pPr>
      <w:r w:rsidRPr="00EA4579">
        <w:t xml:space="preserve">Storage equipment or water tank must be airtight, watertight, and prevent leakage or corrosion risks </w:t>
      </w:r>
      <w:r w:rsidRPr="00E919C9">
        <w:rPr>
          <w:color w:val="000000" w:themeColor="text1"/>
        </w:rPr>
        <w:t>from contact with wastewater.</w:t>
      </w:r>
    </w:p>
    <w:p w14:paraId="092A23B8" w14:textId="77777777" w:rsidR="00290EF0" w:rsidRPr="00C905F4" w:rsidRDefault="00290EF0" w:rsidP="00290EF0">
      <w:pPr>
        <w:spacing w:before="60" w:after="60"/>
        <w:ind w:right="431"/>
        <w:rPr>
          <w:sz w:val="20"/>
          <w:szCs w:val="20"/>
        </w:rPr>
      </w:pPr>
    </w:p>
    <w:p w14:paraId="30A90616" w14:textId="11B55C79" w:rsidR="00290EF0" w:rsidRPr="00C905F4" w:rsidRDefault="00290EF0" w:rsidP="002054B4">
      <w:pPr>
        <w:pStyle w:val="Heading2"/>
      </w:pPr>
      <w:bookmarkStart w:id="147" w:name="_Toc63134296"/>
      <w:bookmarkStart w:id="148" w:name="_Toc74228471"/>
      <w:bookmarkStart w:id="149" w:name="_Toc75361639"/>
      <w:r w:rsidRPr="00D01819">
        <w:t xml:space="preserve">MONITORING OF </w:t>
      </w:r>
      <w:r w:rsidRPr="00290EF0">
        <w:t>WASTEWATER</w:t>
      </w:r>
      <w:r w:rsidRPr="00D01819">
        <w:t xml:space="preserve"> DISCHARGE</w:t>
      </w:r>
      <w:bookmarkEnd w:id="147"/>
      <w:bookmarkEnd w:id="148"/>
      <w:bookmarkEnd w:id="149"/>
    </w:p>
    <w:p w14:paraId="5F5B5554" w14:textId="77777777" w:rsidR="00290EF0" w:rsidRPr="00AB0474" w:rsidRDefault="00290EF0" w:rsidP="00290EF0">
      <w:pPr>
        <w:pStyle w:val="Heading4"/>
        <w:rPr>
          <w:b/>
        </w:rPr>
      </w:pPr>
      <w:r w:rsidRPr="00D01819">
        <w:rPr>
          <w:b/>
        </w:rPr>
        <w:t>(</w:t>
      </w:r>
      <w:r w:rsidRPr="00D01819">
        <w:t>Dec. 38/2015/NĐ-CP - Art. 39, Clause 1, 3, 4</w:t>
      </w:r>
      <w:r w:rsidRPr="00AB0474">
        <w:t>; Dec.40/2019/ND-CP Art.3 clause 20)</w:t>
      </w:r>
    </w:p>
    <w:p w14:paraId="4DE56177" w14:textId="77777777" w:rsidR="00290EF0" w:rsidRPr="00AB0474" w:rsidRDefault="00290EF0" w:rsidP="00C826DB">
      <w:pPr>
        <w:pStyle w:val="Heading6"/>
        <w:numPr>
          <w:ilvl w:val="0"/>
          <w:numId w:val="107"/>
        </w:numPr>
        <w:ind w:left="990" w:hanging="270"/>
      </w:pPr>
      <w:r w:rsidRPr="00AB0474">
        <w:t>Ongoing facilities, industrial parks and projects having a scale and capacity equivalent to the projects/plans subject to EIA report and total volume of wastewater discharged to the environment (according to the total design capacity of wastewater treatment systems or the volume of wastewater approved in the EIA report and equivalent documents) of 20m3/day (24 hours) or higher, excluding connecting points to concentrated wastewater treatment system of the industrial park, shall perform regular wastewater monitoring every 3 months. If technical regulations on environment or regulations on environmental monitoring techniques promulgated by the MONRE stipulate monitoring frequency of certain particular environment pollution parameters by sectors, such regulations shall prevail.</w:t>
      </w:r>
    </w:p>
    <w:p w14:paraId="73D8E5EC" w14:textId="77777777" w:rsidR="00290EF0" w:rsidRPr="00BB3052" w:rsidRDefault="00290EF0" w:rsidP="00290EF0">
      <w:pPr>
        <w:pStyle w:val="Heading6"/>
      </w:pPr>
      <w:r w:rsidRPr="00AB0474">
        <w:t xml:space="preserve">Ongoing facilities, industrial parks and projects having scale and capacity equivalent to the projects/plans subject to registration of environment protection plan and total volume of wastewater discharged to environment (according to the total design capacity of wastewater treatment systems or the volume of wastewater registered in the environmental protection plan) is 20m3/day (24 hours) or higher, excluding connecting points to concentrated wastewater treatment system of the industrial park shall perform regular wastewater monitoring every 6 months. If technical regulations on environment or regulations on environmental monitoring techniques promulgated by MONRE stipulate </w:t>
      </w:r>
      <w:r w:rsidRPr="00BB3052">
        <w:t>monitoring frequency of certain particular environment pollution parameters by sectors, such regulations shall prevail.</w:t>
      </w:r>
    </w:p>
    <w:p w14:paraId="62F98AD0" w14:textId="77777777" w:rsidR="00290EF0" w:rsidRPr="004330C0" w:rsidRDefault="00290EF0" w:rsidP="00290EF0">
      <w:pPr>
        <w:spacing w:before="60" w:after="60"/>
        <w:ind w:left="1080" w:right="431"/>
        <w:rPr>
          <w:color w:val="FF0000"/>
          <w:sz w:val="20"/>
          <w:szCs w:val="20"/>
        </w:rPr>
      </w:pPr>
    </w:p>
    <w:p w14:paraId="1A4F45FA" w14:textId="319B386E" w:rsidR="00290EF0" w:rsidRPr="00D01819" w:rsidRDefault="00290EF0" w:rsidP="002054B4">
      <w:pPr>
        <w:pStyle w:val="Heading2"/>
      </w:pPr>
      <w:bookmarkStart w:id="150" w:name="_Toc63134297"/>
      <w:bookmarkStart w:id="151" w:name="_Toc74228472"/>
      <w:bookmarkStart w:id="152" w:name="_Toc75361640"/>
      <w:r w:rsidRPr="00D01819">
        <w:t>AUTOMATIC MONITORING OF WASTEWATER</w:t>
      </w:r>
      <w:bookmarkEnd w:id="150"/>
      <w:bookmarkEnd w:id="151"/>
      <w:bookmarkEnd w:id="152"/>
    </w:p>
    <w:p w14:paraId="6E3C3753" w14:textId="77777777" w:rsidR="00290EF0" w:rsidRPr="00AB0474" w:rsidRDefault="00290EF0" w:rsidP="00290EF0">
      <w:pPr>
        <w:pStyle w:val="Heading4"/>
      </w:pPr>
      <w:r w:rsidRPr="00AB0474">
        <w:t>(Dec.40/2019/ND-CP Art.3 clause 20)</w:t>
      </w:r>
    </w:p>
    <w:p w14:paraId="17234B23" w14:textId="77777777" w:rsidR="00290EF0" w:rsidRPr="00AB0474" w:rsidRDefault="00290EF0" w:rsidP="00C826DB">
      <w:pPr>
        <w:pStyle w:val="Heading6"/>
        <w:numPr>
          <w:ilvl w:val="0"/>
          <w:numId w:val="108"/>
        </w:numPr>
        <w:ind w:left="990" w:hanging="270"/>
      </w:pPr>
      <w:r w:rsidRPr="00AB0474">
        <w:t xml:space="preserve">Monitoring parameters covered by the automatic monitoring include: flow volume of influent and effluent wastewater, pH level, temperature, COD, TSS and ammonia. </w:t>
      </w:r>
    </w:p>
    <w:p w14:paraId="40064B6A" w14:textId="77777777" w:rsidR="00290EF0" w:rsidRPr="00AB0474" w:rsidRDefault="00290EF0" w:rsidP="00290EF0">
      <w:pPr>
        <w:pStyle w:val="Heading6"/>
      </w:pPr>
      <w:r w:rsidRPr="00AB0474">
        <w:t xml:space="preserve">For projects and facilities of a kind of manufacturing possibly causing environmental pollution prescribed in Appendix </w:t>
      </w:r>
      <w:proofErr w:type="spellStart"/>
      <w:r w:rsidRPr="00AB0474">
        <w:t>IIa</w:t>
      </w:r>
      <w:proofErr w:type="spellEnd"/>
      <w:r w:rsidRPr="00AB0474">
        <w:t xml:space="preserve"> Section I issued herewith, particular environmental parameters by sector shall be decided by the approval authority of EIA report or certification authority of environmental protection plan.</w:t>
      </w:r>
    </w:p>
    <w:p w14:paraId="4C880935" w14:textId="77777777" w:rsidR="00290EF0" w:rsidRPr="00AB0474" w:rsidRDefault="00290EF0" w:rsidP="00290EF0">
      <w:pPr>
        <w:pStyle w:val="Heading6"/>
      </w:pPr>
      <w:r w:rsidRPr="00AB0474">
        <w:t>For cooling water containing chlorine or chlorine-based disinfectants, monitoring is required only for the following parameters: flow, temperature and chlorine.</w:t>
      </w:r>
    </w:p>
    <w:p w14:paraId="19D61F15" w14:textId="77777777" w:rsidR="00290EF0" w:rsidRPr="00AB0474" w:rsidRDefault="00290EF0" w:rsidP="00290EF0">
      <w:pPr>
        <w:pStyle w:val="Heading6"/>
      </w:pPr>
      <w:r w:rsidRPr="00AB0474">
        <w:t xml:space="preserve">Automatic and continuous wastewater monitoring system with CCTV must undergo testing, survey, and calibration as per the law on science and technology, standards, meteorology and quality. </w:t>
      </w:r>
    </w:p>
    <w:p w14:paraId="46732086" w14:textId="52A744E1" w:rsidR="00290EF0" w:rsidRDefault="00290EF0" w:rsidP="00290EF0">
      <w:pPr>
        <w:pStyle w:val="ListParagraph"/>
        <w:spacing w:before="60" w:after="60"/>
        <w:ind w:left="1080" w:right="2052"/>
        <w:rPr>
          <w:color w:val="0000FF"/>
        </w:rPr>
      </w:pPr>
    </w:p>
    <w:p w14:paraId="760A40EE" w14:textId="77777777" w:rsidR="00B659E7" w:rsidRPr="00D01819" w:rsidRDefault="00B659E7" w:rsidP="00290EF0">
      <w:pPr>
        <w:pStyle w:val="ListParagraph"/>
        <w:spacing w:before="60" w:after="60"/>
        <w:ind w:left="1080" w:right="2052"/>
        <w:rPr>
          <w:color w:val="0000FF"/>
        </w:rPr>
      </w:pPr>
    </w:p>
    <w:p w14:paraId="49B3A1DA" w14:textId="4C6E01EC" w:rsidR="00290EF0" w:rsidRPr="00D01819" w:rsidRDefault="00B659E7" w:rsidP="002054B4">
      <w:pPr>
        <w:pStyle w:val="Heading2"/>
      </w:pPr>
      <w:bookmarkStart w:id="153" w:name="_Toc63134298"/>
      <w:bookmarkStart w:id="154" w:name="_Toc74228473"/>
      <w:bookmarkStart w:id="155" w:name="_Toc75361641"/>
      <w:r>
        <w:t>COLECTING AND REPORTING</w:t>
      </w:r>
      <w:r w:rsidR="00290EF0" w:rsidRPr="00D01819">
        <w:t xml:space="preserve"> INFORMATION OBTAINED THROUGH </w:t>
      </w:r>
      <w:r w:rsidR="00290EF0" w:rsidRPr="00D01819">
        <w:lastRenderedPageBreak/>
        <w:t>MONITORING PROCESS</w:t>
      </w:r>
      <w:bookmarkEnd w:id="153"/>
      <w:bookmarkEnd w:id="154"/>
      <w:bookmarkEnd w:id="155"/>
    </w:p>
    <w:p w14:paraId="0B54F4A0" w14:textId="77777777" w:rsidR="00290EF0" w:rsidRPr="004D04E3" w:rsidRDefault="00290EF0" w:rsidP="00290EF0">
      <w:pPr>
        <w:pStyle w:val="Heading4"/>
        <w:rPr>
          <w:color w:val="000000"/>
        </w:rPr>
      </w:pPr>
      <w:r w:rsidRPr="00D01819">
        <w:t>(Cir. 31/2016/TT-BTNMT - Art. 27)</w:t>
      </w:r>
    </w:p>
    <w:p w14:paraId="55395C17" w14:textId="77777777" w:rsidR="00290EF0" w:rsidRPr="00C905F4" w:rsidRDefault="00290EF0" w:rsidP="00C826DB">
      <w:pPr>
        <w:pStyle w:val="Heading6"/>
        <w:numPr>
          <w:ilvl w:val="0"/>
          <w:numId w:val="201"/>
        </w:numPr>
        <w:ind w:left="990" w:hanging="270"/>
      </w:pPr>
      <w:r w:rsidRPr="00C905F4">
        <w:t xml:space="preserve">Owners of establishments must safely store monitoring data from the automatic environmental monitoring process as electronic files. </w:t>
      </w:r>
      <w:r>
        <w:t>Monitoring data</w:t>
      </w:r>
      <w:r w:rsidRPr="00C905F4">
        <w:t xml:space="preserve"> should be stored for a minimum period of three (03) years. </w:t>
      </w:r>
    </w:p>
    <w:p w14:paraId="148EC084" w14:textId="77777777" w:rsidR="00290EF0" w:rsidRPr="00EA4579" w:rsidRDefault="00290EF0" w:rsidP="00290EF0">
      <w:pPr>
        <w:pStyle w:val="Heading6"/>
      </w:pPr>
      <w:r w:rsidRPr="00EA4579">
        <w:t>Owners of establishments shall be responsible for submitting monitoring results to MONRE/DONRE/HEPZA, as applicable.</w:t>
      </w:r>
    </w:p>
    <w:p w14:paraId="437C397B" w14:textId="77777777" w:rsidR="00290EF0" w:rsidRDefault="00290EF0" w:rsidP="00290EF0">
      <w:pPr>
        <w:pStyle w:val="Heading6"/>
      </w:pPr>
      <w:r w:rsidRPr="00C905F4">
        <w:t xml:space="preserve">Owners of establishments subject to automatic monitoring of emissions shall be responsible for posting and publishing </w:t>
      </w:r>
      <w:r>
        <w:t>monitoring</w:t>
      </w:r>
      <w:r w:rsidRPr="00C905F4">
        <w:t xml:space="preserve"> results on their websites (if available).</w:t>
      </w:r>
    </w:p>
    <w:p w14:paraId="0FB60000" w14:textId="77777777" w:rsidR="00290EF0" w:rsidRPr="00C905F4" w:rsidRDefault="00290EF0" w:rsidP="00290EF0">
      <w:pPr>
        <w:spacing w:before="60" w:after="60"/>
        <w:ind w:left="1080"/>
        <w:rPr>
          <w:b/>
        </w:rPr>
      </w:pPr>
    </w:p>
    <w:p w14:paraId="542AAB15" w14:textId="1F724822" w:rsidR="00290EF0" w:rsidRPr="00C905F4" w:rsidRDefault="00290EF0" w:rsidP="002054B4">
      <w:pPr>
        <w:pStyle w:val="Heading2"/>
      </w:pPr>
      <w:bookmarkStart w:id="156" w:name="_Toc63134299"/>
      <w:bookmarkStart w:id="157" w:name="_Toc74228474"/>
      <w:bookmarkStart w:id="158" w:name="_Toc75361642"/>
      <w:r w:rsidRPr="00D01819">
        <w:t xml:space="preserve">NATIONAL TECHNICAL </w:t>
      </w:r>
      <w:r w:rsidRPr="00290EF0">
        <w:t>REGULATIONS</w:t>
      </w:r>
      <w:bookmarkEnd w:id="156"/>
      <w:bookmarkEnd w:id="157"/>
      <w:bookmarkEnd w:id="158"/>
    </w:p>
    <w:p w14:paraId="0FDD2CA6" w14:textId="7E390885" w:rsidR="00D044B5" w:rsidRDefault="00290EF0" w:rsidP="00290EF0">
      <w:pPr>
        <w:pStyle w:val="NoSpacing"/>
      </w:pPr>
      <w:r w:rsidRPr="00C905F4">
        <w:t>The applicable national technical regulations are listed below</w:t>
      </w:r>
      <w: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43"/>
        <w:gridCol w:w="4973"/>
      </w:tblGrid>
      <w:tr w:rsidR="00624691" w:rsidRPr="00624691" w14:paraId="1054599C" w14:textId="77777777" w:rsidTr="00624691">
        <w:trPr>
          <w:trHeight w:val="380"/>
        </w:trPr>
        <w:tc>
          <w:tcPr>
            <w:tcW w:w="654" w:type="dxa"/>
            <w:shd w:val="clear" w:color="auto" w:fill="B4C6E7" w:themeFill="accent1" w:themeFillTint="66"/>
            <w:vAlign w:val="center"/>
          </w:tcPr>
          <w:p w14:paraId="09A7E0D3"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STT</w:t>
            </w:r>
          </w:p>
        </w:tc>
        <w:tc>
          <w:tcPr>
            <w:tcW w:w="2543" w:type="dxa"/>
            <w:shd w:val="clear" w:color="auto" w:fill="B4C6E7" w:themeFill="accent1" w:themeFillTint="66"/>
            <w:vAlign w:val="center"/>
          </w:tcPr>
          <w:p w14:paraId="0868A5EB"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Regulation</w:t>
            </w:r>
          </w:p>
        </w:tc>
        <w:tc>
          <w:tcPr>
            <w:tcW w:w="4973" w:type="dxa"/>
            <w:shd w:val="clear" w:color="auto" w:fill="B4C6E7" w:themeFill="accent1" w:themeFillTint="66"/>
            <w:vAlign w:val="center"/>
          </w:tcPr>
          <w:p w14:paraId="31B1E2BE"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Note</w:t>
            </w:r>
          </w:p>
        </w:tc>
      </w:tr>
      <w:tr w:rsidR="00624691" w:rsidRPr="00C905F4" w14:paraId="07B5E44C" w14:textId="77777777" w:rsidTr="00624691">
        <w:trPr>
          <w:trHeight w:val="563"/>
        </w:trPr>
        <w:tc>
          <w:tcPr>
            <w:tcW w:w="654" w:type="dxa"/>
            <w:shd w:val="clear" w:color="auto" w:fill="auto"/>
            <w:vAlign w:val="center"/>
          </w:tcPr>
          <w:p w14:paraId="0EFE6D32"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1</w:t>
            </w:r>
          </w:p>
        </w:tc>
        <w:tc>
          <w:tcPr>
            <w:tcW w:w="2543" w:type="dxa"/>
            <w:shd w:val="clear" w:color="auto" w:fill="auto"/>
            <w:vAlign w:val="center"/>
          </w:tcPr>
          <w:p w14:paraId="51AFE17E"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QCVN 13-MT: 2015/BTNMT</w:t>
            </w:r>
          </w:p>
        </w:tc>
        <w:tc>
          <w:tcPr>
            <w:tcW w:w="4973" w:type="dxa"/>
            <w:shd w:val="clear" w:color="auto" w:fill="auto"/>
          </w:tcPr>
          <w:p w14:paraId="636A7FCE"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National Technical Regulation on the effluent of textile industry</w:t>
            </w:r>
          </w:p>
        </w:tc>
      </w:tr>
      <w:tr w:rsidR="00624691" w:rsidRPr="00C905F4" w14:paraId="15900173" w14:textId="77777777" w:rsidTr="00624691">
        <w:trPr>
          <w:trHeight w:val="265"/>
        </w:trPr>
        <w:tc>
          <w:tcPr>
            <w:tcW w:w="654" w:type="dxa"/>
            <w:shd w:val="clear" w:color="auto" w:fill="auto"/>
            <w:vAlign w:val="center"/>
          </w:tcPr>
          <w:p w14:paraId="6803DEA5"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2</w:t>
            </w:r>
          </w:p>
        </w:tc>
        <w:tc>
          <w:tcPr>
            <w:tcW w:w="2543" w:type="dxa"/>
            <w:shd w:val="clear" w:color="auto" w:fill="auto"/>
            <w:vAlign w:val="center"/>
          </w:tcPr>
          <w:p w14:paraId="77815221" w14:textId="6A8F59C3" w:rsidR="00624691" w:rsidRPr="00624691" w:rsidRDefault="00624691" w:rsidP="00624691">
            <w:pPr>
              <w:snapToGrid w:val="0"/>
              <w:spacing w:before="0"/>
              <w:ind w:left="-108" w:right="0"/>
              <w:contextualSpacing/>
              <w:jc w:val="center"/>
              <w:rPr>
                <w:sz w:val="21"/>
                <w:szCs w:val="21"/>
              </w:rPr>
            </w:pPr>
            <w:r w:rsidRPr="00624691">
              <w:rPr>
                <w:sz w:val="21"/>
                <w:szCs w:val="21"/>
              </w:rPr>
              <w:t>QCVN 14-MT:2015/BTNMT</w:t>
            </w:r>
          </w:p>
        </w:tc>
        <w:tc>
          <w:tcPr>
            <w:tcW w:w="4973" w:type="dxa"/>
            <w:shd w:val="clear" w:color="auto" w:fill="auto"/>
          </w:tcPr>
          <w:p w14:paraId="3738B54C"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National Technical Regulation on domestic wastewater</w:t>
            </w:r>
          </w:p>
        </w:tc>
      </w:tr>
      <w:tr w:rsidR="00624691" w:rsidRPr="00C905F4" w14:paraId="0344F659" w14:textId="77777777" w:rsidTr="00624691">
        <w:trPr>
          <w:trHeight w:val="265"/>
        </w:trPr>
        <w:tc>
          <w:tcPr>
            <w:tcW w:w="654" w:type="dxa"/>
            <w:shd w:val="clear" w:color="auto" w:fill="auto"/>
            <w:vAlign w:val="center"/>
          </w:tcPr>
          <w:p w14:paraId="50944E47"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3</w:t>
            </w:r>
          </w:p>
        </w:tc>
        <w:tc>
          <w:tcPr>
            <w:tcW w:w="2543" w:type="dxa"/>
            <w:shd w:val="clear" w:color="auto" w:fill="auto"/>
            <w:vAlign w:val="center"/>
          </w:tcPr>
          <w:p w14:paraId="648BC7CB" w14:textId="18738E7F" w:rsidR="00624691" w:rsidRPr="00624691" w:rsidRDefault="00624691" w:rsidP="00624691">
            <w:pPr>
              <w:snapToGrid w:val="0"/>
              <w:spacing w:before="0"/>
              <w:ind w:left="-108" w:right="0"/>
              <w:contextualSpacing/>
              <w:jc w:val="center"/>
              <w:rPr>
                <w:sz w:val="21"/>
                <w:szCs w:val="21"/>
              </w:rPr>
            </w:pPr>
            <w:r w:rsidRPr="00624691">
              <w:rPr>
                <w:sz w:val="21"/>
                <w:szCs w:val="21"/>
              </w:rPr>
              <w:t>QCVN 40:2011/BTNMT</w:t>
            </w:r>
          </w:p>
        </w:tc>
        <w:tc>
          <w:tcPr>
            <w:tcW w:w="4973" w:type="dxa"/>
            <w:shd w:val="clear" w:color="auto" w:fill="auto"/>
          </w:tcPr>
          <w:p w14:paraId="617C93F5"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National Technical Regulation on Industrial Wastewater</w:t>
            </w:r>
          </w:p>
        </w:tc>
      </w:tr>
      <w:tr w:rsidR="00624691" w:rsidRPr="00C905F4" w14:paraId="313BD6F3" w14:textId="77777777" w:rsidTr="00624691">
        <w:trPr>
          <w:trHeight w:val="265"/>
        </w:trPr>
        <w:tc>
          <w:tcPr>
            <w:tcW w:w="654" w:type="dxa"/>
            <w:shd w:val="clear" w:color="auto" w:fill="auto"/>
            <w:vAlign w:val="center"/>
          </w:tcPr>
          <w:p w14:paraId="07AB6DBB"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4</w:t>
            </w:r>
          </w:p>
        </w:tc>
        <w:tc>
          <w:tcPr>
            <w:tcW w:w="2543" w:type="dxa"/>
            <w:shd w:val="clear" w:color="auto" w:fill="auto"/>
            <w:vAlign w:val="center"/>
          </w:tcPr>
          <w:p w14:paraId="569D57A8"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Wastewater standard</w:t>
            </w:r>
          </w:p>
        </w:tc>
        <w:tc>
          <w:tcPr>
            <w:tcW w:w="4973" w:type="dxa"/>
            <w:shd w:val="clear" w:color="auto" w:fill="auto"/>
          </w:tcPr>
          <w:p w14:paraId="6D38A5C1"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Limits for receiving wastewater from EPZ, IZ, IC.</w:t>
            </w:r>
          </w:p>
        </w:tc>
      </w:tr>
    </w:tbl>
    <w:p w14:paraId="6D08BFD0" w14:textId="031C7C37" w:rsidR="00624691" w:rsidRPr="00624691" w:rsidRDefault="00624691" w:rsidP="00624691">
      <w:pPr>
        <w:pStyle w:val="NoSpacing"/>
        <w:ind w:left="0"/>
        <w:rPr>
          <w:sz w:val="13"/>
          <w:szCs w:val="13"/>
        </w:rPr>
      </w:pPr>
    </w:p>
    <w:p w14:paraId="0B71B749" w14:textId="77777777" w:rsidR="00624691" w:rsidRPr="00D01819" w:rsidRDefault="00624691" w:rsidP="002054B4">
      <w:pPr>
        <w:pStyle w:val="Heading2"/>
      </w:pPr>
      <w:bookmarkStart w:id="159" w:name="_Toc63134300"/>
      <w:bookmarkStart w:id="160" w:name="_Toc74228475"/>
      <w:bookmarkStart w:id="161" w:name="_Toc75361643"/>
      <w:r w:rsidRPr="00624691">
        <w:t>MANAGEMENT</w:t>
      </w:r>
      <w:r w:rsidRPr="00D01819">
        <w:t xml:space="preserve"> TREATED WASTEWATER</w:t>
      </w:r>
      <w:bookmarkEnd w:id="159"/>
      <w:bookmarkEnd w:id="160"/>
      <w:bookmarkEnd w:id="161"/>
    </w:p>
    <w:p w14:paraId="249113C2" w14:textId="77777777" w:rsidR="00624691" w:rsidRPr="00D01819" w:rsidRDefault="00624691" w:rsidP="00624691">
      <w:pPr>
        <w:pStyle w:val="Heading4"/>
      </w:pPr>
      <w:r>
        <w:t>(</w:t>
      </w:r>
      <w:r w:rsidRPr="00D01819">
        <w:t>Dec. 38/2015/NĐ-CP - Art. 40, Clause 1,2)</w:t>
      </w:r>
    </w:p>
    <w:p w14:paraId="6CAFC1B4" w14:textId="77777777" w:rsidR="00624691" w:rsidRPr="00C905F4" w:rsidRDefault="00624691" w:rsidP="00C826DB">
      <w:pPr>
        <w:pStyle w:val="Heading6"/>
        <w:numPr>
          <w:ilvl w:val="0"/>
          <w:numId w:val="110"/>
        </w:numPr>
        <w:ind w:left="990" w:hanging="270"/>
      </w:pPr>
      <w:r w:rsidRPr="00C905F4">
        <w:t>Wastewater after treatment must be collected for reuse or discharge</w:t>
      </w:r>
      <w:r>
        <w:t>d</w:t>
      </w:r>
      <w:r w:rsidRPr="00C905F4">
        <w:t xml:space="preserve"> into water collection system</w:t>
      </w:r>
      <w:r>
        <w:t>s</w:t>
      </w:r>
      <w:r w:rsidRPr="00C905F4">
        <w:t>.</w:t>
      </w:r>
    </w:p>
    <w:p w14:paraId="2DA71A7E" w14:textId="77777777" w:rsidR="00624691" w:rsidRPr="00D01819" w:rsidRDefault="00624691" w:rsidP="00624691">
      <w:pPr>
        <w:pStyle w:val="Heading6"/>
      </w:pPr>
      <w:r w:rsidRPr="00C905F4">
        <w:t>The re-use of treated wastewater must comply with specific provisions for each purpose of use.</w:t>
      </w:r>
    </w:p>
    <w:p w14:paraId="7EB0103D" w14:textId="77777777" w:rsidR="00624691" w:rsidRPr="00624691" w:rsidRDefault="00624691" w:rsidP="00624691">
      <w:pPr>
        <w:spacing w:before="60" w:after="60"/>
        <w:ind w:right="431"/>
        <w:rPr>
          <w:sz w:val="2"/>
          <w:szCs w:val="2"/>
        </w:rPr>
      </w:pPr>
    </w:p>
    <w:p w14:paraId="436BE467" w14:textId="29D4AFF4" w:rsidR="00624691" w:rsidRPr="00D01819" w:rsidRDefault="00624691" w:rsidP="002054B4">
      <w:pPr>
        <w:pStyle w:val="Heading2"/>
      </w:pPr>
      <w:bookmarkStart w:id="162" w:name="_Toc63134301"/>
      <w:bookmarkStart w:id="163" w:name="_Toc74228476"/>
      <w:bookmarkStart w:id="164" w:name="_Toc75361644"/>
      <w:r w:rsidRPr="002054B4">
        <w:t>ENVIRONMENTAL</w:t>
      </w:r>
      <w:r w:rsidRPr="00D01819">
        <w:t xml:space="preserve"> </w:t>
      </w:r>
      <w:r w:rsidRPr="00624691">
        <w:t>PROTECTION</w:t>
      </w:r>
      <w:r w:rsidRPr="00D01819">
        <w:t xml:space="preserve"> FEE ON WASTEWATER</w:t>
      </w:r>
      <w:bookmarkEnd w:id="162"/>
      <w:bookmarkEnd w:id="163"/>
      <w:bookmarkEnd w:id="164"/>
      <w:r w:rsidRPr="00D01819">
        <w:t xml:space="preserve"> </w:t>
      </w:r>
    </w:p>
    <w:p w14:paraId="1D262128" w14:textId="4CB9814B" w:rsidR="00624691" w:rsidRPr="00D01819" w:rsidRDefault="00624691" w:rsidP="00A77DC9">
      <w:pPr>
        <w:pStyle w:val="Heading3"/>
      </w:pPr>
      <w:bookmarkStart w:id="165" w:name="_Toc63134302"/>
      <w:r w:rsidRPr="00624691">
        <w:t>Entities</w:t>
      </w:r>
      <w:r w:rsidRPr="00D01819">
        <w:t xml:space="preserve"> subject to levy</w:t>
      </w:r>
      <w:bookmarkEnd w:id="165"/>
    </w:p>
    <w:p w14:paraId="5AD2B7EC" w14:textId="77777777" w:rsidR="00624691" w:rsidRPr="00AB0474" w:rsidRDefault="00624691" w:rsidP="00624691">
      <w:pPr>
        <w:pStyle w:val="Heading4"/>
      </w:pPr>
      <w:r w:rsidRPr="00AB0474">
        <w:t xml:space="preserve">(Dec. 53/2020/NĐ-CP Art. 2, Clause 1, 2đ) </w:t>
      </w:r>
    </w:p>
    <w:p w14:paraId="60E6C202" w14:textId="77777777" w:rsidR="00624691" w:rsidRPr="004D04E3" w:rsidRDefault="00624691" w:rsidP="00624691">
      <w:pPr>
        <w:pStyle w:val="NoSpacing"/>
        <w:rPr>
          <w:color w:val="0070C0"/>
          <w:sz w:val="18"/>
          <w:szCs w:val="20"/>
        </w:rPr>
      </w:pPr>
      <w:r w:rsidRPr="00C905F4">
        <w:t>The entities subject to environmental protection fees are industrial and domestic wastewater</w:t>
      </w:r>
      <w:r>
        <w:t xml:space="preserve"> generators</w:t>
      </w:r>
      <w:r w:rsidRPr="00C905F4">
        <w:t>, including industrial wastewater from textile dyeing and garment industry</w:t>
      </w:r>
      <w:r>
        <w:t>,</w:t>
      </w:r>
      <w:r w:rsidRPr="00C905F4">
        <w:t xml:space="preserve"> except for the exemption as stipulated in Article 5 of Dec.</w:t>
      </w:r>
      <w:r w:rsidRPr="00C905F4">
        <w:rPr>
          <w:szCs w:val="20"/>
          <w:lang w:val="vi-VN"/>
        </w:rPr>
        <w:t xml:space="preserve"> </w:t>
      </w:r>
      <w:r>
        <w:rPr>
          <w:szCs w:val="20"/>
        </w:rPr>
        <w:t>53/2020</w:t>
      </w:r>
      <w:r w:rsidRPr="00C905F4">
        <w:rPr>
          <w:szCs w:val="20"/>
          <w:lang w:val="vi-VN"/>
        </w:rPr>
        <w:t>/NĐ-CP</w:t>
      </w:r>
      <w:r w:rsidRPr="00C905F4">
        <w:t xml:space="preserve"> (refer section 5.17.3).</w:t>
      </w:r>
    </w:p>
    <w:p w14:paraId="0FADA870" w14:textId="5F6EF8C2" w:rsidR="00624691" w:rsidRDefault="00624691" w:rsidP="00A77DC9">
      <w:pPr>
        <w:pStyle w:val="Heading3"/>
      </w:pPr>
      <w:bookmarkStart w:id="166" w:name="_Toc63134303"/>
      <w:r w:rsidRPr="00624691">
        <w:t>Fee</w:t>
      </w:r>
      <w:r w:rsidRPr="00D01819">
        <w:t xml:space="preserve"> payers</w:t>
      </w:r>
      <w:bookmarkEnd w:id="166"/>
    </w:p>
    <w:p w14:paraId="14237EC5" w14:textId="77777777" w:rsidR="00624691" w:rsidRPr="00AB0474" w:rsidRDefault="00624691" w:rsidP="00624691">
      <w:pPr>
        <w:pStyle w:val="Heading4"/>
      </w:pPr>
      <w:r w:rsidRPr="00AB0474">
        <w:t xml:space="preserve">(Dec. 53/2020/NĐ-CP Art. 4) </w:t>
      </w:r>
    </w:p>
    <w:p w14:paraId="30C31A3E" w14:textId="77777777" w:rsidR="00624691" w:rsidRPr="004330C0" w:rsidRDefault="00624691" w:rsidP="00C826DB">
      <w:pPr>
        <w:pStyle w:val="Heading6"/>
        <w:numPr>
          <w:ilvl w:val="0"/>
          <w:numId w:val="111"/>
        </w:numPr>
        <w:ind w:left="990" w:hanging="270"/>
      </w:pPr>
      <w:r w:rsidRPr="004330C0">
        <w:t xml:space="preserve">Facilities discharging wastewater specified in </w:t>
      </w:r>
      <w:r w:rsidRPr="00624691">
        <w:rPr>
          <w:b/>
          <w:i/>
        </w:rPr>
        <w:t>Entities subject to levy</w:t>
      </w:r>
      <w:r w:rsidRPr="004330C0">
        <w:t xml:space="preserve"> (see section 5.17.1) shall incur the environmental protection fee on wastewater.</w:t>
      </w:r>
    </w:p>
    <w:p w14:paraId="47D28BB9" w14:textId="77777777" w:rsidR="00624691" w:rsidRPr="00EA4579" w:rsidRDefault="00624691" w:rsidP="00624691">
      <w:pPr>
        <w:pStyle w:val="Heading6"/>
      </w:pPr>
      <w:r w:rsidRPr="00C905F4">
        <w:t xml:space="preserve">The </w:t>
      </w:r>
      <w:r w:rsidRPr="00EA4579">
        <w:t xml:space="preserve">entities discharging wastewater into a centralized wastewater treatment system and having paid for wastewater treatment service shall be exempt from the environmental protection fee on wastewater. </w:t>
      </w:r>
    </w:p>
    <w:p w14:paraId="734711D2" w14:textId="77777777" w:rsidR="00624691" w:rsidRPr="004D04E3" w:rsidRDefault="00624691" w:rsidP="00624691">
      <w:pPr>
        <w:pStyle w:val="Heading6"/>
      </w:pPr>
      <w:r w:rsidRPr="00EA4579">
        <w:t>Industrial production facilities when using water sourced from a clean water supply for their activities of production and processing shall incur the environmental protection fee on industrial wastewater (domestic wastewater shall be exempted from the environmental protection fee).</w:t>
      </w:r>
    </w:p>
    <w:p w14:paraId="0883886C" w14:textId="073AD0E5" w:rsidR="00624691" w:rsidRPr="00D01819" w:rsidRDefault="00624691" w:rsidP="00A77DC9">
      <w:pPr>
        <w:pStyle w:val="Heading3"/>
      </w:pPr>
      <w:bookmarkStart w:id="167" w:name="_Toc63134304"/>
      <w:r w:rsidRPr="00D01819">
        <w:t xml:space="preserve">Fee </w:t>
      </w:r>
      <w:r w:rsidRPr="00624691">
        <w:t>exemption</w:t>
      </w:r>
      <w:bookmarkEnd w:id="167"/>
    </w:p>
    <w:p w14:paraId="391556B3" w14:textId="77777777" w:rsidR="00624691" w:rsidRPr="00AB0474" w:rsidRDefault="00624691" w:rsidP="00624691">
      <w:pPr>
        <w:pStyle w:val="Heading4"/>
      </w:pPr>
      <w:r w:rsidRPr="00AB0474">
        <w:lastRenderedPageBreak/>
        <w:t xml:space="preserve">(Dec. 53/2020/NĐ-CP Art. 5, clause 4,5) </w:t>
      </w:r>
    </w:p>
    <w:p w14:paraId="02ABE51A" w14:textId="77777777" w:rsidR="00624691" w:rsidRPr="00C905F4" w:rsidRDefault="00624691" w:rsidP="00624691">
      <w:pPr>
        <w:pStyle w:val="NoSpacing"/>
      </w:pPr>
      <w:r w:rsidRPr="00C905F4">
        <w:t>The environmental protection fee on wastewater is exempted in the following circumstances:</w:t>
      </w:r>
    </w:p>
    <w:p w14:paraId="1780C248" w14:textId="0C33FECB" w:rsidR="00624691" w:rsidRPr="00C905F4" w:rsidRDefault="00624691" w:rsidP="00C826DB">
      <w:pPr>
        <w:pStyle w:val="Heading6"/>
        <w:numPr>
          <w:ilvl w:val="0"/>
          <w:numId w:val="112"/>
        </w:numPr>
      </w:pPr>
      <w:r w:rsidRPr="00C905F4">
        <w:t>Water that circulates in a manufacturing and processing facility and is not discharged into the environment in any form (liquid, solid and gas);</w:t>
      </w:r>
    </w:p>
    <w:p w14:paraId="41AA019A" w14:textId="696C3C31" w:rsidR="00624691" w:rsidRPr="00C905F4" w:rsidRDefault="00624691" w:rsidP="00624691">
      <w:pPr>
        <w:pStyle w:val="Heading6"/>
      </w:pPr>
      <w:r w:rsidRPr="00C905F4">
        <w:t>Cooling water for machinery and equipment, which is not in direct contact with any pollutant and is discharged through a separate conduit;</w:t>
      </w:r>
    </w:p>
    <w:p w14:paraId="320C3954" w14:textId="68BAACB5" w:rsidR="00624691" w:rsidRPr="00624691" w:rsidRDefault="00624691" w:rsidP="00624691">
      <w:pPr>
        <w:pStyle w:val="Heading6"/>
        <w:rPr>
          <w:color w:val="0070C0"/>
          <w:sz w:val="18"/>
        </w:rPr>
      </w:pPr>
      <w:r>
        <w:t>O</w:t>
      </w:r>
      <w:r w:rsidRPr="00C905F4">
        <w:t>verflowing rainwater (except that in chemical plants)</w:t>
      </w:r>
      <w:r>
        <w:t>.</w:t>
      </w:r>
    </w:p>
    <w:p w14:paraId="5C809716" w14:textId="77777777" w:rsidR="00624691" w:rsidRPr="004D04E3" w:rsidRDefault="00624691" w:rsidP="00624691">
      <w:pPr>
        <w:pStyle w:val="Heading6"/>
        <w:numPr>
          <w:ilvl w:val="0"/>
          <w:numId w:val="0"/>
        </w:numPr>
        <w:ind w:left="990"/>
        <w:rPr>
          <w:color w:val="0070C0"/>
          <w:sz w:val="18"/>
        </w:rPr>
      </w:pPr>
    </w:p>
    <w:p w14:paraId="1A0010D4" w14:textId="766C94F7" w:rsidR="00624691" w:rsidRPr="00D01819" w:rsidRDefault="00624691" w:rsidP="00A77DC9">
      <w:pPr>
        <w:pStyle w:val="Heading3"/>
      </w:pPr>
      <w:bookmarkStart w:id="168" w:name="_Toc63134305"/>
      <w:r w:rsidRPr="00D01819">
        <w:t>Fee rate</w:t>
      </w:r>
      <w:bookmarkEnd w:id="168"/>
    </w:p>
    <w:p w14:paraId="7A0DBA47" w14:textId="7BC94A53" w:rsidR="00624691" w:rsidRPr="00624691" w:rsidRDefault="00624691" w:rsidP="00624691">
      <w:pPr>
        <w:pStyle w:val="Heading4"/>
      </w:pPr>
      <w:r w:rsidRPr="00AB0474">
        <w:t>(Dec. 53/2020/NĐ-CP Art. 6</w:t>
      </w:r>
      <w:r w:rsidRPr="00624691">
        <w:rPr>
          <w:rStyle w:val="Heading4Char"/>
        </w:rPr>
        <w:t>,</w:t>
      </w:r>
      <w:r w:rsidRPr="00AB0474">
        <w:t xml:space="preserve"> clause 2)</w:t>
      </w:r>
    </w:p>
    <w:p w14:paraId="7BB036D1" w14:textId="77777777" w:rsidR="00624691" w:rsidRPr="00AB0474" w:rsidRDefault="00624691" w:rsidP="00C826DB">
      <w:pPr>
        <w:pStyle w:val="Heading6"/>
        <w:numPr>
          <w:ilvl w:val="0"/>
          <w:numId w:val="113"/>
        </w:numPr>
        <w:ind w:left="990" w:hanging="270"/>
      </w:pPr>
      <w:r w:rsidRPr="00AB0474">
        <w:t>Facility discharges less than 20m3/day-night of wastewater (24h) apply fixed fee:</w:t>
      </w:r>
    </w:p>
    <w:p w14:paraId="3233E809" w14:textId="6F1E856D" w:rsidR="00624691" w:rsidRPr="00624691" w:rsidRDefault="00624691" w:rsidP="00C826DB">
      <w:pPr>
        <w:pStyle w:val="ListParagraph"/>
        <w:numPr>
          <w:ilvl w:val="1"/>
          <w:numId w:val="114"/>
        </w:numPr>
        <w:tabs>
          <w:tab w:val="clear" w:pos="2523"/>
        </w:tabs>
        <w:spacing w:before="60" w:after="60"/>
        <w:ind w:left="1350" w:right="2052" w:hanging="180"/>
        <w:rPr>
          <w:rFonts w:eastAsia="Times New Roman"/>
        </w:rPr>
      </w:pPr>
      <w:r w:rsidRPr="00624691">
        <w:rPr>
          <w:rFonts w:eastAsia="Times New Roman"/>
        </w:rPr>
        <w:t xml:space="preserve">In 2020: 1,500,000 </w:t>
      </w:r>
      <w:proofErr w:type="spellStart"/>
      <w:r w:rsidRPr="00624691">
        <w:rPr>
          <w:rFonts w:eastAsia="Times New Roman"/>
        </w:rPr>
        <w:t>vnd</w:t>
      </w:r>
      <w:proofErr w:type="spellEnd"/>
      <w:r w:rsidRPr="00624691">
        <w:rPr>
          <w:rFonts w:eastAsia="Times New Roman"/>
        </w:rPr>
        <w:t>/year</w:t>
      </w:r>
    </w:p>
    <w:p w14:paraId="0C5981B5" w14:textId="64FE3F75" w:rsidR="00624691" w:rsidRDefault="00624691" w:rsidP="00C826DB">
      <w:pPr>
        <w:pStyle w:val="ListParagraph"/>
        <w:numPr>
          <w:ilvl w:val="1"/>
          <w:numId w:val="114"/>
        </w:numPr>
        <w:tabs>
          <w:tab w:val="clear" w:pos="2523"/>
        </w:tabs>
        <w:spacing w:before="60" w:after="60"/>
        <w:ind w:left="1350" w:right="2052" w:hanging="180"/>
        <w:rPr>
          <w:rFonts w:eastAsia="Times New Roman"/>
        </w:rPr>
      </w:pPr>
      <w:r w:rsidRPr="00624691">
        <w:rPr>
          <w:rFonts w:eastAsia="Times New Roman"/>
        </w:rPr>
        <w:t>From January 1, 2021 onwards, follow the table below:</w:t>
      </w:r>
    </w:p>
    <w:p w14:paraId="08D54546" w14:textId="77777777" w:rsidR="00624691" w:rsidRPr="00624691" w:rsidRDefault="00624691" w:rsidP="00624691">
      <w:pPr>
        <w:pStyle w:val="ListParagraph"/>
        <w:tabs>
          <w:tab w:val="clear" w:pos="2523"/>
        </w:tabs>
        <w:spacing w:before="60" w:after="60"/>
        <w:ind w:left="1530" w:right="2052"/>
        <w:rPr>
          <w:rFonts w:eastAsia="Times New Roman"/>
          <w:sz w:val="6"/>
          <w:szCs w:val="6"/>
        </w:rPr>
      </w:pPr>
    </w:p>
    <w:tbl>
      <w:tblPr>
        <w:tblOverlap w:val="never"/>
        <w:tblW w:w="4236" w:type="pct"/>
        <w:tblInd w:w="880" w:type="dxa"/>
        <w:tblCellMar>
          <w:left w:w="10" w:type="dxa"/>
          <w:right w:w="10" w:type="dxa"/>
        </w:tblCellMar>
        <w:tblLook w:val="0000" w:firstRow="0" w:lastRow="0" w:firstColumn="0" w:lastColumn="0" w:noHBand="0" w:noVBand="0"/>
      </w:tblPr>
      <w:tblGrid>
        <w:gridCol w:w="952"/>
        <w:gridCol w:w="4351"/>
        <w:gridCol w:w="2330"/>
      </w:tblGrid>
      <w:tr w:rsidR="00624691" w:rsidRPr="00624691" w14:paraId="6D7A6B50" w14:textId="77777777" w:rsidTr="00624691">
        <w:trPr>
          <w:trHeight w:hRule="exact" w:val="279"/>
        </w:trPr>
        <w:tc>
          <w:tcPr>
            <w:tcW w:w="624" w:type="pct"/>
            <w:tcBorders>
              <w:top w:val="single" w:sz="4" w:space="0" w:color="auto"/>
              <w:left w:val="single" w:sz="4" w:space="0" w:color="auto"/>
            </w:tcBorders>
            <w:shd w:val="clear" w:color="auto" w:fill="B4C6E7" w:themeFill="accent1" w:themeFillTint="66"/>
            <w:vAlign w:val="center"/>
          </w:tcPr>
          <w:p w14:paraId="7435416B"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No</w:t>
            </w:r>
          </w:p>
        </w:tc>
        <w:tc>
          <w:tcPr>
            <w:tcW w:w="2850" w:type="pct"/>
            <w:tcBorders>
              <w:top w:val="single" w:sz="4" w:space="0" w:color="auto"/>
              <w:left w:val="single" w:sz="4" w:space="0" w:color="auto"/>
            </w:tcBorders>
            <w:shd w:val="clear" w:color="auto" w:fill="B4C6E7" w:themeFill="accent1" w:themeFillTint="66"/>
            <w:vAlign w:val="center"/>
          </w:tcPr>
          <w:p w14:paraId="3A1B9C09"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Average wastewater flow (m3/day-night)</w:t>
            </w:r>
          </w:p>
        </w:tc>
        <w:tc>
          <w:tcPr>
            <w:tcW w:w="1526" w:type="pct"/>
            <w:tcBorders>
              <w:top w:val="single" w:sz="4" w:space="0" w:color="auto"/>
              <w:left w:val="single" w:sz="4" w:space="0" w:color="auto"/>
              <w:right w:val="single" w:sz="4" w:space="0" w:color="auto"/>
            </w:tcBorders>
            <w:shd w:val="clear" w:color="auto" w:fill="B4C6E7" w:themeFill="accent1" w:themeFillTint="66"/>
            <w:vAlign w:val="center"/>
          </w:tcPr>
          <w:p w14:paraId="503DC9FA"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Fee rate (VND/year)</w:t>
            </w:r>
          </w:p>
        </w:tc>
      </w:tr>
      <w:tr w:rsidR="00624691" w:rsidRPr="00624691" w14:paraId="0524C834" w14:textId="77777777" w:rsidTr="00624691">
        <w:trPr>
          <w:trHeight w:hRule="exact" w:val="339"/>
        </w:trPr>
        <w:tc>
          <w:tcPr>
            <w:tcW w:w="624" w:type="pct"/>
            <w:tcBorders>
              <w:top w:val="single" w:sz="4" w:space="0" w:color="auto"/>
              <w:left w:val="single" w:sz="4" w:space="0" w:color="auto"/>
            </w:tcBorders>
            <w:shd w:val="clear" w:color="auto" w:fill="FFFFFF"/>
            <w:vAlign w:val="center"/>
          </w:tcPr>
          <w:p w14:paraId="0C73C0B2" w14:textId="77777777" w:rsidR="00624691" w:rsidRPr="00624691" w:rsidRDefault="00624691" w:rsidP="00624691">
            <w:pPr>
              <w:snapToGrid w:val="0"/>
              <w:spacing w:before="0"/>
              <w:ind w:right="0"/>
              <w:contextualSpacing/>
              <w:jc w:val="center"/>
              <w:rPr>
                <w:sz w:val="21"/>
                <w:szCs w:val="21"/>
              </w:rPr>
            </w:pPr>
            <w:r w:rsidRPr="00624691">
              <w:rPr>
                <w:sz w:val="21"/>
                <w:szCs w:val="21"/>
              </w:rPr>
              <w:t>1</w:t>
            </w:r>
          </w:p>
        </w:tc>
        <w:tc>
          <w:tcPr>
            <w:tcW w:w="2850" w:type="pct"/>
            <w:tcBorders>
              <w:top w:val="single" w:sz="4" w:space="0" w:color="auto"/>
              <w:left w:val="single" w:sz="4" w:space="0" w:color="auto"/>
            </w:tcBorders>
            <w:shd w:val="clear" w:color="auto" w:fill="FFFFFF"/>
            <w:vAlign w:val="center"/>
          </w:tcPr>
          <w:p w14:paraId="4FB41E0B"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From 10 to less than 20</w:t>
            </w:r>
          </w:p>
        </w:tc>
        <w:tc>
          <w:tcPr>
            <w:tcW w:w="1526" w:type="pct"/>
            <w:tcBorders>
              <w:top w:val="single" w:sz="4" w:space="0" w:color="auto"/>
              <w:left w:val="single" w:sz="4" w:space="0" w:color="auto"/>
              <w:right w:val="single" w:sz="4" w:space="0" w:color="auto"/>
            </w:tcBorders>
            <w:shd w:val="clear" w:color="auto" w:fill="FFFFFF"/>
            <w:vAlign w:val="center"/>
          </w:tcPr>
          <w:p w14:paraId="4BF15A5F"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4.000.000</w:t>
            </w:r>
          </w:p>
        </w:tc>
      </w:tr>
      <w:tr w:rsidR="00624691" w:rsidRPr="00624691" w14:paraId="3AF9474F" w14:textId="77777777" w:rsidTr="00624691">
        <w:trPr>
          <w:trHeight w:hRule="exact" w:val="353"/>
        </w:trPr>
        <w:tc>
          <w:tcPr>
            <w:tcW w:w="624" w:type="pct"/>
            <w:tcBorders>
              <w:top w:val="single" w:sz="4" w:space="0" w:color="auto"/>
              <w:left w:val="single" w:sz="4" w:space="0" w:color="auto"/>
            </w:tcBorders>
            <w:shd w:val="clear" w:color="auto" w:fill="FFFFFF"/>
            <w:vAlign w:val="center"/>
          </w:tcPr>
          <w:p w14:paraId="6F2136A0" w14:textId="77777777" w:rsidR="00624691" w:rsidRPr="00624691" w:rsidRDefault="00624691" w:rsidP="00624691">
            <w:pPr>
              <w:snapToGrid w:val="0"/>
              <w:spacing w:before="0"/>
              <w:ind w:right="0"/>
              <w:contextualSpacing/>
              <w:jc w:val="center"/>
              <w:rPr>
                <w:sz w:val="21"/>
                <w:szCs w:val="21"/>
              </w:rPr>
            </w:pPr>
            <w:r w:rsidRPr="00624691">
              <w:rPr>
                <w:sz w:val="21"/>
                <w:szCs w:val="21"/>
              </w:rPr>
              <w:t>2</w:t>
            </w:r>
          </w:p>
        </w:tc>
        <w:tc>
          <w:tcPr>
            <w:tcW w:w="2850" w:type="pct"/>
            <w:tcBorders>
              <w:top w:val="single" w:sz="4" w:space="0" w:color="auto"/>
              <w:left w:val="single" w:sz="4" w:space="0" w:color="auto"/>
            </w:tcBorders>
            <w:shd w:val="clear" w:color="auto" w:fill="FFFFFF"/>
            <w:vAlign w:val="center"/>
          </w:tcPr>
          <w:p w14:paraId="683979C1"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From 5 to less than 10</w:t>
            </w:r>
          </w:p>
        </w:tc>
        <w:tc>
          <w:tcPr>
            <w:tcW w:w="1526" w:type="pct"/>
            <w:tcBorders>
              <w:top w:val="single" w:sz="4" w:space="0" w:color="auto"/>
              <w:left w:val="single" w:sz="4" w:space="0" w:color="auto"/>
              <w:right w:val="single" w:sz="4" w:space="0" w:color="auto"/>
            </w:tcBorders>
            <w:shd w:val="clear" w:color="auto" w:fill="FFFFFF"/>
            <w:vAlign w:val="center"/>
          </w:tcPr>
          <w:p w14:paraId="0000D508"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3.000.000</w:t>
            </w:r>
          </w:p>
        </w:tc>
      </w:tr>
      <w:tr w:rsidR="00624691" w:rsidRPr="00624691" w14:paraId="1ACB484C" w14:textId="77777777" w:rsidTr="00624691">
        <w:trPr>
          <w:trHeight w:hRule="exact" w:val="325"/>
        </w:trPr>
        <w:tc>
          <w:tcPr>
            <w:tcW w:w="624" w:type="pct"/>
            <w:tcBorders>
              <w:top w:val="single" w:sz="4" w:space="0" w:color="auto"/>
              <w:left w:val="single" w:sz="4" w:space="0" w:color="auto"/>
              <w:bottom w:val="single" w:sz="4" w:space="0" w:color="auto"/>
            </w:tcBorders>
            <w:shd w:val="clear" w:color="auto" w:fill="FFFFFF"/>
            <w:vAlign w:val="center"/>
          </w:tcPr>
          <w:p w14:paraId="08316C68" w14:textId="77777777" w:rsidR="00624691" w:rsidRPr="00624691" w:rsidRDefault="00624691" w:rsidP="00624691">
            <w:pPr>
              <w:snapToGrid w:val="0"/>
              <w:spacing w:before="0"/>
              <w:ind w:right="0"/>
              <w:contextualSpacing/>
              <w:jc w:val="center"/>
              <w:rPr>
                <w:sz w:val="21"/>
                <w:szCs w:val="21"/>
              </w:rPr>
            </w:pPr>
            <w:r w:rsidRPr="00624691">
              <w:rPr>
                <w:sz w:val="21"/>
                <w:szCs w:val="21"/>
              </w:rPr>
              <w:t>3</w:t>
            </w:r>
          </w:p>
        </w:tc>
        <w:tc>
          <w:tcPr>
            <w:tcW w:w="2850" w:type="pct"/>
            <w:tcBorders>
              <w:top w:val="single" w:sz="4" w:space="0" w:color="auto"/>
              <w:left w:val="single" w:sz="4" w:space="0" w:color="auto"/>
              <w:bottom w:val="single" w:sz="4" w:space="0" w:color="auto"/>
            </w:tcBorders>
            <w:shd w:val="clear" w:color="auto" w:fill="FFFFFF"/>
            <w:vAlign w:val="center"/>
          </w:tcPr>
          <w:p w14:paraId="6B1896B7"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Less than 5</w:t>
            </w:r>
          </w:p>
        </w:tc>
        <w:tc>
          <w:tcPr>
            <w:tcW w:w="1526" w:type="pct"/>
            <w:tcBorders>
              <w:top w:val="single" w:sz="4" w:space="0" w:color="auto"/>
              <w:left w:val="single" w:sz="4" w:space="0" w:color="auto"/>
              <w:bottom w:val="single" w:sz="4" w:space="0" w:color="auto"/>
              <w:right w:val="single" w:sz="4" w:space="0" w:color="auto"/>
            </w:tcBorders>
            <w:shd w:val="clear" w:color="auto" w:fill="FFFFFF"/>
            <w:vAlign w:val="center"/>
          </w:tcPr>
          <w:p w14:paraId="295AC884"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2.500.000</w:t>
            </w:r>
          </w:p>
        </w:tc>
      </w:tr>
    </w:tbl>
    <w:p w14:paraId="76D60459" w14:textId="53AF1D56" w:rsidR="00624691" w:rsidRDefault="00624691" w:rsidP="00290EF0">
      <w:pPr>
        <w:pStyle w:val="NoSpacing"/>
      </w:pPr>
    </w:p>
    <w:p w14:paraId="14242A30" w14:textId="77777777" w:rsidR="00624691" w:rsidRDefault="00624691" w:rsidP="00624691">
      <w:pPr>
        <w:pStyle w:val="Heading6"/>
      </w:pPr>
      <w:r w:rsidRPr="00AB0474">
        <w:t>Facility discharges more than 20m3/day-night of wastewater (24h) fee shall be calculated in the following manner:</w:t>
      </w:r>
      <w:r>
        <w:t xml:space="preserve"> F = f + C</w:t>
      </w:r>
    </w:p>
    <w:p w14:paraId="4A73214B" w14:textId="77777777" w:rsidR="00624691" w:rsidRPr="00AB0474" w:rsidRDefault="00624691" w:rsidP="00624691">
      <w:pPr>
        <w:spacing w:before="60" w:after="60"/>
        <w:ind w:left="1440" w:right="521" w:hanging="180"/>
        <w:rPr>
          <w:sz w:val="20"/>
          <w:szCs w:val="20"/>
        </w:rPr>
      </w:pPr>
      <w:r>
        <w:rPr>
          <w:sz w:val="20"/>
          <w:szCs w:val="20"/>
        </w:rPr>
        <w:t>I</w:t>
      </w:r>
      <w:r w:rsidRPr="00AB0474">
        <w:rPr>
          <w:sz w:val="20"/>
          <w:szCs w:val="20"/>
        </w:rPr>
        <w:t>n which:</w:t>
      </w:r>
    </w:p>
    <w:p w14:paraId="3DD11A61" w14:textId="77777777" w:rsidR="00624691" w:rsidRPr="00624691" w:rsidRDefault="00624691" w:rsidP="00C826DB">
      <w:pPr>
        <w:pStyle w:val="ListParagraph"/>
        <w:numPr>
          <w:ilvl w:val="1"/>
          <w:numId w:val="114"/>
        </w:numPr>
        <w:tabs>
          <w:tab w:val="clear" w:pos="2523"/>
        </w:tabs>
        <w:spacing w:before="60" w:after="60"/>
        <w:ind w:left="1710" w:right="20" w:hanging="180"/>
        <w:rPr>
          <w:rFonts w:eastAsia="Times New Roman"/>
        </w:rPr>
      </w:pPr>
      <w:r w:rsidRPr="00624691">
        <w:rPr>
          <w:b/>
          <w:bCs/>
        </w:rPr>
        <w:t>F</w:t>
      </w:r>
      <w:r w:rsidRPr="00624691">
        <w:rPr>
          <w:rFonts w:eastAsia="Times New Roman"/>
          <w:b/>
          <w:bCs/>
        </w:rPr>
        <w:t>:</w:t>
      </w:r>
      <w:r w:rsidRPr="00624691">
        <w:rPr>
          <w:rFonts w:eastAsia="Times New Roman"/>
        </w:rPr>
        <w:t xml:space="preserve"> Amount of fee payable;</w:t>
      </w:r>
    </w:p>
    <w:p w14:paraId="19EDD6CE" w14:textId="7CA18DAE" w:rsidR="00624691" w:rsidRPr="00624691" w:rsidRDefault="00624691" w:rsidP="00C826DB">
      <w:pPr>
        <w:pStyle w:val="ListParagraph"/>
        <w:numPr>
          <w:ilvl w:val="1"/>
          <w:numId w:val="114"/>
        </w:numPr>
        <w:tabs>
          <w:tab w:val="clear" w:pos="2523"/>
        </w:tabs>
        <w:spacing w:before="60" w:after="60"/>
        <w:ind w:left="1710" w:right="20" w:hanging="180"/>
        <w:rPr>
          <w:rFonts w:eastAsia="Times New Roman"/>
        </w:rPr>
      </w:pPr>
      <w:r w:rsidRPr="00624691">
        <w:rPr>
          <w:rFonts w:eastAsia="Times New Roman"/>
          <w:b/>
          <w:bCs/>
        </w:rPr>
        <w:t>f</w:t>
      </w:r>
      <w:r w:rsidRPr="00624691">
        <w:rPr>
          <w:rFonts w:eastAsia="Times New Roman"/>
        </w:rPr>
        <w:t>: Fixed fee - 1,500,000 VND/year; (from January 1, 2021 is 4,000,000VND/year); in case the facility starts operation after the first quarter, the payable fee amount calculated for the period from the starting quarter to the end of the year, the fee for 01 quarter = f / 4.</w:t>
      </w:r>
    </w:p>
    <w:p w14:paraId="54564EF6" w14:textId="77777777" w:rsidR="00624691" w:rsidRPr="00624691" w:rsidRDefault="00624691" w:rsidP="00C826DB">
      <w:pPr>
        <w:pStyle w:val="ListParagraph"/>
        <w:numPr>
          <w:ilvl w:val="1"/>
          <w:numId w:val="114"/>
        </w:numPr>
        <w:tabs>
          <w:tab w:val="clear" w:pos="2523"/>
        </w:tabs>
        <w:spacing w:before="60" w:after="60"/>
        <w:ind w:left="1710" w:right="20" w:hanging="180"/>
        <w:rPr>
          <w:rFonts w:eastAsia="Times New Roman"/>
        </w:rPr>
      </w:pPr>
      <w:r w:rsidRPr="00624691">
        <w:rPr>
          <w:rFonts w:eastAsia="Times New Roman"/>
          <w:b/>
          <w:bCs/>
        </w:rPr>
        <w:t>C</w:t>
      </w:r>
      <w:r w:rsidRPr="00624691">
        <w:rPr>
          <w:rFonts w:eastAsia="Times New Roman"/>
        </w:rPr>
        <w:t>: Variable fee, based on the total content of pollutants in the effluent and the fee rate applicable to each pollutant. The variable fee is calculated as per the following table:</w:t>
      </w:r>
    </w:p>
    <w:p w14:paraId="0E202111" w14:textId="77777777" w:rsidR="00624691" w:rsidRPr="00AB0474" w:rsidRDefault="00624691" w:rsidP="00624691">
      <w:pPr>
        <w:pStyle w:val="ListParagraph"/>
        <w:spacing w:before="60" w:after="60"/>
        <w:ind w:left="1080" w:right="521"/>
      </w:pP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303"/>
        <w:gridCol w:w="2656"/>
      </w:tblGrid>
      <w:tr w:rsidR="00624691" w:rsidRPr="00624691" w14:paraId="5D559976" w14:textId="77777777" w:rsidTr="00624691">
        <w:trPr>
          <w:trHeight w:val="163"/>
          <w:jc w:val="center"/>
        </w:trPr>
        <w:tc>
          <w:tcPr>
            <w:tcW w:w="815" w:type="dxa"/>
            <w:shd w:val="clear" w:color="auto" w:fill="B4C6E7" w:themeFill="accent1" w:themeFillTint="66"/>
            <w:vAlign w:val="center"/>
          </w:tcPr>
          <w:p w14:paraId="01A139A9"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No.</w:t>
            </w:r>
          </w:p>
        </w:tc>
        <w:tc>
          <w:tcPr>
            <w:tcW w:w="3303" w:type="dxa"/>
            <w:shd w:val="clear" w:color="auto" w:fill="B4C6E7" w:themeFill="accent1" w:themeFillTint="66"/>
            <w:vAlign w:val="center"/>
          </w:tcPr>
          <w:p w14:paraId="212DA984" w14:textId="77777777"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Indicator</w:t>
            </w:r>
          </w:p>
        </w:tc>
        <w:tc>
          <w:tcPr>
            <w:tcW w:w="2656" w:type="dxa"/>
            <w:shd w:val="clear" w:color="auto" w:fill="B4C6E7" w:themeFill="accent1" w:themeFillTint="66"/>
            <w:vAlign w:val="center"/>
          </w:tcPr>
          <w:p w14:paraId="236E6641" w14:textId="122C8B0E" w:rsidR="00624691" w:rsidRPr="00624691" w:rsidRDefault="00624691" w:rsidP="00624691">
            <w:pPr>
              <w:snapToGrid w:val="0"/>
              <w:spacing w:before="0"/>
              <w:ind w:right="0"/>
              <w:contextualSpacing/>
              <w:jc w:val="center"/>
              <w:rPr>
                <w:b/>
                <w:bCs/>
                <w:color w:val="002060"/>
                <w:sz w:val="21"/>
                <w:szCs w:val="21"/>
              </w:rPr>
            </w:pPr>
            <w:r w:rsidRPr="00624691">
              <w:rPr>
                <w:b/>
                <w:bCs/>
                <w:color w:val="002060"/>
                <w:sz w:val="21"/>
                <w:szCs w:val="21"/>
              </w:rPr>
              <w:t>Fee rate - (VND/kg)</w:t>
            </w:r>
          </w:p>
        </w:tc>
      </w:tr>
      <w:tr w:rsidR="00624691" w:rsidRPr="00624691" w14:paraId="6CCB735C" w14:textId="77777777" w:rsidTr="00624691">
        <w:trPr>
          <w:trHeight w:val="356"/>
          <w:jc w:val="center"/>
        </w:trPr>
        <w:tc>
          <w:tcPr>
            <w:tcW w:w="815" w:type="dxa"/>
            <w:shd w:val="clear" w:color="auto" w:fill="auto"/>
            <w:vAlign w:val="center"/>
          </w:tcPr>
          <w:p w14:paraId="37ED3981" w14:textId="77777777" w:rsidR="00624691" w:rsidRPr="00624691" w:rsidRDefault="00624691" w:rsidP="00624691">
            <w:pPr>
              <w:snapToGrid w:val="0"/>
              <w:spacing w:before="0"/>
              <w:ind w:right="0"/>
              <w:contextualSpacing/>
              <w:jc w:val="center"/>
              <w:rPr>
                <w:sz w:val="21"/>
                <w:szCs w:val="21"/>
              </w:rPr>
            </w:pPr>
            <w:r w:rsidRPr="00624691">
              <w:rPr>
                <w:sz w:val="21"/>
                <w:szCs w:val="21"/>
              </w:rPr>
              <w:t>1</w:t>
            </w:r>
          </w:p>
        </w:tc>
        <w:tc>
          <w:tcPr>
            <w:tcW w:w="3303" w:type="dxa"/>
            <w:shd w:val="clear" w:color="auto" w:fill="auto"/>
            <w:vAlign w:val="center"/>
          </w:tcPr>
          <w:p w14:paraId="22C3EA73"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Chemical oxygen demand (COD)</w:t>
            </w:r>
          </w:p>
        </w:tc>
        <w:tc>
          <w:tcPr>
            <w:tcW w:w="2656" w:type="dxa"/>
            <w:shd w:val="clear" w:color="auto" w:fill="auto"/>
            <w:vAlign w:val="center"/>
          </w:tcPr>
          <w:p w14:paraId="5105F66C" w14:textId="77777777" w:rsidR="00624691" w:rsidRPr="00624691" w:rsidRDefault="00624691" w:rsidP="00624691">
            <w:pPr>
              <w:snapToGrid w:val="0"/>
              <w:spacing w:before="0"/>
              <w:ind w:right="0"/>
              <w:contextualSpacing/>
              <w:jc w:val="center"/>
              <w:rPr>
                <w:sz w:val="21"/>
                <w:szCs w:val="21"/>
              </w:rPr>
            </w:pPr>
            <w:r w:rsidRPr="00624691">
              <w:rPr>
                <w:sz w:val="21"/>
                <w:szCs w:val="21"/>
              </w:rPr>
              <w:t>2,000</w:t>
            </w:r>
          </w:p>
        </w:tc>
      </w:tr>
      <w:tr w:rsidR="00624691" w:rsidRPr="00624691" w14:paraId="1852E682" w14:textId="77777777" w:rsidTr="00624691">
        <w:trPr>
          <w:trHeight w:val="341"/>
          <w:jc w:val="center"/>
        </w:trPr>
        <w:tc>
          <w:tcPr>
            <w:tcW w:w="815" w:type="dxa"/>
            <w:shd w:val="clear" w:color="auto" w:fill="auto"/>
            <w:vAlign w:val="center"/>
          </w:tcPr>
          <w:p w14:paraId="5415805D" w14:textId="77777777" w:rsidR="00624691" w:rsidRPr="00624691" w:rsidRDefault="00624691" w:rsidP="00624691">
            <w:pPr>
              <w:snapToGrid w:val="0"/>
              <w:spacing w:before="0"/>
              <w:ind w:right="0"/>
              <w:contextualSpacing/>
              <w:jc w:val="center"/>
              <w:rPr>
                <w:sz w:val="21"/>
                <w:szCs w:val="21"/>
              </w:rPr>
            </w:pPr>
            <w:r w:rsidRPr="00624691">
              <w:rPr>
                <w:sz w:val="21"/>
                <w:szCs w:val="21"/>
              </w:rPr>
              <w:t>2</w:t>
            </w:r>
          </w:p>
        </w:tc>
        <w:tc>
          <w:tcPr>
            <w:tcW w:w="3303" w:type="dxa"/>
            <w:shd w:val="clear" w:color="auto" w:fill="auto"/>
            <w:vAlign w:val="center"/>
          </w:tcPr>
          <w:p w14:paraId="57EA5802" w14:textId="77777777" w:rsidR="00624691" w:rsidRPr="00624691" w:rsidRDefault="00624691" w:rsidP="00624691">
            <w:pPr>
              <w:snapToGrid w:val="0"/>
              <w:spacing w:before="0"/>
              <w:ind w:right="0"/>
              <w:contextualSpacing/>
              <w:jc w:val="center"/>
              <w:rPr>
                <w:sz w:val="21"/>
                <w:szCs w:val="21"/>
              </w:rPr>
            </w:pPr>
            <w:r w:rsidRPr="00624691">
              <w:rPr>
                <w:sz w:val="21"/>
                <w:szCs w:val="21"/>
              </w:rPr>
              <w:t>Total suspended solids (TSS)</w:t>
            </w:r>
          </w:p>
        </w:tc>
        <w:tc>
          <w:tcPr>
            <w:tcW w:w="2656" w:type="dxa"/>
            <w:shd w:val="clear" w:color="auto" w:fill="auto"/>
            <w:vAlign w:val="center"/>
          </w:tcPr>
          <w:p w14:paraId="543F37F7" w14:textId="77777777" w:rsidR="00624691" w:rsidRPr="00624691" w:rsidRDefault="00624691" w:rsidP="00624691">
            <w:pPr>
              <w:snapToGrid w:val="0"/>
              <w:spacing w:before="0"/>
              <w:ind w:right="0"/>
              <w:contextualSpacing/>
              <w:jc w:val="center"/>
              <w:rPr>
                <w:sz w:val="21"/>
                <w:szCs w:val="21"/>
              </w:rPr>
            </w:pPr>
            <w:r w:rsidRPr="00624691">
              <w:rPr>
                <w:sz w:val="21"/>
                <w:szCs w:val="21"/>
              </w:rPr>
              <w:t>2,400</w:t>
            </w:r>
          </w:p>
        </w:tc>
      </w:tr>
      <w:tr w:rsidR="00624691" w:rsidRPr="00624691" w14:paraId="2D365687" w14:textId="77777777" w:rsidTr="00624691">
        <w:trPr>
          <w:trHeight w:val="356"/>
          <w:jc w:val="center"/>
        </w:trPr>
        <w:tc>
          <w:tcPr>
            <w:tcW w:w="815" w:type="dxa"/>
            <w:shd w:val="clear" w:color="auto" w:fill="auto"/>
            <w:vAlign w:val="center"/>
          </w:tcPr>
          <w:p w14:paraId="3F61D2A8" w14:textId="77777777" w:rsidR="00624691" w:rsidRPr="00624691" w:rsidRDefault="00624691" w:rsidP="00624691">
            <w:pPr>
              <w:snapToGrid w:val="0"/>
              <w:spacing w:before="0"/>
              <w:ind w:right="0"/>
              <w:contextualSpacing/>
              <w:jc w:val="center"/>
              <w:rPr>
                <w:sz w:val="21"/>
                <w:szCs w:val="21"/>
              </w:rPr>
            </w:pPr>
            <w:r w:rsidRPr="00624691">
              <w:rPr>
                <w:sz w:val="21"/>
                <w:szCs w:val="21"/>
              </w:rPr>
              <w:t>3</w:t>
            </w:r>
          </w:p>
        </w:tc>
        <w:tc>
          <w:tcPr>
            <w:tcW w:w="3303" w:type="dxa"/>
            <w:shd w:val="clear" w:color="auto" w:fill="auto"/>
            <w:vAlign w:val="center"/>
          </w:tcPr>
          <w:p w14:paraId="26DB512C"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Mercury (Hg)</w:t>
            </w:r>
          </w:p>
        </w:tc>
        <w:tc>
          <w:tcPr>
            <w:tcW w:w="2656" w:type="dxa"/>
            <w:shd w:val="clear" w:color="auto" w:fill="auto"/>
            <w:vAlign w:val="center"/>
          </w:tcPr>
          <w:p w14:paraId="46C5CC2B" w14:textId="77777777" w:rsidR="00624691" w:rsidRPr="00624691" w:rsidRDefault="00624691" w:rsidP="00624691">
            <w:pPr>
              <w:snapToGrid w:val="0"/>
              <w:spacing w:before="0"/>
              <w:ind w:right="0"/>
              <w:contextualSpacing/>
              <w:jc w:val="center"/>
              <w:rPr>
                <w:sz w:val="21"/>
                <w:szCs w:val="21"/>
              </w:rPr>
            </w:pPr>
            <w:r w:rsidRPr="00624691">
              <w:rPr>
                <w:sz w:val="21"/>
                <w:szCs w:val="21"/>
              </w:rPr>
              <w:t>20,000,000</w:t>
            </w:r>
          </w:p>
        </w:tc>
      </w:tr>
      <w:tr w:rsidR="00624691" w:rsidRPr="00624691" w14:paraId="4D211EA4" w14:textId="77777777" w:rsidTr="00624691">
        <w:trPr>
          <w:trHeight w:val="356"/>
          <w:jc w:val="center"/>
        </w:trPr>
        <w:tc>
          <w:tcPr>
            <w:tcW w:w="815" w:type="dxa"/>
            <w:shd w:val="clear" w:color="auto" w:fill="auto"/>
            <w:vAlign w:val="center"/>
          </w:tcPr>
          <w:p w14:paraId="18A248C5" w14:textId="77777777" w:rsidR="00624691" w:rsidRPr="00624691" w:rsidRDefault="00624691" w:rsidP="00624691">
            <w:pPr>
              <w:snapToGrid w:val="0"/>
              <w:spacing w:before="0"/>
              <w:ind w:right="0"/>
              <w:contextualSpacing/>
              <w:jc w:val="center"/>
              <w:rPr>
                <w:sz w:val="21"/>
                <w:szCs w:val="21"/>
              </w:rPr>
            </w:pPr>
            <w:r w:rsidRPr="00624691">
              <w:rPr>
                <w:sz w:val="21"/>
                <w:szCs w:val="21"/>
              </w:rPr>
              <w:t>4</w:t>
            </w:r>
          </w:p>
        </w:tc>
        <w:tc>
          <w:tcPr>
            <w:tcW w:w="3303" w:type="dxa"/>
            <w:shd w:val="clear" w:color="auto" w:fill="auto"/>
            <w:vAlign w:val="center"/>
          </w:tcPr>
          <w:p w14:paraId="24CE6B3C"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Lead (Pb)</w:t>
            </w:r>
          </w:p>
        </w:tc>
        <w:tc>
          <w:tcPr>
            <w:tcW w:w="2656" w:type="dxa"/>
            <w:shd w:val="clear" w:color="auto" w:fill="auto"/>
            <w:vAlign w:val="center"/>
          </w:tcPr>
          <w:p w14:paraId="1DF4A315" w14:textId="77777777" w:rsidR="00624691" w:rsidRPr="00624691" w:rsidRDefault="00624691" w:rsidP="00624691">
            <w:pPr>
              <w:snapToGrid w:val="0"/>
              <w:spacing w:before="0"/>
              <w:ind w:right="0"/>
              <w:contextualSpacing/>
              <w:jc w:val="center"/>
              <w:rPr>
                <w:sz w:val="21"/>
                <w:szCs w:val="21"/>
              </w:rPr>
            </w:pPr>
            <w:r w:rsidRPr="00624691">
              <w:rPr>
                <w:sz w:val="21"/>
                <w:szCs w:val="21"/>
              </w:rPr>
              <w:t>1,000,000</w:t>
            </w:r>
          </w:p>
        </w:tc>
      </w:tr>
      <w:tr w:rsidR="00624691" w:rsidRPr="00624691" w14:paraId="04908754" w14:textId="77777777" w:rsidTr="00624691">
        <w:trPr>
          <w:trHeight w:val="382"/>
          <w:jc w:val="center"/>
        </w:trPr>
        <w:tc>
          <w:tcPr>
            <w:tcW w:w="815" w:type="dxa"/>
            <w:shd w:val="clear" w:color="auto" w:fill="auto"/>
            <w:vAlign w:val="center"/>
          </w:tcPr>
          <w:p w14:paraId="0AA15465" w14:textId="77777777" w:rsidR="00624691" w:rsidRPr="00624691" w:rsidRDefault="00624691" w:rsidP="00624691">
            <w:pPr>
              <w:snapToGrid w:val="0"/>
              <w:spacing w:before="0"/>
              <w:ind w:right="0"/>
              <w:contextualSpacing/>
              <w:jc w:val="center"/>
              <w:rPr>
                <w:sz w:val="21"/>
                <w:szCs w:val="21"/>
              </w:rPr>
            </w:pPr>
            <w:r w:rsidRPr="00624691">
              <w:rPr>
                <w:sz w:val="21"/>
                <w:szCs w:val="21"/>
              </w:rPr>
              <w:t>5</w:t>
            </w:r>
          </w:p>
        </w:tc>
        <w:tc>
          <w:tcPr>
            <w:tcW w:w="3303" w:type="dxa"/>
            <w:shd w:val="clear" w:color="auto" w:fill="auto"/>
            <w:vAlign w:val="center"/>
          </w:tcPr>
          <w:p w14:paraId="6A2F5FDC"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Arsenic (As)</w:t>
            </w:r>
          </w:p>
        </w:tc>
        <w:tc>
          <w:tcPr>
            <w:tcW w:w="2656" w:type="dxa"/>
            <w:shd w:val="clear" w:color="auto" w:fill="auto"/>
            <w:vAlign w:val="center"/>
          </w:tcPr>
          <w:p w14:paraId="367D6B77" w14:textId="77777777" w:rsidR="00624691" w:rsidRPr="00624691" w:rsidRDefault="00624691" w:rsidP="00624691">
            <w:pPr>
              <w:snapToGrid w:val="0"/>
              <w:spacing w:before="0"/>
              <w:ind w:right="0"/>
              <w:contextualSpacing/>
              <w:jc w:val="center"/>
              <w:rPr>
                <w:sz w:val="21"/>
                <w:szCs w:val="21"/>
              </w:rPr>
            </w:pPr>
            <w:r w:rsidRPr="00624691">
              <w:rPr>
                <w:sz w:val="21"/>
                <w:szCs w:val="21"/>
              </w:rPr>
              <w:t>2,000,000</w:t>
            </w:r>
          </w:p>
        </w:tc>
      </w:tr>
      <w:tr w:rsidR="00624691" w:rsidRPr="00624691" w14:paraId="2A35D22F" w14:textId="77777777" w:rsidTr="00624691">
        <w:trPr>
          <w:trHeight w:val="332"/>
          <w:jc w:val="center"/>
        </w:trPr>
        <w:tc>
          <w:tcPr>
            <w:tcW w:w="815" w:type="dxa"/>
            <w:shd w:val="clear" w:color="auto" w:fill="auto"/>
            <w:vAlign w:val="center"/>
          </w:tcPr>
          <w:p w14:paraId="37A465DA" w14:textId="77777777" w:rsidR="00624691" w:rsidRPr="00624691" w:rsidRDefault="00624691" w:rsidP="00624691">
            <w:pPr>
              <w:snapToGrid w:val="0"/>
              <w:spacing w:before="0"/>
              <w:ind w:right="0"/>
              <w:contextualSpacing/>
              <w:jc w:val="center"/>
              <w:rPr>
                <w:sz w:val="21"/>
                <w:szCs w:val="21"/>
              </w:rPr>
            </w:pPr>
            <w:r w:rsidRPr="00624691">
              <w:rPr>
                <w:sz w:val="21"/>
                <w:szCs w:val="21"/>
              </w:rPr>
              <w:t>6</w:t>
            </w:r>
          </w:p>
        </w:tc>
        <w:tc>
          <w:tcPr>
            <w:tcW w:w="3303" w:type="dxa"/>
            <w:shd w:val="clear" w:color="auto" w:fill="auto"/>
            <w:vAlign w:val="center"/>
          </w:tcPr>
          <w:p w14:paraId="38E428D9" w14:textId="77777777" w:rsidR="00624691" w:rsidRPr="00624691" w:rsidRDefault="00624691" w:rsidP="00624691">
            <w:pPr>
              <w:snapToGrid w:val="0"/>
              <w:spacing w:before="0"/>
              <w:ind w:left="-108" w:right="0"/>
              <w:contextualSpacing/>
              <w:jc w:val="center"/>
              <w:rPr>
                <w:sz w:val="21"/>
                <w:szCs w:val="21"/>
              </w:rPr>
            </w:pPr>
            <w:r w:rsidRPr="00624691">
              <w:rPr>
                <w:sz w:val="21"/>
                <w:szCs w:val="21"/>
              </w:rPr>
              <w:t>Cadmium (Cd)</w:t>
            </w:r>
          </w:p>
        </w:tc>
        <w:tc>
          <w:tcPr>
            <w:tcW w:w="2656" w:type="dxa"/>
            <w:shd w:val="clear" w:color="auto" w:fill="auto"/>
            <w:vAlign w:val="center"/>
          </w:tcPr>
          <w:p w14:paraId="23FFDFB4" w14:textId="77777777" w:rsidR="00624691" w:rsidRPr="00624691" w:rsidRDefault="00624691" w:rsidP="00624691">
            <w:pPr>
              <w:snapToGrid w:val="0"/>
              <w:spacing w:before="0"/>
              <w:ind w:right="0"/>
              <w:contextualSpacing/>
              <w:jc w:val="center"/>
              <w:rPr>
                <w:sz w:val="21"/>
                <w:szCs w:val="21"/>
              </w:rPr>
            </w:pPr>
            <w:r w:rsidRPr="00624691">
              <w:rPr>
                <w:sz w:val="21"/>
                <w:szCs w:val="21"/>
              </w:rPr>
              <w:t>2,000,000</w:t>
            </w:r>
          </w:p>
        </w:tc>
      </w:tr>
    </w:tbl>
    <w:p w14:paraId="5F0A0633" w14:textId="77777777" w:rsidR="00624691" w:rsidRDefault="00624691" w:rsidP="00624691">
      <w:pPr>
        <w:pStyle w:val="Heading6"/>
        <w:numPr>
          <w:ilvl w:val="0"/>
          <w:numId w:val="0"/>
        </w:numPr>
        <w:ind w:left="990"/>
      </w:pPr>
    </w:p>
    <w:p w14:paraId="6DCD2E16" w14:textId="5A9346A5" w:rsidR="00624691" w:rsidRPr="00AB0474" w:rsidRDefault="00624691" w:rsidP="00624691">
      <w:pPr>
        <w:pStyle w:val="Heading6"/>
      </w:pPr>
      <w:r w:rsidRPr="00AB0474">
        <w:t>The indicator is determined based on the current wastewater The indicator is determined based on the current wastewater national technical regulation. If the facility's wastewater does not have relevant national technical regulations, indicators included will be those in the environmental dossier approved by the environment management agency</w:t>
      </w:r>
      <w:r>
        <w:t>.</w:t>
      </w:r>
    </w:p>
    <w:p w14:paraId="00056076" w14:textId="0110F48E" w:rsidR="00624691" w:rsidRDefault="00624691" w:rsidP="00290EF0">
      <w:pPr>
        <w:pStyle w:val="NoSpacing"/>
      </w:pPr>
    </w:p>
    <w:p w14:paraId="02829FBD" w14:textId="6836D952" w:rsidR="000A0718" w:rsidRDefault="000A0718" w:rsidP="00290EF0">
      <w:pPr>
        <w:pStyle w:val="NoSpacing"/>
      </w:pPr>
    </w:p>
    <w:p w14:paraId="1B3C04F4" w14:textId="77777777" w:rsidR="000A0718" w:rsidRDefault="000A0718" w:rsidP="00290EF0">
      <w:pPr>
        <w:pStyle w:val="NoSpacing"/>
      </w:pPr>
    </w:p>
    <w:p w14:paraId="4FAD412A" w14:textId="28833881" w:rsidR="0094771A" w:rsidRPr="00D01819" w:rsidRDefault="0094771A" w:rsidP="00A77DC9">
      <w:pPr>
        <w:pStyle w:val="Heading3"/>
      </w:pPr>
      <w:bookmarkStart w:id="169" w:name="_Toc63134306"/>
      <w:r w:rsidRPr="00D01819">
        <w:t>Determination of the fee amount payable</w:t>
      </w:r>
      <w:bookmarkEnd w:id="169"/>
    </w:p>
    <w:p w14:paraId="44A9B9EE" w14:textId="4D1B873A" w:rsidR="0094771A" w:rsidRPr="00AB0474" w:rsidRDefault="0094771A" w:rsidP="0094771A">
      <w:pPr>
        <w:pStyle w:val="Heading4"/>
      </w:pPr>
      <w:r w:rsidRPr="00AB0474">
        <w:lastRenderedPageBreak/>
        <w:t>(Dec. 53/</w:t>
      </w:r>
      <w:r w:rsidRPr="0094771A">
        <w:t>2020</w:t>
      </w:r>
      <w:r w:rsidRPr="00AB0474">
        <w:t>/NĐ-CP Art. 7, clause 2a)</w:t>
      </w:r>
    </w:p>
    <w:p w14:paraId="3E4EB8DA" w14:textId="77777777" w:rsidR="0094771A" w:rsidRPr="00AB0474" w:rsidRDefault="0094771A" w:rsidP="0094771A">
      <w:pPr>
        <w:pStyle w:val="NoSpacing"/>
        <w:ind w:left="630"/>
        <w:rPr>
          <w:b/>
          <w:bCs/>
        </w:rPr>
      </w:pPr>
      <w:r w:rsidRPr="00AB0474">
        <w:t>For industrial wastewater, the amount of environmental protection fee on industrial wastewater shall be calculated as follows:</w:t>
      </w:r>
    </w:p>
    <w:p w14:paraId="6D16516B" w14:textId="77777777" w:rsidR="0094771A" w:rsidRPr="00AB0474" w:rsidRDefault="0094771A" w:rsidP="00C826DB">
      <w:pPr>
        <w:pStyle w:val="Heading6"/>
        <w:numPr>
          <w:ilvl w:val="0"/>
          <w:numId w:val="115"/>
        </w:numPr>
        <w:ind w:left="990" w:hanging="270"/>
      </w:pPr>
      <w:r w:rsidRPr="00AB0474">
        <w:t>Facility discharges less than 20m3/day-night of wastewater in according to Article 6 clause 2a;</w:t>
      </w:r>
    </w:p>
    <w:p w14:paraId="512820F6" w14:textId="5280EB67" w:rsidR="0094771A" w:rsidRPr="000E1E5F" w:rsidRDefault="0094771A" w:rsidP="000E1E5F">
      <w:pPr>
        <w:pStyle w:val="Heading6"/>
      </w:pPr>
      <w:r w:rsidRPr="00AB0474">
        <w:t xml:space="preserve">Facility discharges more than 20m3/day-night of wastewater, fee shall be calculated in the following manner : </w:t>
      </w:r>
      <w:proofErr w:type="spellStart"/>
      <w:r w:rsidRPr="00AB0474">
        <w:t>Fq</w:t>
      </w:r>
      <w:proofErr w:type="spellEnd"/>
      <w:r w:rsidRPr="00AB0474">
        <w:t xml:space="preserve"> = (f/4) + </w:t>
      </w:r>
      <w:proofErr w:type="spellStart"/>
      <w:r w:rsidRPr="00AB0474">
        <w:t>Cq</w:t>
      </w:r>
      <w:proofErr w:type="spellEnd"/>
      <w:r w:rsidRPr="00AB0474">
        <w:t>.</w:t>
      </w:r>
      <w:r w:rsidR="000E1E5F">
        <w:t xml:space="preserve"> Where: </w:t>
      </w:r>
    </w:p>
    <w:p w14:paraId="1788E5BF" w14:textId="3D2413D1" w:rsidR="0094771A" w:rsidRPr="000E1E5F" w:rsidRDefault="0094771A" w:rsidP="00C826DB">
      <w:pPr>
        <w:pStyle w:val="ListParagraph"/>
        <w:numPr>
          <w:ilvl w:val="1"/>
          <w:numId w:val="114"/>
        </w:numPr>
        <w:tabs>
          <w:tab w:val="clear" w:pos="2523"/>
        </w:tabs>
        <w:spacing w:before="60" w:after="60"/>
        <w:ind w:left="1350" w:right="20" w:hanging="180"/>
        <w:rPr>
          <w:rFonts w:eastAsia="Times New Roman"/>
        </w:rPr>
      </w:pPr>
      <w:proofErr w:type="spellStart"/>
      <w:r w:rsidRPr="000E1E5F">
        <w:rPr>
          <w:rFonts w:eastAsia="Times New Roman"/>
        </w:rPr>
        <w:t>Fq</w:t>
      </w:r>
      <w:proofErr w:type="spellEnd"/>
      <w:r w:rsidRPr="000E1E5F">
        <w:rPr>
          <w:rFonts w:eastAsia="Times New Roman"/>
        </w:rPr>
        <w:t xml:space="preserve"> is the quarterly fee amount payable (VND);</w:t>
      </w:r>
      <w:r w:rsidR="000E1E5F">
        <w:rPr>
          <w:rFonts w:eastAsia="Times New Roman"/>
        </w:rPr>
        <w:t xml:space="preserve"> and  </w:t>
      </w:r>
      <w:proofErr w:type="spellStart"/>
      <w:r w:rsidRPr="000E1E5F">
        <w:rPr>
          <w:rFonts w:eastAsia="Times New Roman"/>
        </w:rPr>
        <w:t>Cq</w:t>
      </w:r>
      <w:proofErr w:type="spellEnd"/>
      <w:r w:rsidRPr="000E1E5F">
        <w:rPr>
          <w:rFonts w:eastAsia="Times New Roman"/>
        </w:rPr>
        <w:t xml:space="preserve"> is the variable fee amount payable in the quarter.</w:t>
      </w:r>
    </w:p>
    <w:p w14:paraId="17558049" w14:textId="2C19146A" w:rsidR="000E1E5F" w:rsidRPr="000E1E5F" w:rsidRDefault="000E1E5F" w:rsidP="000E1E5F">
      <w:pPr>
        <w:tabs>
          <w:tab w:val="clear" w:pos="2523"/>
        </w:tabs>
        <w:spacing w:before="60" w:after="60"/>
        <w:ind w:left="1350" w:right="2052"/>
        <w:rPr>
          <w:rFonts w:eastAsia="Times New Roman"/>
          <w:sz w:val="10"/>
          <w:szCs w:val="10"/>
        </w:rPr>
      </w:pPr>
      <w:r>
        <w:rPr>
          <w:rFonts w:eastAsia="Times New Roman"/>
          <w:sz w:val="10"/>
          <w:szCs w:val="10"/>
        </w:rPr>
        <w:t xml:space="preserve"> </w:t>
      </w:r>
    </w:p>
    <w:p w14:paraId="0156ED8F" w14:textId="64303D55" w:rsidR="0094771A" w:rsidRDefault="0094771A" w:rsidP="000E1E5F">
      <w:pPr>
        <w:pStyle w:val="Heading6"/>
      </w:pPr>
      <w:r w:rsidRPr="00AB0474">
        <w:t>The variable fee (C) shall be determined by pollutant as follows:</w:t>
      </w:r>
    </w:p>
    <w:p w14:paraId="29ADDDB1" w14:textId="77777777" w:rsidR="000E1E5F" w:rsidRPr="000E1E5F" w:rsidRDefault="000E1E5F" w:rsidP="000E1E5F">
      <w:pPr>
        <w:pStyle w:val="Heading6"/>
        <w:numPr>
          <w:ilvl w:val="0"/>
          <w:numId w:val="0"/>
        </w:numPr>
        <w:ind w:left="990"/>
        <w:rPr>
          <w:sz w:val="2"/>
          <w:szCs w:val="2"/>
        </w:rPr>
      </w:pPr>
    </w:p>
    <w:tbl>
      <w:tblPr>
        <w:tblW w:w="8663" w:type="dxa"/>
        <w:tblInd w:w="62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278"/>
        <w:gridCol w:w="371"/>
        <w:gridCol w:w="1099"/>
        <w:gridCol w:w="353"/>
        <w:gridCol w:w="1390"/>
        <w:gridCol w:w="402"/>
        <w:gridCol w:w="646"/>
        <w:gridCol w:w="353"/>
        <w:gridCol w:w="1771"/>
      </w:tblGrid>
      <w:tr w:rsidR="000E1E5F" w:rsidRPr="000E1E5F" w14:paraId="4D99187C" w14:textId="77777777" w:rsidTr="000E1E5F">
        <w:trPr>
          <w:trHeight w:val="1439"/>
        </w:trPr>
        <w:tc>
          <w:tcPr>
            <w:tcW w:w="2278" w:type="dxa"/>
            <w:vAlign w:val="center"/>
          </w:tcPr>
          <w:p w14:paraId="7EE4260A" w14:textId="77777777" w:rsidR="0094771A" w:rsidRPr="000E1E5F" w:rsidRDefault="0094771A" w:rsidP="00EE7427">
            <w:pPr>
              <w:jc w:val="center"/>
              <w:rPr>
                <w:rFonts w:eastAsia="Times New Roman"/>
                <w:sz w:val="18"/>
                <w:szCs w:val="18"/>
              </w:rPr>
            </w:pPr>
            <w:r w:rsidRPr="000E1E5F">
              <w:rPr>
                <w:rFonts w:eastAsia="Times New Roman"/>
                <w:sz w:val="18"/>
                <w:szCs w:val="18"/>
              </w:rPr>
              <w:t>Payable amount of environmental protection fee on industrial wastewater (VND)</w:t>
            </w:r>
          </w:p>
        </w:tc>
        <w:tc>
          <w:tcPr>
            <w:tcW w:w="371" w:type="dxa"/>
            <w:vAlign w:val="center"/>
          </w:tcPr>
          <w:p w14:paraId="11945C73" w14:textId="77777777" w:rsidR="0094771A" w:rsidRPr="000E1E5F" w:rsidRDefault="0094771A" w:rsidP="00EE7427">
            <w:pPr>
              <w:jc w:val="center"/>
              <w:rPr>
                <w:rFonts w:eastAsia="Times New Roman"/>
                <w:sz w:val="18"/>
                <w:szCs w:val="18"/>
              </w:rPr>
            </w:pPr>
            <w:r w:rsidRPr="000E1E5F">
              <w:rPr>
                <w:rFonts w:eastAsia="Times New Roman"/>
                <w:sz w:val="18"/>
                <w:szCs w:val="18"/>
              </w:rPr>
              <w:t>=</w:t>
            </w:r>
          </w:p>
        </w:tc>
        <w:tc>
          <w:tcPr>
            <w:tcW w:w="1099" w:type="dxa"/>
            <w:vAlign w:val="center"/>
          </w:tcPr>
          <w:p w14:paraId="03AB6EBD" w14:textId="77777777" w:rsidR="0094771A" w:rsidRPr="000E1E5F" w:rsidRDefault="0094771A" w:rsidP="00EE7427">
            <w:pPr>
              <w:jc w:val="center"/>
              <w:rPr>
                <w:rFonts w:eastAsia="Times New Roman"/>
                <w:sz w:val="18"/>
                <w:szCs w:val="18"/>
              </w:rPr>
            </w:pPr>
            <w:r w:rsidRPr="000E1E5F">
              <w:rPr>
                <w:rFonts w:eastAsia="Times New Roman"/>
                <w:sz w:val="18"/>
                <w:szCs w:val="18"/>
              </w:rPr>
              <w:t>Total volume of effluent</w:t>
            </w:r>
            <w:r w:rsidRPr="000E1E5F">
              <w:rPr>
                <w:rFonts w:eastAsia="Times New Roman"/>
                <w:sz w:val="18"/>
                <w:szCs w:val="18"/>
              </w:rPr>
              <w:br/>
              <w:t>(m</w:t>
            </w:r>
            <w:r w:rsidRPr="000E1E5F">
              <w:rPr>
                <w:rFonts w:eastAsia="Times New Roman"/>
                <w:sz w:val="18"/>
                <w:szCs w:val="18"/>
                <w:vertAlign w:val="superscript"/>
              </w:rPr>
              <w:t>3</w:t>
            </w:r>
            <w:r w:rsidRPr="000E1E5F">
              <w:rPr>
                <w:rFonts w:eastAsia="Times New Roman"/>
                <w:sz w:val="18"/>
                <w:szCs w:val="18"/>
              </w:rPr>
              <w:t>)</w:t>
            </w:r>
          </w:p>
        </w:tc>
        <w:tc>
          <w:tcPr>
            <w:tcW w:w="353" w:type="dxa"/>
            <w:vAlign w:val="center"/>
          </w:tcPr>
          <w:p w14:paraId="62C3FCA9" w14:textId="77777777" w:rsidR="0094771A" w:rsidRPr="000E1E5F" w:rsidRDefault="0094771A" w:rsidP="00EE7427">
            <w:pPr>
              <w:jc w:val="center"/>
              <w:rPr>
                <w:rFonts w:eastAsia="Times New Roman"/>
                <w:sz w:val="18"/>
                <w:szCs w:val="18"/>
              </w:rPr>
            </w:pPr>
            <w:r w:rsidRPr="000E1E5F">
              <w:rPr>
                <w:rFonts w:eastAsia="Times New Roman"/>
                <w:sz w:val="18"/>
                <w:szCs w:val="18"/>
              </w:rPr>
              <w:t>x</w:t>
            </w:r>
          </w:p>
        </w:tc>
        <w:tc>
          <w:tcPr>
            <w:tcW w:w="1390" w:type="dxa"/>
            <w:vAlign w:val="center"/>
          </w:tcPr>
          <w:p w14:paraId="13C0BB7C" w14:textId="77777777" w:rsidR="0094771A" w:rsidRPr="000E1E5F" w:rsidRDefault="0094771A" w:rsidP="00EE7427">
            <w:pPr>
              <w:jc w:val="center"/>
              <w:rPr>
                <w:rFonts w:eastAsia="Times New Roman"/>
                <w:sz w:val="18"/>
                <w:szCs w:val="18"/>
              </w:rPr>
            </w:pPr>
            <w:r w:rsidRPr="000E1E5F">
              <w:rPr>
                <w:rFonts w:eastAsia="Times New Roman"/>
                <w:sz w:val="18"/>
                <w:szCs w:val="18"/>
              </w:rPr>
              <w:t>Content of pollutants in wastewater (mg/l)</w:t>
            </w:r>
          </w:p>
        </w:tc>
        <w:tc>
          <w:tcPr>
            <w:tcW w:w="402" w:type="dxa"/>
            <w:vAlign w:val="center"/>
          </w:tcPr>
          <w:p w14:paraId="63E54096" w14:textId="77777777" w:rsidR="0094771A" w:rsidRPr="000E1E5F" w:rsidRDefault="0094771A" w:rsidP="00EE7427">
            <w:pPr>
              <w:jc w:val="center"/>
              <w:rPr>
                <w:rFonts w:eastAsia="Times New Roman"/>
                <w:sz w:val="18"/>
                <w:szCs w:val="18"/>
              </w:rPr>
            </w:pPr>
            <w:r w:rsidRPr="000E1E5F">
              <w:rPr>
                <w:rFonts w:eastAsia="Times New Roman"/>
                <w:sz w:val="18"/>
                <w:szCs w:val="18"/>
              </w:rPr>
              <w:t>x</w:t>
            </w:r>
          </w:p>
        </w:tc>
        <w:tc>
          <w:tcPr>
            <w:tcW w:w="646" w:type="dxa"/>
            <w:vAlign w:val="center"/>
          </w:tcPr>
          <w:p w14:paraId="6CEBB1B3" w14:textId="77777777" w:rsidR="0094771A" w:rsidRPr="000E1E5F" w:rsidRDefault="0094771A" w:rsidP="00EE7427">
            <w:pPr>
              <w:jc w:val="center"/>
              <w:rPr>
                <w:rFonts w:eastAsia="Times New Roman"/>
                <w:sz w:val="18"/>
                <w:szCs w:val="18"/>
              </w:rPr>
            </w:pPr>
            <w:r w:rsidRPr="000E1E5F">
              <w:rPr>
                <w:rFonts w:eastAsia="Times New Roman"/>
                <w:sz w:val="18"/>
                <w:szCs w:val="18"/>
              </w:rPr>
              <w:t>10</w:t>
            </w:r>
            <w:r w:rsidRPr="000E1E5F">
              <w:rPr>
                <w:rFonts w:eastAsia="Times New Roman"/>
                <w:sz w:val="18"/>
                <w:szCs w:val="18"/>
                <w:vertAlign w:val="superscript"/>
              </w:rPr>
              <w:t>-3</w:t>
            </w:r>
          </w:p>
        </w:tc>
        <w:tc>
          <w:tcPr>
            <w:tcW w:w="353" w:type="dxa"/>
            <w:vAlign w:val="center"/>
          </w:tcPr>
          <w:p w14:paraId="290D1FDB" w14:textId="77777777" w:rsidR="0094771A" w:rsidRPr="000E1E5F" w:rsidRDefault="0094771A" w:rsidP="00EE7427">
            <w:pPr>
              <w:jc w:val="center"/>
              <w:rPr>
                <w:rFonts w:eastAsia="Times New Roman"/>
                <w:sz w:val="18"/>
                <w:szCs w:val="18"/>
              </w:rPr>
            </w:pPr>
            <w:r w:rsidRPr="000E1E5F">
              <w:rPr>
                <w:rFonts w:eastAsia="Times New Roman"/>
                <w:sz w:val="18"/>
                <w:szCs w:val="18"/>
              </w:rPr>
              <w:t>x</w:t>
            </w:r>
          </w:p>
        </w:tc>
        <w:tc>
          <w:tcPr>
            <w:tcW w:w="1771" w:type="dxa"/>
            <w:vAlign w:val="center"/>
          </w:tcPr>
          <w:p w14:paraId="778BE9E6" w14:textId="77777777" w:rsidR="0094771A" w:rsidRPr="000E1E5F" w:rsidRDefault="0094771A" w:rsidP="00EE7427">
            <w:pPr>
              <w:jc w:val="center"/>
              <w:rPr>
                <w:rFonts w:eastAsia="Times New Roman"/>
                <w:sz w:val="18"/>
                <w:szCs w:val="18"/>
              </w:rPr>
            </w:pPr>
            <w:r w:rsidRPr="000E1E5F">
              <w:rPr>
                <w:rFonts w:eastAsia="Times New Roman"/>
                <w:sz w:val="18"/>
                <w:szCs w:val="18"/>
              </w:rPr>
              <w:t>Environmental protection fee rate for industrial water of polluting substances (VND/kg)</w:t>
            </w:r>
          </w:p>
        </w:tc>
      </w:tr>
    </w:tbl>
    <w:p w14:paraId="07B539D9" w14:textId="77777777" w:rsidR="000E1E5F" w:rsidRPr="000E1E5F" w:rsidRDefault="000E1E5F" w:rsidP="000E1E5F">
      <w:pPr>
        <w:pStyle w:val="NoSpacing"/>
        <w:rPr>
          <w:sz w:val="15"/>
          <w:szCs w:val="15"/>
        </w:rPr>
      </w:pPr>
    </w:p>
    <w:p w14:paraId="054D37AC" w14:textId="5930F807" w:rsidR="0094771A" w:rsidRPr="00AB0474" w:rsidRDefault="0094771A" w:rsidP="000E1E5F">
      <w:pPr>
        <w:pStyle w:val="NoSpacing"/>
      </w:pPr>
      <w:r w:rsidRPr="00AB0474">
        <w:t>Timeline for calculation of the wastewater fee is based on the periodic wastewater monitoring quarterly data. If the establishment has a regular wastewater monitoring frequency of every 6 months, the quarterly calculation shall be based on the observed data of the previous quarter</w:t>
      </w:r>
    </w:p>
    <w:p w14:paraId="7E5D872A" w14:textId="77777777" w:rsidR="0094771A" w:rsidRPr="00AB0474" w:rsidRDefault="0094771A" w:rsidP="000E1E5F">
      <w:pPr>
        <w:pStyle w:val="NoSpacing"/>
      </w:pPr>
      <w:r w:rsidRPr="00AB0474">
        <w:t xml:space="preserve">Determination of the volume of effluent: </w:t>
      </w:r>
    </w:p>
    <w:p w14:paraId="6517539C" w14:textId="60AAA99B" w:rsidR="0094771A" w:rsidRPr="000E1E5F" w:rsidRDefault="0094771A" w:rsidP="00C826DB">
      <w:pPr>
        <w:pStyle w:val="ListParagraph"/>
        <w:numPr>
          <w:ilvl w:val="1"/>
          <w:numId w:val="114"/>
        </w:numPr>
        <w:tabs>
          <w:tab w:val="clear" w:pos="2523"/>
        </w:tabs>
        <w:spacing w:before="60" w:after="60"/>
        <w:ind w:left="1350" w:right="20" w:hanging="180"/>
        <w:rPr>
          <w:rFonts w:eastAsia="Times New Roman"/>
        </w:rPr>
      </w:pPr>
      <w:r w:rsidRPr="000E1E5F">
        <w:rPr>
          <w:rFonts w:eastAsia="Times New Roman"/>
        </w:rPr>
        <w:t xml:space="preserve">The volume of effluent shall be determined according to the wastewater flow meter, if available; </w:t>
      </w:r>
    </w:p>
    <w:p w14:paraId="4AEF8387" w14:textId="52A0C229" w:rsidR="0094771A" w:rsidRPr="000E1E5F" w:rsidRDefault="0094771A" w:rsidP="00C826DB">
      <w:pPr>
        <w:pStyle w:val="ListParagraph"/>
        <w:numPr>
          <w:ilvl w:val="1"/>
          <w:numId w:val="114"/>
        </w:numPr>
        <w:tabs>
          <w:tab w:val="clear" w:pos="2523"/>
        </w:tabs>
        <w:spacing w:before="60" w:after="60"/>
        <w:ind w:left="1350" w:right="20" w:hanging="180"/>
        <w:rPr>
          <w:rFonts w:eastAsia="Times New Roman"/>
        </w:rPr>
      </w:pPr>
      <w:r w:rsidRPr="000E1E5F">
        <w:rPr>
          <w:rFonts w:eastAsia="Times New Roman"/>
        </w:rPr>
        <w:t xml:space="preserve">In the absence of a wastewater flow meter, the quarterly volume of effluent shall be determined based on the actual measurements of the environment governing authorities, or it shall be deemed equal to 80% of the water consumption, or it shall be determined according to the quarterly environmental impact assessment report. </w:t>
      </w:r>
    </w:p>
    <w:p w14:paraId="6195B58C" w14:textId="1F4CFC34" w:rsidR="0094771A" w:rsidRDefault="0094771A" w:rsidP="00C826DB">
      <w:pPr>
        <w:pStyle w:val="ListParagraph"/>
        <w:numPr>
          <w:ilvl w:val="1"/>
          <w:numId w:val="114"/>
        </w:numPr>
        <w:tabs>
          <w:tab w:val="clear" w:pos="2523"/>
        </w:tabs>
        <w:spacing w:before="60" w:after="60"/>
        <w:ind w:left="1350" w:right="20" w:hanging="180"/>
        <w:rPr>
          <w:rFonts w:eastAsia="Times New Roman"/>
        </w:rPr>
      </w:pPr>
      <w:r w:rsidRPr="000E1E5F">
        <w:rPr>
          <w:rFonts w:eastAsia="Times New Roman"/>
        </w:rPr>
        <w:t xml:space="preserve">For establishments subject to automatic and continuous monitoring of wastewater according to law: The calculation of payable fee is determined for each 24-hour. The content of pollutants charged, and total wastewater effluent are calculated using the daily average (24hour) value of the measurement results. If the parameters are not included in the automatic and continuous wastewater monitoring parameters, the content of pollutants are according to the periodic observed data. </w:t>
      </w:r>
    </w:p>
    <w:p w14:paraId="6774106F" w14:textId="77777777" w:rsidR="000E1E5F" w:rsidRPr="000E1E5F" w:rsidRDefault="000E1E5F" w:rsidP="000E1E5F">
      <w:pPr>
        <w:pStyle w:val="ListParagraph"/>
        <w:tabs>
          <w:tab w:val="clear" w:pos="2523"/>
        </w:tabs>
        <w:spacing w:before="60" w:after="60"/>
        <w:ind w:left="1350" w:right="20"/>
        <w:rPr>
          <w:rFonts w:eastAsia="Times New Roman"/>
          <w:sz w:val="6"/>
          <w:szCs w:val="6"/>
        </w:rPr>
      </w:pPr>
    </w:p>
    <w:p w14:paraId="47629E17" w14:textId="58E3F18B" w:rsidR="0094771A" w:rsidRPr="008D3C63" w:rsidRDefault="0094771A" w:rsidP="000E1E5F">
      <w:pPr>
        <w:pStyle w:val="Heading6"/>
        <w:rPr>
          <w:b/>
          <w:bCs/>
        </w:rPr>
      </w:pPr>
      <w:r w:rsidRPr="00AB0474">
        <w:t>If the establishment has multiple discharge points, the variable fee is the total variable fee determined at each wastewater discharge point.</w:t>
      </w:r>
    </w:p>
    <w:p w14:paraId="3BB6502A" w14:textId="77777777" w:rsidR="008D3C63" w:rsidRPr="000A0718" w:rsidRDefault="008D3C63" w:rsidP="008D3C63">
      <w:pPr>
        <w:pStyle w:val="Heading6"/>
        <w:numPr>
          <w:ilvl w:val="0"/>
          <w:numId w:val="0"/>
        </w:numPr>
        <w:ind w:left="720"/>
        <w:rPr>
          <w:b/>
          <w:bCs/>
          <w:sz w:val="11"/>
          <w:szCs w:val="11"/>
        </w:rPr>
      </w:pPr>
    </w:p>
    <w:p w14:paraId="2D57B737" w14:textId="6AA75F58" w:rsidR="0094771A" w:rsidRPr="00D01819" w:rsidRDefault="0094771A" w:rsidP="00A77DC9">
      <w:pPr>
        <w:pStyle w:val="Heading3"/>
      </w:pPr>
      <w:bookmarkStart w:id="170" w:name="_Toc63134307"/>
      <w:r w:rsidRPr="00D01819">
        <w:t>Declaration, assessment of declarations and fee payment</w:t>
      </w:r>
      <w:bookmarkEnd w:id="170"/>
    </w:p>
    <w:p w14:paraId="191C912C" w14:textId="77777777" w:rsidR="0094771A" w:rsidRPr="00AB0474" w:rsidRDefault="0094771A" w:rsidP="000E1E5F">
      <w:pPr>
        <w:pStyle w:val="Heading4"/>
      </w:pPr>
      <w:r w:rsidRPr="00AB0474">
        <w:t>(Dec. 53/2020/NĐ-CP Art. 8, clause 2)</w:t>
      </w:r>
    </w:p>
    <w:p w14:paraId="77FA16CE" w14:textId="77777777" w:rsidR="0094771A" w:rsidRPr="00C905F4" w:rsidRDefault="0094771A" w:rsidP="000E1E5F">
      <w:pPr>
        <w:pStyle w:val="NoSpacing"/>
      </w:pPr>
      <w:r w:rsidRPr="00C905F4">
        <w:t>Every fee payer will:</w:t>
      </w:r>
      <w:r w:rsidRPr="00D62155">
        <w:rPr>
          <w:noProof/>
          <w:lang w:val="en-PH" w:eastAsia="en-PH"/>
        </w:rPr>
        <w:t xml:space="preserve"> </w:t>
      </w:r>
    </w:p>
    <w:p w14:paraId="5049C429" w14:textId="29E0BC55" w:rsidR="0094771A" w:rsidRPr="00BB3052" w:rsidRDefault="0094771A" w:rsidP="00C826DB">
      <w:pPr>
        <w:pStyle w:val="Heading6"/>
        <w:numPr>
          <w:ilvl w:val="0"/>
          <w:numId w:val="116"/>
        </w:numPr>
        <w:ind w:left="990" w:hanging="270"/>
      </w:pPr>
      <w:r w:rsidRPr="001E55B3">
        <w:t xml:space="preserve">Where the facility discharges more than 20m3/day-night of wastewater, within 20 days of the first month of the </w:t>
      </w:r>
      <w:r w:rsidRPr="000E1E5F">
        <w:rPr>
          <w:rStyle w:val="Heading6Char"/>
        </w:rPr>
        <w:t>s</w:t>
      </w:r>
      <w:r w:rsidRPr="001E55B3">
        <w:t xml:space="preserve">ucceeding quarter they must notify the relevant fee; the accuracy of such declaration must be assured and the fee collection agency shall be given support to verify the fee amount charged to the payer and to examine sources of </w:t>
      </w:r>
      <w:r w:rsidRPr="00BB3052">
        <w:t xml:space="preserve">discharge on periodic or ad-hoc basis. Deposit fully and precisely the payable amount of fee, into the temporary collection account at the State Treasury upon being notified by the DONRE, in no more than 10 days from the date of notification. </w:t>
      </w:r>
    </w:p>
    <w:p w14:paraId="717AD6DD" w14:textId="642D8651" w:rsidR="00B659E7" w:rsidRPr="001E55B3" w:rsidRDefault="0094771A" w:rsidP="00C826DB">
      <w:pPr>
        <w:pStyle w:val="Heading6"/>
      </w:pPr>
      <w:r w:rsidRPr="001E55B3">
        <w:t>Facility discharges less than 20 m3/day-night must pay the fixed fee stipulated (refer section 5.17.4) in lump sum for the entire year upon being notified by the fee collection agency, no later than the 31st of March each year</w:t>
      </w:r>
      <w:r w:rsidR="000E1E5F">
        <w:t>.</w:t>
      </w:r>
    </w:p>
    <w:p w14:paraId="1A581575" w14:textId="4C5EAF17" w:rsidR="000E1E5F" w:rsidRPr="000E1E5F" w:rsidRDefault="000E1E5F" w:rsidP="00F44514">
      <w:pPr>
        <w:pStyle w:val="Heading1"/>
      </w:pPr>
      <w:bookmarkStart w:id="171" w:name="_Toc63134308"/>
      <w:bookmarkStart w:id="172" w:name="_Toc74228477"/>
      <w:bookmarkStart w:id="173" w:name="_Toc75361645"/>
      <w:r w:rsidRPr="00C905F4">
        <w:lastRenderedPageBreak/>
        <w:t xml:space="preserve">SOLID </w:t>
      </w:r>
      <w:r w:rsidRPr="000E1E5F">
        <w:t>WASTE</w:t>
      </w:r>
      <w:bookmarkEnd w:id="171"/>
      <w:bookmarkEnd w:id="172"/>
      <w:bookmarkEnd w:id="173"/>
    </w:p>
    <w:p w14:paraId="403BDFAD" w14:textId="37AD5180" w:rsidR="000E1E5F" w:rsidRPr="00D01819" w:rsidRDefault="000E1E5F" w:rsidP="002054B4">
      <w:pPr>
        <w:pStyle w:val="Heading2"/>
      </w:pPr>
      <w:bookmarkStart w:id="174" w:name="_Toc63134309"/>
      <w:bookmarkStart w:id="175" w:name="_Toc74228478"/>
      <w:bookmarkStart w:id="176" w:name="_Toc75361646"/>
      <w:r w:rsidRPr="002054B4">
        <w:t>INTERPRETATON</w:t>
      </w:r>
      <w:r w:rsidRPr="00D01819">
        <w:t xml:space="preserve"> OF TERMS</w:t>
      </w:r>
      <w:bookmarkEnd w:id="174"/>
      <w:bookmarkEnd w:id="175"/>
      <w:bookmarkEnd w:id="176"/>
    </w:p>
    <w:p w14:paraId="5400D633" w14:textId="77777777" w:rsidR="000E1E5F" w:rsidRPr="00D01819" w:rsidRDefault="000E1E5F" w:rsidP="000E1E5F">
      <w:pPr>
        <w:pStyle w:val="Heading4"/>
      </w:pPr>
      <w:r w:rsidRPr="00D01819">
        <w:t>(Dec. 38/2015/NĐ-CP - Art. 3, Items 1, 2, 3, 4; Dec.40/2019/ND-CP - Art.3 clause 1; Dec. 80/2014/NĐ-CP - Art. 2, Clause 21)</w:t>
      </w:r>
    </w:p>
    <w:p w14:paraId="3F264103" w14:textId="77777777" w:rsidR="000E1E5F" w:rsidRPr="00C905F4" w:rsidRDefault="000E1E5F" w:rsidP="00C826DB">
      <w:pPr>
        <w:pStyle w:val="Heading6"/>
        <w:numPr>
          <w:ilvl w:val="0"/>
          <w:numId w:val="117"/>
        </w:numPr>
        <w:ind w:left="990"/>
      </w:pPr>
      <w:r w:rsidRPr="000E1E5F">
        <w:rPr>
          <w:b/>
          <w:i/>
        </w:rPr>
        <w:t>Solid waste</w:t>
      </w:r>
      <w:r w:rsidRPr="00C905F4">
        <w:t xml:space="preserve"> means waste in solid or viscous form (also called sludge) </w:t>
      </w:r>
      <w:r w:rsidRPr="000E1E5F">
        <w:rPr>
          <w:shd w:val="solid" w:color="FFFFFF" w:fill="auto"/>
        </w:rPr>
        <w:t>discharged from production, business, service, daily life or other activities</w:t>
      </w:r>
      <w:r w:rsidRPr="00C905F4">
        <w:t>.</w:t>
      </w:r>
    </w:p>
    <w:p w14:paraId="3998EBCE" w14:textId="77777777" w:rsidR="000E1E5F" w:rsidRPr="00C905F4" w:rsidRDefault="000E1E5F" w:rsidP="000E1E5F">
      <w:pPr>
        <w:pStyle w:val="Heading6"/>
      </w:pPr>
      <w:r w:rsidRPr="00C905F4">
        <w:rPr>
          <w:b/>
          <w:i/>
        </w:rPr>
        <w:t>Ordinary waste</w:t>
      </w:r>
      <w:r w:rsidRPr="00C905F4">
        <w:rPr>
          <w:b/>
        </w:rPr>
        <w:t xml:space="preserve"> </w:t>
      </w:r>
      <w:r w:rsidRPr="00C905F4">
        <w:t>means waste that is not on the list of hazardous waste or in the list of hazardous waste but with hazardous elements below the hazardous waste threshold.</w:t>
      </w:r>
    </w:p>
    <w:p w14:paraId="3A9AFDE6" w14:textId="77777777" w:rsidR="000E1E5F" w:rsidRPr="00C905F4" w:rsidRDefault="000E1E5F" w:rsidP="000E1E5F">
      <w:pPr>
        <w:pStyle w:val="Heading6"/>
      </w:pPr>
      <w:r w:rsidRPr="00C905F4">
        <w:rPr>
          <w:b/>
          <w:i/>
        </w:rPr>
        <w:t>Household solid waste</w:t>
      </w:r>
      <w:r w:rsidRPr="00C905F4">
        <w:rPr>
          <w:b/>
        </w:rPr>
        <w:t xml:space="preserve"> </w:t>
      </w:r>
      <w:r w:rsidRPr="00C905F4">
        <w:t>(also called household garbage) means the solid waste generated from daily-life activities of humans.</w:t>
      </w:r>
    </w:p>
    <w:p w14:paraId="670B4601" w14:textId="77777777" w:rsidR="000E1E5F" w:rsidRPr="00FE0EBD" w:rsidRDefault="000E1E5F" w:rsidP="000E1E5F">
      <w:pPr>
        <w:pStyle w:val="Heading6"/>
      </w:pPr>
      <w:r w:rsidRPr="00FE0EBD">
        <w:rPr>
          <w:b/>
          <w:i/>
        </w:rPr>
        <w:t>Industrial solid waste</w:t>
      </w:r>
      <w:r w:rsidRPr="00FE0EBD">
        <w:t xml:space="preserve"> means solid waste generated from production, trading and services, including hazardous solid waste and ordinary industrial solid waste.</w:t>
      </w:r>
    </w:p>
    <w:p w14:paraId="56BF143A" w14:textId="40FB6BAC" w:rsidR="000E1E5F" w:rsidRPr="001518AB" w:rsidRDefault="000E1E5F" w:rsidP="001518AB">
      <w:pPr>
        <w:pStyle w:val="Heading6"/>
      </w:pPr>
      <w:r w:rsidRPr="006A23FB">
        <w:rPr>
          <w:b/>
          <w:i/>
        </w:rPr>
        <w:t>Sludge</w:t>
      </w:r>
      <w:r w:rsidRPr="006A23FB">
        <w:t xml:space="preserve"> means organic or inorganic mud dredged and collected from septic tanks, rainwater and wastewater-collecting and -conducting systems, retention reservoirs, channels, rainwater intake ports and chambers, rainwater and wastewater pumping stations, discharge gates and wastewater treatment plants.</w:t>
      </w:r>
    </w:p>
    <w:p w14:paraId="7B77D700" w14:textId="5D331D83" w:rsidR="000E1E5F" w:rsidRPr="00D01819" w:rsidRDefault="000E1E5F" w:rsidP="002054B4">
      <w:pPr>
        <w:pStyle w:val="Heading2"/>
      </w:pPr>
      <w:bookmarkStart w:id="177" w:name="_Toc63134310"/>
      <w:bookmarkStart w:id="178" w:name="_Toc74228479"/>
      <w:bookmarkStart w:id="179" w:name="_Toc75361647"/>
      <w:r w:rsidRPr="00D01819">
        <w:t>HOUSEHOLD SOLID WASTE</w:t>
      </w:r>
      <w:bookmarkEnd w:id="177"/>
      <w:bookmarkEnd w:id="178"/>
      <w:bookmarkEnd w:id="179"/>
      <w:r w:rsidRPr="00D01819">
        <w:t xml:space="preserve"> </w:t>
      </w:r>
    </w:p>
    <w:p w14:paraId="336CE3CB" w14:textId="0D001105" w:rsidR="000E1E5F" w:rsidRPr="000E1E5F" w:rsidRDefault="000E1E5F" w:rsidP="000E1E5F">
      <w:pPr>
        <w:pStyle w:val="Heading4"/>
      </w:pPr>
      <w:r>
        <w:t>(</w:t>
      </w:r>
      <w:r w:rsidRPr="00D01819">
        <w:t>Dec. 38/2015/NĐ-CP - Art. 15, Clause 1,2,3; Art. 16, Clause 1,2,3; Art. 17, Clause 1,3</w:t>
      </w:r>
      <w:r>
        <w:t xml:space="preserve">; </w:t>
      </w:r>
      <w:r w:rsidRPr="001E55B3">
        <w:rPr>
          <w:sz w:val="20"/>
          <w:szCs w:val="20"/>
        </w:rPr>
        <w:t>Dec.40/2019/ND-CP Art.3 clause 4, 6, Appendix IV)</w:t>
      </w:r>
    </w:p>
    <w:p w14:paraId="736BA98D" w14:textId="2D6D847F" w:rsidR="000E1E5F" w:rsidRPr="00C905F4" w:rsidRDefault="000E1E5F" w:rsidP="000E1E5F">
      <w:pPr>
        <w:pStyle w:val="NoSpacing"/>
        <w:rPr>
          <w:color w:val="000000"/>
          <w:sz w:val="18"/>
          <w:szCs w:val="20"/>
        </w:rPr>
      </w:pPr>
      <w:r w:rsidRPr="00C905F4">
        <w:t xml:space="preserve">Responsibilities of </w:t>
      </w:r>
      <w:r>
        <w:t xml:space="preserve">household solid </w:t>
      </w:r>
      <w:r w:rsidRPr="00C905F4">
        <w:t>waste generators</w:t>
      </w:r>
      <w:r>
        <w:rPr>
          <w:sz w:val="18"/>
          <w:szCs w:val="20"/>
        </w:rPr>
        <w:t>:</w:t>
      </w:r>
    </w:p>
    <w:p w14:paraId="04547904" w14:textId="77777777" w:rsidR="000E1E5F" w:rsidRPr="00C905F4" w:rsidRDefault="000E1E5F" w:rsidP="00C826DB">
      <w:pPr>
        <w:pStyle w:val="Heading6"/>
        <w:numPr>
          <w:ilvl w:val="0"/>
          <w:numId w:val="118"/>
        </w:numPr>
        <w:ind w:left="990" w:hanging="270"/>
      </w:pPr>
      <w:r>
        <w:t>Classify w</w:t>
      </w:r>
      <w:r w:rsidRPr="00C905F4">
        <w:t>astes at their source into the following groups:</w:t>
      </w:r>
    </w:p>
    <w:p w14:paraId="37B34C6B" w14:textId="77777777" w:rsidR="000E1E5F" w:rsidRPr="00C905F4" w:rsidRDefault="000E1E5F" w:rsidP="00C826DB">
      <w:pPr>
        <w:pStyle w:val="Stylea"/>
        <w:numPr>
          <w:ilvl w:val="0"/>
          <w:numId w:val="119"/>
        </w:numPr>
        <w:ind w:left="1440"/>
      </w:pPr>
      <w:r w:rsidRPr="00C905F4">
        <w:t>Biodegradable (</w:t>
      </w:r>
      <w:r>
        <w:t xml:space="preserve">food </w:t>
      </w:r>
      <w:r w:rsidRPr="00C905F4">
        <w:t>leftovers, leaves, vegetable, fruit, animal carcasses);</w:t>
      </w:r>
    </w:p>
    <w:p w14:paraId="74878706" w14:textId="77777777" w:rsidR="000E1E5F" w:rsidRPr="00C905F4" w:rsidRDefault="000E1E5F" w:rsidP="000E1E5F">
      <w:pPr>
        <w:pStyle w:val="Stylea"/>
      </w:pPr>
      <w:r w:rsidRPr="00C905F4">
        <w:t>Reusable and recycl</w:t>
      </w:r>
      <w:r>
        <w:t>able wastes</w:t>
      </w:r>
      <w:r w:rsidRPr="00C905F4">
        <w:t xml:space="preserve"> (paper, plastic, metal, rubber, plastic, glass);</w:t>
      </w:r>
    </w:p>
    <w:p w14:paraId="0E53EF70" w14:textId="77777777" w:rsidR="000E1E5F" w:rsidRPr="00C905F4" w:rsidRDefault="000E1E5F" w:rsidP="000E1E5F">
      <w:pPr>
        <w:pStyle w:val="Stylea"/>
      </w:pPr>
      <w:r>
        <w:t>Others</w:t>
      </w:r>
      <w:r w:rsidRPr="00C905F4">
        <w:t>.</w:t>
      </w:r>
    </w:p>
    <w:p w14:paraId="451551B6" w14:textId="77777777" w:rsidR="000E1E5F" w:rsidRPr="001E55B3" w:rsidRDefault="000E1E5F" w:rsidP="000E1E5F">
      <w:pPr>
        <w:pStyle w:val="Heading6"/>
      </w:pPr>
      <w:r w:rsidRPr="001E55B3">
        <w:t>Store wastes in the appropriate packaging or storage device.</w:t>
      </w:r>
    </w:p>
    <w:p w14:paraId="5DEC8B88" w14:textId="77777777" w:rsidR="000E1E5F" w:rsidRPr="001E55B3" w:rsidRDefault="000E1E5F" w:rsidP="000E1E5F">
      <w:pPr>
        <w:pStyle w:val="Heading6"/>
      </w:pPr>
      <w:r w:rsidRPr="001E55B3">
        <w:t>Generators of domestic solid waste (except for households and individuals) shall transfer domestic solid waste to the following entities:</w:t>
      </w:r>
    </w:p>
    <w:p w14:paraId="56B1C722" w14:textId="77777777" w:rsidR="000E1E5F" w:rsidRPr="001E55B3" w:rsidRDefault="000E1E5F" w:rsidP="00C826DB">
      <w:pPr>
        <w:pStyle w:val="Stylea"/>
        <w:numPr>
          <w:ilvl w:val="0"/>
          <w:numId w:val="120"/>
        </w:numPr>
        <w:ind w:left="1440"/>
      </w:pPr>
      <w:r w:rsidRPr="001E55B3">
        <w:t>Facilities having functions suitable for reuse, recycling, cotreatment and treatment;</w:t>
      </w:r>
    </w:p>
    <w:p w14:paraId="7D313E50" w14:textId="77777777" w:rsidR="000E1E5F" w:rsidRPr="001E55B3" w:rsidRDefault="000E1E5F" w:rsidP="000E1E5F">
      <w:pPr>
        <w:pStyle w:val="Stylea"/>
      </w:pPr>
      <w:r w:rsidRPr="001E55B3">
        <w:t>Collectors/transporters of domestic solid waste meeting conditions prescribed in Article 18; organizations in charge of public services of collection and transport of domestic solid waste authorized by competent authorities;</w:t>
      </w:r>
    </w:p>
    <w:p w14:paraId="65307088" w14:textId="77777777" w:rsidR="000E1E5F" w:rsidRPr="00BB3052" w:rsidRDefault="000E1E5F" w:rsidP="000E1E5F">
      <w:pPr>
        <w:pStyle w:val="Stylea"/>
      </w:pPr>
      <w:r w:rsidRPr="001E55B3">
        <w:t>Collectors/transporters of domestic solid waste authorized by the local governments to collect and transport of domestic solid waste to the facilities prescribed in Point a hereof.</w:t>
      </w:r>
    </w:p>
    <w:p w14:paraId="0E59F9C9" w14:textId="77777777" w:rsidR="000E1E5F" w:rsidRPr="001E55B3" w:rsidRDefault="000E1E5F" w:rsidP="000E1E5F">
      <w:pPr>
        <w:pStyle w:val="Heading6"/>
      </w:pPr>
      <w:r w:rsidRPr="001E55B3">
        <w:t xml:space="preserve">If a generator of domestic solid waste conducts reuse, pre-processing, recycling, treatment, co-treatment of waste, recovery of energy from waste by themselves, the following requirements must be satisfied: </w:t>
      </w:r>
    </w:p>
    <w:p w14:paraId="2CD04879" w14:textId="77777777" w:rsidR="000E1E5F" w:rsidRPr="001E55B3" w:rsidRDefault="000E1E5F" w:rsidP="00C826DB">
      <w:pPr>
        <w:pStyle w:val="Stylea"/>
        <w:numPr>
          <w:ilvl w:val="0"/>
          <w:numId w:val="121"/>
        </w:numPr>
        <w:ind w:left="1440"/>
      </w:pPr>
      <w:r w:rsidRPr="001E55B3">
        <w:t>In accordance with the decision on approval for EIA report, approved environmental protection plan or equivalent documents;</w:t>
      </w:r>
    </w:p>
    <w:p w14:paraId="4D790320" w14:textId="77777777" w:rsidR="000E1E5F" w:rsidRPr="001E55B3" w:rsidRDefault="000E1E5F" w:rsidP="000E1E5F">
      <w:pPr>
        <w:pStyle w:val="Stylea"/>
      </w:pPr>
      <w:r w:rsidRPr="001E55B3">
        <w:t>The generator of domestic solid waste shall use technology, environment protection works, and manufacturing equipment available at the facility premises and meet environment protection requirements (except for domestic solid waste of biodegradable organic waste generated from offshore oil exploration and extraction facilities).</w:t>
      </w:r>
    </w:p>
    <w:p w14:paraId="3679D32B" w14:textId="77777777" w:rsidR="000E1E5F" w:rsidRPr="001E55B3" w:rsidRDefault="000E1E5F" w:rsidP="000E1E5F">
      <w:pPr>
        <w:pStyle w:val="Heading6"/>
      </w:pPr>
      <w:r w:rsidRPr="001E55B3">
        <w:t>Pay a sanitary fee for the collection and transportation of household solid waste as prescribed.</w:t>
      </w:r>
    </w:p>
    <w:p w14:paraId="7AA6EBB7" w14:textId="77777777" w:rsidR="000E1E5F" w:rsidRPr="001E55B3" w:rsidRDefault="000E1E5F" w:rsidP="000E1E5F">
      <w:pPr>
        <w:pStyle w:val="Heading6"/>
      </w:pPr>
      <w:r w:rsidRPr="001E55B3">
        <w:t xml:space="preserve">Sign collection, transportation and disposal service contracts and pay all expenses under the </w:t>
      </w:r>
      <w:r w:rsidRPr="001E55B3">
        <w:lastRenderedPageBreak/>
        <w:t>service contract.</w:t>
      </w:r>
    </w:p>
    <w:p w14:paraId="70ADB62D" w14:textId="77777777" w:rsidR="000E1E5F" w:rsidRPr="001E55B3" w:rsidRDefault="000E1E5F" w:rsidP="000E1E5F">
      <w:pPr>
        <w:pStyle w:val="Heading6"/>
      </w:pPr>
      <w:r w:rsidRPr="001E55B3">
        <w:t>Use the transfer note of domestic solid waste for every transfer prescribed in Appendix IV Section III issued hereof.</w:t>
      </w:r>
    </w:p>
    <w:p w14:paraId="5332CF5D" w14:textId="77777777" w:rsidR="000E1E5F" w:rsidRPr="001E55B3" w:rsidRDefault="000E1E5F" w:rsidP="000E1E5F">
      <w:pPr>
        <w:pStyle w:val="Heading6"/>
      </w:pPr>
      <w:r w:rsidRPr="001E55B3">
        <w:t>Prepare following reports:</w:t>
      </w:r>
    </w:p>
    <w:p w14:paraId="5F49F5BB" w14:textId="77777777" w:rsidR="000E1E5F" w:rsidRPr="000E1E5F" w:rsidRDefault="000E1E5F" w:rsidP="00C826DB">
      <w:pPr>
        <w:pStyle w:val="Stylea"/>
        <w:numPr>
          <w:ilvl w:val="0"/>
          <w:numId w:val="122"/>
        </w:numPr>
        <w:ind w:left="1440"/>
      </w:pPr>
      <w:r w:rsidRPr="000E1E5F">
        <w:t>Annual reports on management of domestic solid waste (reporting period from January 01 to December 31) using form No. 01 Appendix V Section III issued herewith and send them to DONRE and the People’s Committee of district where the collection and transport of domestic solid waste have been conducted before January 31 of the following year;</w:t>
      </w:r>
    </w:p>
    <w:p w14:paraId="3364E3B2" w14:textId="77777777" w:rsidR="000E1E5F" w:rsidRPr="001E55B3" w:rsidRDefault="000E1E5F" w:rsidP="00C826DB">
      <w:pPr>
        <w:pStyle w:val="Stylea"/>
        <w:numPr>
          <w:ilvl w:val="0"/>
          <w:numId w:val="122"/>
        </w:numPr>
        <w:ind w:left="1440"/>
      </w:pPr>
      <w:r w:rsidRPr="000E1E5F">
        <w:t>Irregular</w:t>
      </w:r>
      <w:r w:rsidRPr="001E55B3">
        <w:t xml:space="preserve"> reports on collection and transport of domestic solid waste at the request of competent regulatory bodies.</w:t>
      </w:r>
    </w:p>
    <w:p w14:paraId="407FF88F" w14:textId="77777777" w:rsidR="000E1E5F" w:rsidRPr="00C905F4" w:rsidRDefault="000E1E5F" w:rsidP="000E1E5F">
      <w:pPr>
        <w:ind w:right="2268"/>
        <w:rPr>
          <w:b/>
        </w:rPr>
      </w:pPr>
    </w:p>
    <w:p w14:paraId="086F5813" w14:textId="405B1953" w:rsidR="000E1E5F" w:rsidRPr="00300755" w:rsidRDefault="000E1E5F" w:rsidP="002054B4">
      <w:pPr>
        <w:pStyle w:val="Heading2"/>
        <w:rPr>
          <w:color w:val="FF0000"/>
          <w:sz w:val="20"/>
          <w:szCs w:val="20"/>
          <w14:textFill>
            <w14:solidFill>
              <w14:srgbClr w14:val="FF0000">
                <w14:lumMod w14:val="50000"/>
              </w14:srgbClr>
            </w14:solidFill>
          </w14:textFill>
        </w:rPr>
      </w:pPr>
      <w:bookmarkStart w:id="180" w:name="_Toc63134311"/>
      <w:bookmarkStart w:id="181" w:name="_Toc74228480"/>
      <w:bookmarkStart w:id="182" w:name="_Toc75361648"/>
      <w:r w:rsidRPr="00D01819">
        <w:t xml:space="preserve">ORDINARY </w:t>
      </w:r>
      <w:r w:rsidRPr="000E1E5F">
        <w:t>INDUSTRIAL</w:t>
      </w:r>
      <w:r w:rsidRPr="00D01819">
        <w:t xml:space="preserve"> SOLID WASTE</w:t>
      </w:r>
      <w:bookmarkEnd w:id="180"/>
      <w:bookmarkEnd w:id="181"/>
      <w:bookmarkEnd w:id="182"/>
    </w:p>
    <w:p w14:paraId="32928760" w14:textId="6BDD3B5D" w:rsidR="000E1E5F" w:rsidRDefault="000E1E5F" w:rsidP="00A77DC9">
      <w:pPr>
        <w:pStyle w:val="Heading3"/>
        <w:rPr>
          <w:color w:val="000000"/>
          <w14:textFill>
            <w14:solidFill>
              <w14:srgbClr w14:val="000000">
                <w14:lumMod w14:val="50000"/>
              </w14:srgbClr>
            </w14:solidFill>
          </w14:textFill>
        </w:rPr>
      </w:pPr>
      <w:bookmarkStart w:id="183" w:name="_Toc63155403"/>
      <w:bookmarkStart w:id="184" w:name="_Toc63134312"/>
      <w:bookmarkEnd w:id="183"/>
      <w:r w:rsidRPr="000E1E5F">
        <w:t>Ordinary</w:t>
      </w:r>
      <w:r w:rsidRPr="00D01819">
        <w:t xml:space="preserve"> Industrial solid waste classification</w:t>
      </w:r>
      <w:bookmarkEnd w:id="184"/>
    </w:p>
    <w:p w14:paraId="1AF9A5AA" w14:textId="5BF8B779" w:rsidR="000E1E5F" w:rsidRPr="000E1E5F" w:rsidRDefault="000E1E5F" w:rsidP="000E1E5F">
      <w:pPr>
        <w:pStyle w:val="Heading4"/>
      </w:pPr>
      <w:r>
        <w:t xml:space="preserve">(2015 </w:t>
      </w:r>
      <w:r w:rsidRPr="00D01819">
        <w:t>Law on Environmental Protection - Art. 95, Art. 96, Clause 1, Art. 97; Dec.38/2015/NĐ-CP,</w:t>
      </w:r>
      <w:r>
        <w:t xml:space="preserve"> </w:t>
      </w:r>
      <w:r w:rsidRPr="00D01819">
        <w:t>Art. 29, Clause 1,2</w:t>
      </w:r>
      <w:r>
        <w:t xml:space="preserve">;  </w:t>
      </w:r>
      <w:r w:rsidRPr="00D01819">
        <w:t>Art. 30, Clause 1,2,3</w:t>
      </w:r>
      <w:r>
        <w:t xml:space="preserve">; </w:t>
      </w:r>
      <w:r w:rsidRPr="00D01819">
        <w:t>Art. 31, Clause 1</w:t>
      </w:r>
      <w:bookmarkStart w:id="185" w:name="_Hlk68623322"/>
      <w:r>
        <w:t xml:space="preserve">; </w:t>
      </w:r>
      <w:r w:rsidRPr="000E1E5F">
        <w:t>Dec. 40/2019/ND-CP  Art.3 clause 12</w:t>
      </w:r>
      <w:bookmarkEnd w:id="185"/>
      <w:r w:rsidRPr="000E1E5F">
        <w:t>)</w:t>
      </w:r>
    </w:p>
    <w:p w14:paraId="7655219A" w14:textId="77777777" w:rsidR="000E1E5F" w:rsidRPr="001E55B3" w:rsidRDefault="000E1E5F" w:rsidP="00C826DB">
      <w:pPr>
        <w:pStyle w:val="Heading6"/>
        <w:numPr>
          <w:ilvl w:val="0"/>
          <w:numId w:val="123"/>
        </w:numPr>
        <w:ind w:left="990" w:hanging="270"/>
      </w:pPr>
      <w:r w:rsidRPr="001E55B3">
        <w:t xml:space="preserve">Conventional industrial solid waste to be reused or recycled as production materials; </w:t>
      </w:r>
    </w:p>
    <w:p w14:paraId="3AF70FA6" w14:textId="77777777" w:rsidR="000E1E5F" w:rsidRPr="001E55B3" w:rsidRDefault="000E1E5F" w:rsidP="000E1E5F">
      <w:pPr>
        <w:pStyle w:val="Heading6"/>
      </w:pPr>
      <w:r w:rsidRPr="001E55B3">
        <w:t xml:space="preserve">Solid waste used in production of building materials and ground levelling; </w:t>
      </w:r>
    </w:p>
    <w:p w14:paraId="33203324" w14:textId="77777777" w:rsidR="000E1E5F" w:rsidRPr="001E55B3" w:rsidRDefault="000E1E5F" w:rsidP="000E1E5F">
      <w:pPr>
        <w:pStyle w:val="Heading6"/>
      </w:pPr>
      <w:r w:rsidRPr="001E55B3">
        <w:t xml:space="preserve">Conventional industrial solid waste to be treated by burning, burying and reconstituting at areas where mineral extraction is closed as prescribed in law on minerals and other treatment methods in accordance with relevant special law; </w:t>
      </w:r>
    </w:p>
    <w:p w14:paraId="7556ABC4" w14:textId="77777777" w:rsidR="000E1E5F" w:rsidRPr="001E55B3" w:rsidRDefault="000E1E5F" w:rsidP="000E1E5F">
      <w:pPr>
        <w:pStyle w:val="Heading6"/>
      </w:pPr>
      <w:r w:rsidRPr="001E55B3">
        <w:t>If the conventional industrial solid waste is not classified, it must be treated in accordance with item no.3 of this clause.</w:t>
      </w:r>
    </w:p>
    <w:p w14:paraId="1908672E" w14:textId="77777777" w:rsidR="000E1E5F" w:rsidRPr="00D01819" w:rsidRDefault="000E1E5F" w:rsidP="000E1E5F">
      <w:pPr>
        <w:spacing w:before="40" w:after="40"/>
        <w:ind w:right="2268"/>
        <w:rPr>
          <w:sz w:val="20"/>
          <w:szCs w:val="20"/>
        </w:rPr>
      </w:pPr>
    </w:p>
    <w:p w14:paraId="726B159E" w14:textId="77777777" w:rsidR="000E1E5F" w:rsidRDefault="000E1E5F" w:rsidP="00A77DC9">
      <w:pPr>
        <w:pStyle w:val="Heading3"/>
        <w:rPr>
          <w:color w:val="000000"/>
          <w14:textFill>
            <w14:solidFill>
              <w14:srgbClr w14:val="000000">
                <w14:lumMod w14:val="50000"/>
              </w14:srgbClr>
            </w14:solidFill>
          </w14:textFill>
        </w:rPr>
      </w:pPr>
      <w:bookmarkStart w:id="186" w:name="_Toc63134313"/>
      <w:r w:rsidRPr="00D01819">
        <w:t>Collection and transportation of ordinary industrial solid waste</w:t>
      </w:r>
      <w:bookmarkEnd w:id="186"/>
    </w:p>
    <w:p w14:paraId="75AE3EA9" w14:textId="27576176" w:rsidR="000E1E5F" w:rsidRPr="001518AB" w:rsidRDefault="000E1E5F" w:rsidP="001518AB">
      <w:pPr>
        <w:pStyle w:val="Heading4"/>
      </w:pPr>
      <w:r w:rsidRPr="001E55B3">
        <w:t>(Dec. 40/2019/ND-CP  Art.3 clause 13)</w:t>
      </w:r>
    </w:p>
    <w:p w14:paraId="38A6DD6B" w14:textId="77777777" w:rsidR="000E1E5F" w:rsidRPr="00BB3052" w:rsidRDefault="000E1E5F" w:rsidP="00C826DB">
      <w:pPr>
        <w:pStyle w:val="Heading6"/>
        <w:numPr>
          <w:ilvl w:val="0"/>
          <w:numId w:val="124"/>
        </w:numPr>
        <w:ind w:left="990" w:hanging="270"/>
      </w:pPr>
      <w:r w:rsidRPr="001E55B3">
        <w:t xml:space="preserve">Classify ordinary industrial solid waste as prescribed in Clause 3 Article 29 hereof; furnish storage equipment and areas of ordinary industrial solid waste meeting technical regulations and management process as prescribed in Point </w:t>
      </w:r>
      <w:proofErr w:type="spellStart"/>
      <w:r w:rsidRPr="001E55B3">
        <w:t>A</w:t>
      </w:r>
      <w:proofErr w:type="spellEnd"/>
      <w:r w:rsidRPr="001E55B3">
        <w:t xml:space="preserve"> Appendix III Section III issued at </w:t>
      </w:r>
      <w:r w:rsidRPr="00BB3052">
        <w:t>Dec.40/2019.</w:t>
      </w:r>
    </w:p>
    <w:p w14:paraId="74892DCE" w14:textId="77777777" w:rsidR="000E1E5F" w:rsidRPr="000E1E5F" w:rsidRDefault="000E1E5F" w:rsidP="000E1E5F">
      <w:pPr>
        <w:pStyle w:val="Heading6"/>
        <w:rPr>
          <w:rStyle w:val="Strong"/>
          <w:b w:val="0"/>
          <w:bCs w:val="0"/>
          <w:sz w:val="20"/>
          <w:szCs w:val="20"/>
        </w:rPr>
      </w:pPr>
      <w:r w:rsidRPr="000E1E5F">
        <w:rPr>
          <w:rStyle w:val="Strong"/>
          <w:b w:val="0"/>
          <w:bCs w:val="0"/>
          <w:sz w:val="20"/>
          <w:szCs w:val="20"/>
        </w:rPr>
        <w:t xml:space="preserve">The generator of ordinary industrial solid waste shall transfer conventional industrial solid waste to one of following entities: </w:t>
      </w:r>
    </w:p>
    <w:p w14:paraId="4DAF332B" w14:textId="77777777" w:rsidR="000E1E5F" w:rsidRPr="001518AB" w:rsidRDefault="000E1E5F" w:rsidP="00C826DB">
      <w:pPr>
        <w:pStyle w:val="Stylea"/>
        <w:numPr>
          <w:ilvl w:val="0"/>
          <w:numId w:val="125"/>
        </w:numPr>
        <w:ind w:left="1440"/>
        <w:rPr>
          <w:rStyle w:val="Strong"/>
          <w:b w:val="0"/>
          <w:bCs w:val="0"/>
        </w:rPr>
      </w:pPr>
      <w:r w:rsidRPr="001518AB">
        <w:rPr>
          <w:rStyle w:val="Strong"/>
          <w:b w:val="0"/>
          <w:bCs w:val="0"/>
        </w:rPr>
        <w:t xml:space="preserve">A facility owner permitted to use conventional industrial solid waste directly for production of building materials or ground levelling by law; </w:t>
      </w:r>
    </w:p>
    <w:p w14:paraId="554AD1DC" w14:textId="77777777" w:rsidR="000E1E5F" w:rsidRPr="000E1E5F" w:rsidRDefault="000E1E5F" w:rsidP="000E1E5F">
      <w:pPr>
        <w:pStyle w:val="Stylea"/>
        <w:rPr>
          <w:rStyle w:val="Strong"/>
          <w:b w:val="0"/>
          <w:bCs w:val="0"/>
        </w:rPr>
      </w:pPr>
      <w:r w:rsidRPr="000E1E5F">
        <w:rPr>
          <w:rStyle w:val="Strong"/>
          <w:b w:val="0"/>
          <w:bCs w:val="0"/>
        </w:rPr>
        <w:t xml:space="preserve">A facility owner whose waste co-treatment plan has been approved by the competent authority; </w:t>
      </w:r>
    </w:p>
    <w:p w14:paraId="3261CB93" w14:textId="77777777" w:rsidR="000E1E5F" w:rsidRPr="000E1E5F" w:rsidRDefault="000E1E5F" w:rsidP="000E1E5F">
      <w:pPr>
        <w:pStyle w:val="Stylea"/>
        <w:rPr>
          <w:rStyle w:val="Strong"/>
          <w:b w:val="0"/>
          <w:bCs w:val="0"/>
        </w:rPr>
      </w:pPr>
      <w:r w:rsidRPr="000E1E5F">
        <w:rPr>
          <w:rStyle w:val="Strong"/>
          <w:b w:val="0"/>
          <w:bCs w:val="0"/>
        </w:rPr>
        <w:t xml:space="preserve">A treater of conventional industrial solid waste having appropriate functions; </w:t>
      </w:r>
    </w:p>
    <w:p w14:paraId="6CCB9A65" w14:textId="77777777" w:rsidR="000E1E5F" w:rsidRPr="000E1E5F" w:rsidRDefault="000E1E5F" w:rsidP="000E1E5F">
      <w:pPr>
        <w:pStyle w:val="Stylea"/>
        <w:rPr>
          <w:rStyle w:val="Strong"/>
          <w:b w:val="0"/>
          <w:bCs w:val="0"/>
        </w:rPr>
      </w:pPr>
      <w:r w:rsidRPr="000E1E5F">
        <w:rPr>
          <w:rStyle w:val="Strong"/>
          <w:b w:val="0"/>
          <w:bCs w:val="0"/>
        </w:rPr>
        <w:t>A transporter of conventional industrial solid waste meeting requirements in Article 31 hereof and having transfer contracts with entities prescribed in Point a, b and Point c hereof.</w:t>
      </w:r>
    </w:p>
    <w:p w14:paraId="59EF0648" w14:textId="77777777" w:rsidR="000E1E5F" w:rsidRPr="000E1E5F" w:rsidRDefault="000E1E5F" w:rsidP="000E1E5F">
      <w:pPr>
        <w:pStyle w:val="Heading6"/>
        <w:rPr>
          <w:rStyle w:val="Strong"/>
          <w:b w:val="0"/>
          <w:bCs w:val="0"/>
          <w:sz w:val="20"/>
          <w:szCs w:val="20"/>
        </w:rPr>
      </w:pPr>
      <w:r w:rsidRPr="000E1E5F">
        <w:rPr>
          <w:rStyle w:val="Strong"/>
          <w:b w:val="0"/>
          <w:bCs w:val="0"/>
          <w:sz w:val="20"/>
          <w:szCs w:val="20"/>
        </w:rPr>
        <w:t xml:space="preserve">Identify and separate ordinary industrial solid waste from hazardous wastes; in case of failure to separate them, they must be managed under the provisions on hazardous wastes.  </w:t>
      </w:r>
    </w:p>
    <w:p w14:paraId="41D0E015" w14:textId="7B9009D6" w:rsidR="000E1E5F" w:rsidRDefault="000E1E5F" w:rsidP="000E1E5F">
      <w:pPr>
        <w:pStyle w:val="Heading6"/>
        <w:rPr>
          <w:rStyle w:val="Strong"/>
          <w:b w:val="0"/>
          <w:bCs w:val="0"/>
          <w:sz w:val="20"/>
          <w:szCs w:val="20"/>
        </w:rPr>
      </w:pPr>
      <w:r w:rsidRPr="000E1E5F">
        <w:rPr>
          <w:rStyle w:val="Strong"/>
          <w:b w:val="0"/>
          <w:bCs w:val="0"/>
          <w:sz w:val="20"/>
          <w:szCs w:val="20"/>
        </w:rPr>
        <w:t>The transfer note of ordinary industrial solid waste shall be used for every transfer of ordinary industrial solid waste as prescribed in Appendix IV Section III issued herewith</w:t>
      </w:r>
      <w:r w:rsidR="001518AB">
        <w:rPr>
          <w:rStyle w:val="Strong"/>
          <w:b w:val="0"/>
          <w:bCs w:val="0"/>
          <w:sz w:val="20"/>
          <w:szCs w:val="20"/>
        </w:rPr>
        <w:t>.</w:t>
      </w:r>
    </w:p>
    <w:p w14:paraId="5FD65CF0" w14:textId="77777777" w:rsidR="001518AB" w:rsidRPr="000E1E5F" w:rsidRDefault="001518AB" w:rsidP="001518AB">
      <w:pPr>
        <w:pStyle w:val="Heading6"/>
        <w:numPr>
          <w:ilvl w:val="0"/>
          <w:numId w:val="0"/>
        </w:numPr>
        <w:ind w:left="990"/>
        <w:rPr>
          <w:rStyle w:val="Strong"/>
          <w:b w:val="0"/>
          <w:bCs w:val="0"/>
          <w:sz w:val="20"/>
          <w:szCs w:val="20"/>
        </w:rPr>
      </w:pPr>
    </w:p>
    <w:p w14:paraId="05315D00" w14:textId="77777777" w:rsidR="000E1E5F" w:rsidRPr="000E1E5F" w:rsidRDefault="000E1E5F" w:rsidP="000E1E5F">
      <w:pPr>
        <w:pStyle w:val="Heading6"/>
        <w:rPr>
          <w:rStyle w:val="Strong"/>
          <w:b w:val="0"/>
          <w:bCs w:val="0"/>
          <w:sz w:val="20"/>
          <w:szCs w:val="20"/>
        </w:rPr>
      </w:pPr>
      <w:r w:rsidRPr="000E1E5F">
        <w:rPr>
          <w:rStyle w:val="Strong"/>
          <w:b w:val="0"/>
          <w:bCs w:val="0"/>
          <w:sz w:val="20"/>
          <w:szCs w:val="20"/>
        </w:rPr>
        <w:t>A generator of ordinary industrial solid waste which conducts reuse, pre-processing, recycling, treatment, co-treatment, recovery of energy from conventional industrial solid waste by themselves must comply with technical regulations and management process as follows:</w:t>
      </w:r>
    </w:p>
    <w:p w14:paraId="51C97488" w14:textId="77777777" w:rsidR="000E1E5F" w:rsidRPr="001518AB" w:rsidRDefault="000E1E5F" w:rsidP="00C826DB">
      <w:pPr>
        <w:pStyle w:val="Stylea"/>
        <w:numPr>
          <w:ilvl w:val="0"/>
          <w:numId w:val="126"/>
        </w:numPr>
        <w:ind w:left="1440" w:hanging="316"/>
        <w:rPr>
          <w:rStyle w:val="Strong"/>
          <w:b w:val="0"/>
          <w:bCs w:val="0"/>
          <w:sz w:val="20"/>
          <w:szCs w:val="20"/>
        </w:rPr>
      </w:pPr>
      <w:r w:rsidRPr="001518AB">
        <w:rPr>
          <w:rStyle w:val="Strong"/>
          <w:b w:val="0"/>
          <w:bCs w:val="0"/>
          <w:sz w:val="20"/>
          <w:szCs w:val="20"/>
        </w:rPr>
        <w:lastRenderedPageBreak/>
        <w:t>In accordance with the certificate of enterprise registration, business registration or investment certificate, investment registration and other equivalent documents as per the law;</w:t>
      </w:r>
    </w:p>
    <w:p w14:paraId="388873B4" w14:textId="77777777" w:rsidR="000E1E5F" w:rsidRPr="000E1E5F" w:rsidRDefault="000E1E5F" w:rsidP="000E1E5F">
      <w:pPr>
        <w:pStyle w:val="Stylea"/>
        <w:rPr>
          <w:rStyle w:val="Strong"/>
          <w:b w:val="0"/>
          <w:bCs w:val="0"/>
          <w:sz w:val="20"/>
          <w:szCs w:val="20"/>
        </w:rPr>
      </w:pPr>
      <w:r w:rsidRPr="000E1E5F">
        <w:rPr>
          <w:rStyle w:val="Strong"/>
          <w:b w:val="0"/>
          <w:bCs w:val="0"/>
          <w:sz w:val="20"/>
          <w:szCs w:val="20"/>
        </w:rPr>
        <w:t>The generator of ordinary industrial solid waste shall use technology, environment protection works, and manufacturing equipment available at the facility premises and meet environment protection requirements as prescribed. Any incineration or landfill of ordinary industrial solid waste in the premises of the generator with which to conduct treatment of ordinary industrial solid waste by themselves must be accordance with solid waste management section in relevant guidance;</w:t>
      </w:r>
    </w:p>
    <w:p w14:paraId="65CB8240" w14:textId="77777777" w:rsidR="000E1E5F" w:rsidRPr="000E1E5F" w:rsidRDefault="000E1E5F" w:rsidP="000E1E5F">
      <w:pPr>
        <w:pStyle w:val="Stylea"/>
        <w:rPr>
          <w:rStyle w:val="Strong"/>
          <w:b w:val="0"/>
          <w:bCs w:val="0"/>
          <w:sz w:val="20"/>
          <w:szCs w:val="20"/>
        </w:rPr>
      </w:pPr>
      <w:r w:rsidRPr="000E1E5F">
        <w:rPr>
          <w:rStyle w:val="Strong"/>
          <w:b w:val="0"/>
          <w:bCs w:val="0"/>
          <w:sz w:val="20"/>
          <w:szCs w:val="20"/>
        </w:rPr>
        <w:t>In accordance with the decision on approval for EIA report, approved environmental protection plan or equivalent documents</w:t>
      </w:r>
    </w:p>
    <w:p w14:paraId="4B50C47D" w14:textId="77777777" w:rsidR="000E1E5F" w:rsidRPr="000E1E5F" w:rsidRDefault="000E1E5F" w:rsidP="000E1E5F">
      <w:pPr>
        <w:pStyle w:val="Heading6"/>
        <w:rPr>
          <w:rStyle w:val="Strong"/>
          <w:b w:val="0"/>
          <w:bCs w:val="0"/>
          <w:sz w:val="20"/>
          <w:szCs w:val="20"/>
        </w:rPr>
      </w:pPr>
      <w:r w:rsidRPr="000E1E5F">
        <w:rPr>
          <w:rStyle w:val="Strong"/>
          <w:b w:val="0"/>
          <w:bCs w:val="0"/>
          <w:sz w:val="20"/>
          <w:szCs w:val="20"/>
        </w:rPr>
        <w:t>Prepare following reports:</w:t>
      </w:r>
    </w:p>
    <w:p w14:paraId="748ED72F" w14:textId="77777777" w:rsidR="000E1E5F" w:rsidRPr="001518AB" w:rsidRDefault="000E1E5F" w:rsidP="00C826DB">
      <w:pPr>
        <w:pStyle w:val="Stylea"/>
        <w:numPr>
          <w:ilvl w:val="0"/>
          <w:numId w:val="127"/>
        </w:numPr>
        <w:ind w:left="1440" w:hanging="316"/>
        <w:rPr>
          <w:rStyle w:val="Strong"/>
          <w:b w:val="0"/>
          <w:bCs w:val="0"/>
          <w:sz w:val="20"/>
          <w:szCs w:val="20"/>
        </w:rPr>
      </w:pPr>
      <w:r w:rsidRPr="001518AB">
        <w:rPr>
          <w:rStyle w:val="Strong"/>
          <w:b w:val="0"/>
          <w:bCs w:val="0"/>
          <w:sz w:val="20"/>
          <w:szCs w:val="20"/>
        </w:rPr>
        <w:t xml:space="preserve">Annual reports on management of conventional industrial solid waste (reporting period from January 11 to December 31) using form No. 03 Appendix V Section III issued herewith and send them to Department of Natural Resources and Environment before January 31 of the following year. If the above-mentioned generator is also the generator of hazardous waste, such report on management of conventional industrial solid waste shall be combined with the report on management of hazardous waste; </w:t>
      </w:r>
    </w:p>
    <w:p w14:paraId="65EDE923" w14:textId="483BCCFE" w:rsidR="001518AB" w:rsidRPr="001518AB" w:rsidRDefault="000E1E5F" w:rsidP="00C826DB">
      <w:pPr>
        <w:pStyle w:val="Stylea"/>
        <w:ind w:left="1440"/>
        <w:rPr>
          <w:b/>
          <w:bCs/>
        </w:rPr>
      </w:pPr>
      <w:r w:rsidRPr="000E1E5F">
        <w:rPr>
          <w:rStyle w:val="Strong"/>
          <w:b w:val="0"/>
          <w:bCs w:val="0"/>
          <w:sz w:val="20"/>
          <w:szCs w:val="20"/>
        </w:rPr>
        <w:t>Irregular reports on generation of conventional industrial solid waste at the request of competent regulatory bodie</w:t>
      </w:r>
      <w:r w:rsidRPr="001518AB">
        <w:rPr>
          <w:lang w:val="en-US"/>
        </w:rPr>
        <w:t>s.</w:t>
      </w:r>
      <w:r>
        <w:rPr>
          <w:b/>
          <w:bCs/>
          <w:lang w:val="en-US"/>
        </w:rPr>
        <w:t xml:space="preserve"> </w:t>
      </w:r>
    </w:p>
    <w:p w14:paraId="361A424A" w14:textId="0AE88AD5" w:rsidR="001518AB" w:rsidRPr="001518AB" w:rsidRDefault="001518AB" w:rsidP="00A77DC9">
      <w:pPr>
        <w:pStyle w:val="Heading3"/>
        <w:rPr>
          <w:rStyle w:val="Strong"/>
          <w:b/>
          <w:bCs/>
        </w:rPr>
      </w:pPr>
      <w:bookmarkStart w:id="187" w:name="_Toc63134314"/>
      <w:r w:rsidRPr="00D01819">
        <w:t xml:space="preserve">Collection </w:t>
      </w:r>
      <w:r w:rsidRPr="001518AB">
        <w:t>and</w:t>
      </w:r>
      <w:r w:rsidRPr="00D01819">
        <w:t xml:space="preserve"> transportation of ordinary industrial solid waste</w:t>
      </w:r>
      <w:bookmarkEnd w:id="187"/>
    </w:p>
    <w:p w14:paraId="286DD166" w14:textId="77777777" w:rsidR="001518AB" w:rsidRPr="001518AB" w:rsidRDefault="001518AB" w:rsidP="00C826DB">
      <w:pPr>
        <w:pStyle w:val="Heading6"/>
        <w:numPr>
          <w:ilvl w:val="0"/>
          <w:numId w:val="128"/>
        </w:numPr>
        <w:ind w:left="990" w:hanging="270"/>
        <w:rPr>
          <w:rStyle w:val="Strong"/>
          <w:b w:val="0"/>
          <w:bCs w:val="0"/>
          <w:sz w:val="20"/>
          <w:szCs w:val="20"/>
        </w:rPr>
      </w:pPr>
      <w:r w:rsidRPr="001518AB">
        <w:rPr>
          <w:rStyle w:val="Strong"/>
          <w:b w:val="0"/>
          <w:bCs w:val="0"/>
          <w:sz w:val="20"/>
          <w:szCs w:val="20"/>
        </w:rPr>
        <w:t xml:space="preserve">Wastes shall be collected, stored, and transported with specialized vehicles and equipment.  </w:t>
      </w:r>
    </w:p>
    <w:p w14:paraId="1806F898" w14:textId="77777777" w:rsidR="001518AB" w:rsidRPr="001518AB" w:rsidRDefault="001518AB" w:rsidP="001518AB">
      <w:pPr>
        <w:pStyle w:val="Heading6"/>
        <w:rPr>
          <w:rStyle w:val="Strong"/>
          <w:b w:val="0"/>
          <w:bCs w:val="0"/>
          <w:sz w:val="20"/>
          <w:szCs w:val="20"/>
        </w:rPr>
      </w:pPr>
      <w:r w:rsidRPr="001518AB">
        <w:rPr>
          <w:rStyle w:val="Strong"/>
          <w:b w:val="0"/>
          <w:bCs w:val="0"/>
          <w:sz w:val="20"/>
          <w:szCs w:val="20"/>
        </w:rPr>
        <w:t xml:space="preserve"> Collection, transport and transfer of wastes shall be carried out in such a way that wastes don’t spill, cause emission of dust, odor or leakage of liquids and must meet the prescribed technical requirements and management process. </w:t>
      </w:r>
    </w:p>
    <w:p w14:paraId="26C50404" w14:textId="3CC18F8E" w:rsidR="001518AB" w:rsidRPr="001518AB" w:rsidRDefault="001518AB" w:rsidP="001518AB">
      <w:pPr>
        <w:pStyle w:val="Heading6"/>
        <w:rPr>
          <w:rStyle w:val="Strong"/>
          <w:b w:val="0"/>
          <w:bCs w:val="0"/>
          <w:sz w:val="20"/>
          <w:szCs w:val="20"/>
        </w:rPr>
      </w:pPr>
      <w:r w:rsidRPr="001518AB">
        <w:rPr>
          <w:rStyle w:val="Strong"/>
          <w:b w:val="0"/>
          <w:bCs w:val="0"/>
          <w:sz w:val="20"/>
          <w:szCs w:val="20"/>
        </w:rPr>
        <w:t>Hazardous waste treatment owners will have the appropriate functions, equipment and capabilities for a hazardous waste treatment facility (if the facility treats ordinary industrial solid waste and hazardous waste).</w:t>
      </w:r>
    </w:p>
    <w:p w14:paraId="6F37C7E5" w14:textId="4D8B8D71" w:rsidR="001518AB" w:rsidRPr="00D01819" w:rsidRDefault="001518AB" w:rsidP="002054B4">
      <w:pPr>
        <w:pStyle w:val="Heading2"/>
      </w:pPr>
      <w:bookmarkStart w:id="188" w:name="_Toc63134315"/>
      <w:bookmarkStart w:id="189" w:name="_Toc74228481"/>
      <w:bookmarkStart w:id="190" w:name="_Toc75361649"/>
      <w:r w:rsidRPr="00D01819">
        <w:t>MANAGEMENT OF SLUDGE</w:t>
      </w:r>
      <w:bookmarkEnd w:id="188"/>
      <w:bookmarkEnd w:id="189"/>
      <w:bookmarkEnd w:id="190"/>
    </w:p>
    <w:p w14:paraId="49FC901B" w14:textId="77777777" w:rsidR="001518AB" w:rsidRPr="00BB3052" w:rsidRDefault="001518AB" w:rsidP="001518AB">
      <w:pPr>
        <w:pStyle w:val="Heading4"/>
      </w:pPr>
      <w:r w:rsidRPr="00D01819">
        <w:t xml:space="preserve">(Dec. 80/2014/NĐ-CP - Art. 25; Dec. 38/2015/NĐ-CP, Art. </w:t>
      </w:r>
      <w:r>
        <w:t>40, Clause 3 Art. 53, Clause 1)</w:t>
      </w:r>
    </w:p>
    <w:p w14:paraId="793135A5" w14:textId="77777777" w:rsidR="001518AB" w:rsidRPr="00C905F4" w:rsidRDefault="001518AB" w:rsidP="00C826DB">
      <w:pPr>
        <w:pStyle w:val="Heading6"/>
        <w:numPr>
          <w:ilvl w:val="0"/>
          <w:numId w:val="129"/>
        </w:numPr>
        <w:ind w:left="990" w:hanging="270"/>
      </w:pPr>
      <w:r>
        <w:t xml:space="preserve">Sludge management shall </w:t>
      </w:r>
      <w:r w:rsidRPr="00C905F4">
        <w:t xml:space="preserve">contribute to </w:t>
      </w:r>
      <w:r>
        <w:t>reduce</w:t>
      </w:r>
      <w:r w:rsidRPr="00C905F4">
        <w:t xml:space="preserve"> transportation and </w:t>
      </w:r>
      <w:r>
        <w:t xml:space="preserve">disposal costs and ensure </w:t>
      </w:r>
      <w:r w:rsidRPr="00C905F4">
        <w:t xml:space="preserve">the </w:t>
      </w:r>
      <w:r>
        <w:t xml:space="preserve">convenient </w:t>
      </w:r>
      <w:r w:rsidRPr="00C905F4">
        <w:t xml:space="preserve">management and operation </w:t>
      </w:r>
      <w:r>
        <w:t>of landfills;</w:t>
      </w:r>
    </w:p>
    <w:p w14:paraId="6FE3F2F9" w14:textId="77777777" w:rsidR="001518AB" w:rsidRPr="00C905F4" w:rsidRDefault="001518AB" w:rsidP="001518AB">
      <w:pPr>
        <w:pStyle w:val="Heading6"/>
      </w:pPr>
      <w:r w:rsidRPr="00C905F4">
        <w:t xml:space="preserve">Sludge with </w:t>
      </w:r>
      <w:r>
        <w:t>hazardous elements</w:t>
      </w:r>
      <w:r w:rsidRPr="00C905F4">
        <w:t xml:space="preserve"> exceeding the hazardous waste </w:t>
      </w:r>
      <w:r>
        <w:t>threshold</w:t>
      </w:r>
      <w:r w:rsidRPr="00C905F4">
        <w:t xml:space="preserve"> </w:t>
      </w:r>
      <w:r>
        <w:t>shall</w:t>
      </w:r>
      <w:r w:rsidRPr="00C905F4">
        <w:t xml:space="preserve"> be managed according to the provisions on hazardous waste management;</w:t>
      </w:r>
    </w:p>
    <w:p w14:paraId="16ED3A5D" w14:textId="77777777" w:rsidR="001518AB" w:rsidRDefault="001518AB" w:rsidP="001518AB">
      <w:pPr>
        <w:pStyle w:val="Heading6"/>
      </w:pPr>
      <w:r w:rsidRPr="00C905F4">
        <w:t xml:space="preserve">Sludge </w:t>
      </w:r>
      <w:r>
        <w:t>not</w:t>
      </w:r>
      <w:r w:rsidRPr="00C905F4">
        <w:t xml:space="preserve"> exceeding the hazardous waste </w:t>
      </w:r>
      <w:r>
        <w:t>threshold</w:t>
      </w:r>
      <w:r w:rsidRPr="00C905F4">
        <w:t xml:space="preserve"> </w:t>
      </w:r>
      <w:r>
        <w:t>shall</w:t>
      </w:r>
      <w:r w:rsidRPr="00C905F4">
        <w:t xml:space="preserve"> be managed according to the provisions on ordinary in</w:t>
      </w:r>
      <w:r>
        <w:t>dustrial solid waste management;</w:t>
      </w:r>
    </w:p>
    <w:p w14:paraId="25E4B7A9" w14:textId="77777777" w:rsidR="001518AB" w:rsidRDefault="001518AB" w:rsidP="001518AB">
      <w:pPr>
        <w:pStyle w:val="Heading6"/>
      </w:pPr>
      <w:r w:rsidRPr="001304FF">
        <w:t>Discharge of untreated sludge int</w:t>
      </w:r>
      <w:r>
        <w:t>o the environment is prohibited;</w:t>
      </w:r>
      <w:r w:rsidRPr="001304FF">
        <w:t xml:space="preserve"> </w:t>
      </w:r>
    </w:p>
    <w:p w14:paraId="526698DF" w14:textId="77777777" w:rsidR="001518AB" w:rsidRDefault="001518AB" w:rsidP="001518AB">
      <w:pPr>
        <w:pStyle w:val="Heading6"/>
      </w:pPr>
      <w:r>
        <w:t xml:space="preserve">Sludge from water </w:t>
      </w:r>
      <w:r w:rsidRPr="00C905F4">
        <w:t xml:space="preserve">drainage systems (sewer network and wastewater treatment plants) shall be collected, stored and </w:t>
      </w:r>
      <w:r>
        <w:t>transported</w:t>
      </w:r>
      <w:r w:rsidRPr="00C905F4">
        <w:t xml:space="preserve"> to the planned treatment points or </w:t>
      </w:r>
      <w:r>
        <w:t>licensed</w:t>
      </w:r>
      <w:r w:rsidRPr="00C905F4">
        <w:t xml:space="preserve"> locations</w:t>
      </w:r>
      <w:r>
        <w:t>;</w:t>
      </w:r>
    </w:p>
    <w:p w14:paraId="450391FB" w14:textId="77777777" w:rsidR="001518AB" w:rsidRPr="00D01819" w:rsidRDefault="001518AB" w:rsidP="001518AB">
      <w:pPr>
        <w:pStyle w:val="Heading6"/>
      </w:pPr>
      <w:r w:rsidRPr="00C905F4">
        <w:t xml:space="preserve"> The treatment and reuse of sludge must comply with the regulations on management and use of sludge promulgated by competent State bodies and other regulations on environmental protection;</w:t>
      </w:r>
      <w:r w:rsidRPr="00C905F4" w:rsidDel="00F136BA">
        <w:t xml:space="preserve"> </w:t>
      </w:r>
      <w:r>
        <w:t>technologies applied to sludge treatment include burying in soil, biogas recovery from anaerobic digestion, composting, incineration for energy, other;</w:t>
      </w:r>
    </w:p>
    <w:p w14:paraId="35042466" w14:textId="52A697D5" w:rsidR="001518AB" w:rsidRDefault="001518AB" w:rsidP="001518AB">
      <w:pPr>
        <w:pStyle w:val="Heading6"/>
      </w:pPr>
      <w:r w:rsidRPr="00C905F4">
        <w:t xml:space="preserve">When investing in </w:t>
      </w:r>
      <w:r>
        <w:t xml:space="preserve">the </w:t>
      </w:r>
      <w:r w:rsidRPr="00C905F4">
        <w:t xml:space="preserve">construction of </w:t>
      </w:r>
      <w:r>
        <w:t xml:space="preserve">a </w:t>
      </w:r>
      <w:r w:rsidRPr="00C905F4">
        <w:t xml:space="preserve">wastewater treatment plant, a suitable solution for collecting and treating sludge must be </w:t>
      </w:r>
      <w:r>
        <w:t>selected</w:t>
      </w:r>
      <w:r w:rsidRPr="00C905F4">
        <w:t xml:space="preserve">. </w:t>
      </w:r>
    </w:p>
    <w:p w14:paraId="5C1BA935" w14:textId="2C37467F" w:rsidR="001518AB" w:rsidRDefault="001518AB" w:rsidP="001518AB">
      <w:pPr>
        <w:pStyle w:val="Heading6"/>
        <w:numPr>
          <w:ilvl w:val="0"/>
          <w:numId w:val="0"/>
        </w:numPr>
        <w:ind w:left="990" w:hanging="270"/>
      </w:pPr>
    </w:p>
    <w:p w14:paraId="5F9853B8" w14:textId="77777777" w:rsidR="001518AB" w:rsidRDefault="001518AB" w:rsidP="001518AB">
      <w:pPr>
        <w:pStyle w:val="Heading6"/>
        <w:numPr>
          <w:ilvl w:val="0"/>
          <w:numId w:val="0"/>
        </w:numPr>
        <w:ind w:left="990" w:hanging="270"/>
      </w:pPr>
    </w:p>
    <w:p w14:paraId="7AF52B34" w14:textId="77777777" w:rsidR="001518AB" w:rsidRPr="00E54AA6" w:rsidRDefault="001518AB" w:rsidP="001518AB">
      <w:pPr>
        <w:pStyle w:val="Heading6"/>
      </w:pPr>
      <w:r w:rsidRPr="00E54AA6">
        <w:t xml:space="preserve">Sludge from septic tanks: </w:t>
      </w:r>
    </w:p>
    <w:p w14:paraId="2A87550A" w14:textId="64A939E4" w:rsidR="001518AB" w:rsidRPr="00E54AA6" w:rsidRDefault="001518AB" w:rsidP="00C826DB">
      <w:pPr>
        <w:pStyle w:val="Stylea"/>
        <w:numPr>
          <w:ilvl w:val="0"/>
          <w:numId w:val="130"/>
        </w:numPr>
        <w:ind w:left="1440"/>
      </w:pPr>
      <w:r w:rsidRPr="00E54AA6">
        <w:t>Shall periodically be pumped out and transported by specialized equipment meeting technical and environmental protection requirements;</w:t>
      </w:r>
    </w:p>
    <w:p w14:paraId="24D630E2" w14:textId="759A5D38" w:rsidR="001518AB" w:rsidRPr="00E54AA6" w:rsidRDefault="001518AB" w:rsidP="001518AB">
      <w:pPr>
        <w:pStyle w:val="Stylea"/>
      </w:pPr>
      <w:r w:rsidRPr="00E54AA6">
        <w:lastRenderedPageBreak/>
        <w:t xml:space="preserve">Shall be transported to licensed places for disposal; discharge </w:t>
      </w:r>
      <w:r>
        <w:t xml:space="preserve">of septic tank sludge </w:t>
      </w:r>
      <w:r w:rsidRPr="00E54AA6">
        <w:t xml:space="preserve">into </w:t>
      </w:r>
      <w:r>
        <w:t xml:space="preserve">water </w:t>
      </w:r>
      <w:r w:rsidRPr="00E54AA6">
        <w:t>drainage system</w:t>
      </w:r>
      <w:r>
        <w:t>s</w:t>
      </w:r>
      <w:r w:rsidRPr="00E54AA6">
        <w:t xml:space="preserve"> </w:t>
      </w:r>
      <w:r>
        <w:t>or</w:t>
      </w:r>
      <w:r w:rsidRPr="00E54AA6">
        <w:t xml:space="preserve"> the environment</w:t>
      </w:r>
      <w:r>
        <w:t xml:space="preserve"> is prohibited</w:t>
      </w:r>
      <w:r w:rsidRPr="00E54AA6">
        <w:t>;</w:t>
      </w:r>
    </w:p>
    <w:p w14:paraId="481E162F" w14:textId="77777777" w:rsidR="001518AB" w:rsidRPr="00C905F4" w:rsidRDefault="001518AB" w:rsidP="001518AB">
      <w:pPr>
        <w:pStyle w:val="Stylea"/>
      </w:pPr>
      <w:r w:rsidRPr="00C905F4">
        <w:t xml:space="preserve">The cost of pumping, transportation and treatment of </w:t>
      </w:r>
      <w:r>
        <w:t>sludge from</w:t>
      </w:r>
      <w:r w:rsidRPr="00C905F4">
        <w:t xml:space="preserve"> septic tanks shall be paid by households, offices and manufacturing facilities in compliance with the clauses in the contracts signed with the service providers.</w:t>
      </w:r>
    </w:p>
    <w:p w14:paraId="27CA5795" w14:textId="3DF72F0C" w:rsidR="001518AB" w:rsidRDefault="001518AB">
      <w:pPr>
        <w:widowControl/>
        <w:tabs>
          <w:tab w:val="clear" w:pos="2523"/>
        </w:tabs>
        <w:spacing w:before="0" w:after="0"/>
        <w:ind w:right="0"/>
        <w:jc w:val="left"/>
        <w:rPr>
          <w:b/>
          <w:bCs/>
          <w:sz w:val="21"/>
          <w:szCs w:val="21"/>
          <w:lang w:val="vi-VN"/>
        </w:rPr>
      </w:pPr>
      <w:r>
        <w:rPr>
          <w:b/>
          <w:bCs/>
        </w:rPr>
        <w:br w:type="page"/>
      </w:r>
    </w:p>
    <w:p w14:paraId="3C19A1B5" w14:textId="58438868" w:rsidR="001518AB" w:rsidRPr="001518AB" w:rsidRDefault="001518AB" w:rsidP="00F44514">
      <w:pPr>
        <w:pStyle w:val="Heading1"/>
      </w:pPr>
      <w:bookmarkStart w:id="191" w:name="_Toc63134316"/>
      <w:bookmarkStart w:id="192" w:name="_Toc74228482"/>
      <w:bookmarkStart w:id="193" w:name="_Toc75361650"/>
      <w:r w:rsidRPr="00C905F4">
        <w:lastRenderedPageBreak/>
        <w:t>HAZARDOUS WASTE</w:t>
      </w:r>
      <w:bookmarkEnd w:id="191"/>
      <w:bookmarkEnd w:id="192"/>
      <w:bookmarkEnd w:id="193"/>
    </w:p>
    <w:p w14:paraId="3E5D656F" w14:textId="4BFF54E7" w:rsidR="001518AB" w:rsidRPr="00D01819" w:rsidRDefault="001518AB" w:rsidP="002054B4">
      <w:pPr>
        <w:pStyle w:val="Heading2"/>
      </w:pPr>
      <w:bookmarkStart w:id="194" w:name="_Toc63134317"/>
      <w:bookmarkStart w:id="195" w:name="_Toc74228483"/>
      <w:bookmarkStart w:id="196" w:name="_Toc75361651"/>
      <w:r w:rsidRPr="0007392F">
        <w:t>INTERPRETATION</w:t>
      </w:r>
      <w:r w:rsidRPr="00D01819">
        <w:t xml:space="preserve"> OF TERMS</w:t>
      </w:r>
      <w:bookmarkEnd w:id="194"/>
      <w:bookmarkEnd w:id="195"/>
      <w:bookmarkEnd w:id="196"/>
    </w:p>
    <w:p w14:paraId="1C302942" w14:textId="31D4D41A" w:rsidR="001518AB" w:rsidRPr="001518AB" w:rsidRDefault="001518AB" w:rsidP="0007392F">
      <w:pPr>
        <w:pStyle w:val="Heading4"/>
      </w:pPr>
      <w:r w:rsidRPr="00D01819">
        <w:t>(2015 Law on Environmental Protection - Art. 3, Clause 13; QCVN 07: 2009/BTNMT)</w:t>
      </w:r>
    </w:p>
    <w:p w14:paraId="7EAB8E22" w14:textId="61D0FFB9" w:rsidR="001518AB" w:rsidRPr="0007392F" w:rsidRDefault="001518AB" w:rsidP="00C826DB">
      <w:pPr>
        <w:pStyle w:val="Heading6"/>
        <w:numPr>
          <w:ilvl w:val="0"/>
          <w:numId w:val="131"/>
        </w:numPr>
        <w:ind w:left="990" w:hanging="270"/>
        <w:rPr>
          <w:b/>
        </w:rPr>
      </w:pPr>
      <w:r w:rsidRPr="0007392F">
        <w:rPr>
          <w:b/>
          <w:i/>
        </w:rPr>
        <w:t>Hazardous wastes</w:t>
      </w:r>
      <w:r w:rsidRPr="0007392F">
        <w:rPr>
          <w:b/>
        </w:rPr>
        <w:t xml:space="preserve"> </w:t>
      </w:r>
      <w:r w:rsidRPr="00C905F4">
        <w:t xml:space="preserve">refer to the waste that exhibits one or more hazardous traits such as toxicity, reactivity, infectivity, ignitability, corrosivity </w:t>
      </w:r>
      <w:r>
        <w:t>and</w:t>
      </w:r>
      <w:r w:rsidRPr="00C905F4">
        <w:t xml:space="preserve"> other poisonous characteristics.</w:t>
      </w:r>
    </w:p>
    <w:p w14:paraId="2CD0864D" w14:textId="1B747DD8" w:rsidR="001518AB" w:rsidRDefault="001518AB" w:rsidP="0007392F">
      <w:pPr>
        <w:pStyle w:val="Heading6"/>
      </w:pPr>
      <w:r w:rsidRPr="00C905F4">
        <w:rPr>
          <w:b/>
          <w:i/>
        </w:rPr>
        <w:t>Hazardous Waste Thresholds</w:t>
      </w:r>
      <w:r w:rsidRPr="00C905F4">
        <w:rPr>
          <w:b/>
        </w:rPr>
        <w:t xml:space="preserve"> </w:t>
      </w:r>
      <w:r>
        <w:t>refer to</w:t>
      </w:r>
      <w:r w:rsidRPr="00C905F4">
        <w:t xml:space="preserve"> the quantitative limit of hazardous property or hazardous component of a waste as the basis for identification, classification and management of hazardous waste</w:t>
      </w:r>
    </w:p>
    <w:p w14:paraId="5F0C928C" w14:textId="77777777" w:rsidR="00A7290D" w:rsidRPr="001518AB" w:rsidRDefault="00A7290D" w:rsidP="0007392F">
      <w:pPr>
        <w:tabs>
          <w:tab w:val="clear" w:pos="2523"/>
        </w:tabs>
        <w:spacing w:before="60" w:after="60"/>
        <w:ind w:right="431"/>
        <w:rPr>
          <w:sz w:val="20"/>
          <w:szCs w:val="20"/>
        </w:rPr>
      </w:pPr>
    </w:p>
    <w:p w14:paraId="56BCF975" w14:textId="323B4FD3" w:rsidR="001518AB" w:rsidRPr="00D01819" w:rsidRDefault="001518AB" w:rsidP="002054B4">
      <w:pPr>
        <w:pStyle w:val="Heading2"/>
      </w:pPr>
      <w:bookmarkStart w:id="197" w:name="_Toc63134318"/>
      <w:bookmarkStart w:id="198" w:name="_Toc74228484"/>
      <w:bookmarkStart w:id="199" w:name="_Toc75361652"/>
      <w:r w:rsidRPr="00D01819">
        <w:t xml:space="preserve">RESPONSIBILITIES OF </w:t>
      </w:r>
      <w:r w:rsidRPr="0007392F">
        <w:t>HAZARDOUS</w:t>
      </w:r>
      <w:r w:rsidRPr="00D01819">
        <w:t xml:space="preserve"> WASTE OWNER</w:t>
      </w:r>
      <w:bookmarkEnd w:id="197"/>
      <w:bookmarkEnd w:id="198"/>
      <w:bookmarkEnd w:id="199"/>
    </w:p>
    <w:p w14:paraId="2ABAF444" w14:textId="77777777" w:rsidR="001518AB" w:rsidRPr="00D01819" w:rsidRDefault="001518AB" w:rsidP="0007392F">
      <w:pPr>
        <w:pStyle w:val="Heading4"/>
      </w:pPr>
      <w:r w:rsidRPr="00D01819">
        <w:t>(Dec. 38/2015/NĐ-CP - Art. 7)</w:t>
      </w:r>
    </w:p>
    <w:p w14:paraId="6139AAB8" w14:textId="77777777" w:rsidR="001518AB" w:rsidRPr="005B371E" w:rsidRDefault="001518AB" w:rsidP="00C826DB">
      <w:pPr>
        <w:pStyle w:val="Heading6"/>
        <w:numPr>
          <w:ilvl w:val="0"/>
          <w:numId w:val="132"/>
        </w:numPr>
        <w:ind w:left="990" w:hanging="270"/>
      </w:pPr>
      <w:r w:rsidRPr="005B371E">
        <w:t>The hazardous waste generating facility is to be registered with DONRE.</w:t>
      </w:r>
    </w:p>
    <w:p w14:paraId="7C5742C3" w14:textId="77777777" w:rsidR="001518AB" w:rsidRPr="00C905F4" w:rsidRDefault="001518AB" w:rsidP="0007392F">
      <w:pPr>
        <w:pStyle w:val="Heading6"/>
      </w:pPr>
      <w:r w:rsidRPr="00C905F4">
        <w:t xml:space="preserve">Take measures to minimize hazardous waste generation. </w:t>
      </w:r>
      <w:r>
        <w:t>I</w:t>
      </w:r>
      <w:r w:rsidRPr="00C905F4">
        <w:t>dentif</w:t>
      </w:r>
      <w:r>
        <w:t>y</w:t>
      </w:r>
      <w:r w:rsidRPr="00C905F4">
        <w:t>, classif</w:t>
      </w:r>
      <w:r>
        <w:t>y and</w:t>
      </w:r>
      <w:r w:rsidRPr="00C905F4">
        <w:t xml:space="preserve"> </w:t>
      </w:r>
      <w:r>
        <w:t xml:space="preserve">quantify </w:t>
      </w:r>
      <w:r w:rsidRPr="00C905F4">
        <w:t>the</w:t>
      </w:r>
      <w:r w:rsidRPr="0019382D">
        <w:t xml:space="preserve"> volume </w:t>
      </w:r>
      <w:r w:rsidRPr="00C905F4">
        <w:t xml:space="preserve">of hazardous waste </w:t>
      </w:r>
      <w:r>
        <w:t xml:space="preserve">to be </w:t>
      </w:r>
      <w:r w:rsidRPr="00C905F4">
        <w:t>reported and managed.</w:t>
      </w:r>
    </w:p>
    <w:p w14:paraId="3AA91E96" w14:textId="77777777" w:rsidR="001518AB" w:rsidRPr="0019382D" w:rsidRDefault="001518AB" w:rsidP="0007392F">
      <w:pPr>
        <w:pStyle w:val="Heading6"/>
      </w:pPr>
      <w:r w:rsidRPr="0019382D">
        <w:t xml:space="preserve">Have a temporary storage area for hazardous waste. Store hazardous waste in packaging or storage </w:t>
      </w:r>
      <w:r w:rsidRPr="00194671">
        <w:t>specialized containers that ensure no negative impacts on humans and the environment</w:t>
      </w:r>
      <w:r>
        <w:t xml:space="preserve"> and</w:t>
      </w:r>
      <w:r w:rsidRPr="00194671">
        <w:t xml:space="preserve"> </w:t>
      </w:r>
      <w:r w:rsidRPr="0019382D">
        <w:t>meeting the technical requirements and management process as prescribed.</w:t>
      </w:r>
    </w:p>
    <w:p w14:paraId="05074221" w14:textId="77777777" w:rsidR="001518AB" w:rsidRPr="00C905F4" w:rsidRDefault="001518AB" w:rsidP="0007392F">
      <w:pPr>
        <w:pStyle w:val="Heading6"/>
      </w:pPr>
      <w:r w:rsidRPr="00C905F4">
        <w:t xml:space="preserve">Conclude a contract to transfer hazardous waste with organizations and individuals having appropriate license in case </w:t>
      </w:r>
      <w:r>
        <w:t xml:space="preserve"> it is</w:t>
      </w:r>
      <w:r w:rsidRPr="00C905F4">
        <w:t xml:space="preserve"> not possible to reuse on-site, recycle, treat</w:t>
      </w:r>
      <w:r>
        <w:t>, co-treat</w:t>
      </w:r>
      <w:r w:rsidRPr="00C905F4">
        <w:t xml:space="preserve"> and recover energy from hazardous waste at the facility.</w:t>
      </w:r>
    </w:p>
    <w:p w14:paraId="0280931B" w14:textId="77777777" w:rsidR="001518AB" w:rsidRPr="00C905F4" w:rsidRDefault="001518AB" w:rsidP="0007392F">
      <w:pPr>
        <w:pStyle w:val="Heading6"/>
      </w:pPr>
      <w:r w:rsidRPr="00C905F4">
        <w:t>Owner of hazardous waste source shall prepare a report every six (6) months in respect of the storage of hazardous waste at the generating facility</w:t>
      </w:r>
      <w:r>
        <w:t>,</w:t>
      </w:r>
      <w:r w:rsidRPr="00C905F4">
        <w:t xml:space="preserve"> and send to DONRRE as a separate submission or in combination with the report on periodical hazardous waste management upon failure to transfer in the following cases:</w:t>
      </w:r>
    </w:p>
    <w:p w14:paraId="19981F3E" w14:textId="77777777" w:rsidR="001518AB" w:rsidRPr="00C905F4" w:rsidRDefault="001518AB" w:rsidP="00C826DB">
      <w:pPr>
        <w:pStyle w:val="Stylea"/>
        <w:numPr>
          <w:ilvl w:val="0"/>
          <w:numId w:val="133"/>
        </w:numPr>
        <w:ind w:left="1350" w:hanging="270"/>
      </w:pPr>
      <w:r w:rsidRPr="00C905F4">
        <w:t>Plan for feasible transport and treatment has not been made;</w:t>
      </w:r>
    </w:p>
    <w:p w14:paraId="7BF35C59" w14:textId="77777777" w:rsidR="001518AB" w:rsidRPr="00C905F4" w:rsidRDefault="001518AB" w:rsidP="0007392F">
      <w:pPr>
        <w:pStyle w:val="Stylea"/>
        <w:ind w:left="1350" w:hanging="270"/>
      </w:pPr>
      <w:r w:rsidRPr="00C905F4">
        <w:t>Suitable owner of hazardous waste treatment facilities has not been found.</w:t>
      </w:r>
    </w:p>
    <w:p w14:paraId="422AB679" w14:textId="77777777" w:rsidR="001518AB" w:rsidRDefault="001518AB" w:rsidP="0007392F">
      <w:pPr>
        <w:pStyle w:val="Heading6"/>
      </w:pPr>
      <w:r w:rsidRPr="00C905F4">
        <w:t>Prepare, use, store and manage documents of hazardous waste, hazardous waste management report (both periodical and unexpected) and dossiers, documents and diaries relating to the hazardous waste management as prescribed.</w:t>
      </w:r>
    </w:p>
    <w:p w14:paraId="51FA96C9" w14:textId="43ED4C17" w:rsidR="001518AB" w:rsidRDefault="001518AB" w:rsidP="0007392F">
      <w:pPr>
        <w:pStyle w:val="Heading6"/>
      </w:pPr>
      <w:r w:rsidRPr="00C905F4">
        <w:t xml:space="preserve">Notify </w:t>
      </w:r>
      <w:r>
        <w:t>when</w:t>
      </w:r>
      <w:r w:rsidRPr="00C905F4">
        <w:t xml:space="preserve"> writing to DONRE at the place of the hazardous waste generating facilities within six (6) months upon termination of generation of hazardous waste.</w:t>
      </w:r>
    </w:p>
    <w:p w14:paraId="018CD65E" w14:textId="20ABB9BF" w:rsidR="00A7290D" w:rsidRDefault="00A7290D" w:rsidP="00A7290D">
      <w:pPr>
        <w:pStyle w:val="ListParagraph"/>
        <w:tabs>
          <w:tab w:val="clear" w:pos="2523"/>
        </w:tabs>
        <w:spacing w:after="120"/>
        <w:ind w:left="1080"/>
      </w:pPr>
    </w:p>
    <w:p w14:paraId="7701859D" w14:textId="22C73169" w:rsidR="00A7290D" w:rsidRDefault="00A7290D" w:rsidP="00A7290D">
      <w:pPr>
        <w:pStyle w:val="ListParagraph"/>
        <w:tabs>
          <w:tab w:val="clear" w:pos="2523"/>
        </w:tabs>
        <w:spacing w:after="120"/>
        <w:ind w:left="1080"/>
      </w:pPr>
    </w:p>
    <w:p w14:paraId="4EBF5831" w14:textId="5AFE05D9" w:rsidR="00A7290D" w:rsidRDefault="00A7290D" w:rsidP="00A7290D">
      <w:pPr>
        <w:pStyle w:val="ListParagraph"/>
        <w:tabs>
          <w:tab w:val="clear" w:pos="2523"/>
        </w:tabs>
        <w:spacing w:after="120"/>
        <w:ind w:left="1080"/>
      </w:pPr>
    </w:p>
    <w:p w14:paraId="5E333C7B" w14:textId="18F8183E" w:rsidR="00A7290D" w:rsidRDefault="00A7290D" w:rsidP="00A7290D">
      <w:pPr>
        <w:pStyle w:val="ListParagraph"/>
        <w:tabs>
          <w:tab w:val="clear" w:pos="2523"/>
        </w:tabs>
        <w:spacing w:after="120"/>
        <w:ind w:left="1080"/>
      </w:pPr>
    </w:p>
    <w:p w14:paraId="00C6CA89" w14:textId="1C863884" w:rsidR="00A7290D" w:rsidRDefault="00A7290D" w:rsidP="00A7290D">
      <w:pPr>
        <w:pStyle w:val="ListParagraph"/>
        <w:tabs>
          <w:tab w:val="clear" w:pos="2523"/>
        </w:tabs>
        <w:spacing w:after="120"/>
        <w:ind w:left="1080"/>
      </w:pPr>
    </w:p>
    <w:p w14:paraId="6432D17B" w14:textId="3C0FAE46" w:rsidR="00A7290D" w:rsidRDefault="00A7290D" w:rsidP="00A7290D">
      <w:pPr>
        <w:pStyle w:val="ListParagraph"/>
        <w:tabs>
          <w:tab w:val="clear" w:pos="2523"/>
        </w:tabs>
        <w:spacing w:after="120"/>
        <w:ind w:left="1080"/>
      </w:pPr>
    </w:p>
    <w:p w14:paraId="409D89F9" w14:textId="698F53E3" w:rsidR="00A7290D" w:rsidRDefault="00A7290D" w:rsidP="00A7290D">
      <w:pPr>
        <w:pStyle w:val="ListParagraph"/>
        <w:tabs>
          <w:tab w:val="clear" w:pos="2523"/>
        </w:tabs>
        <w:spacing w:after="120"/>
        <w:ind w:left="1080"/>
      </w:pPr>
    </w:p>
    <w:p w14:paraId="3A922D64" w14:textId="1837AABD" w:rsidR="00A7290D" w:rsidRDefault="00A7290D" w:rsidP="00A7290D">
      <w:pPr>
        <w:pStyle w:val="ListParagraph"/>
        <w:tabs>
          <w:tab w:val="clear" w:pos="2523"/>
        </w:tabs>
        <w:spacing w:after="120"/>
        <w:ind w:left="1080"/>
      </w:pPr>
    </w:p>
    <w:p w14:paraId="2A9DDADF" w14:textId="0A0BE476" w:rsidR="0007392F" w:rsidRDefault="0007392F" w:rsidP="00A7290D">
      <w:pPr>
        <w:pStyle w:val="ListParagraph"/>
        <w:tabs>
          <w:tab w:val="clear" w:pos="2523"/>
        </w:tabs>
        <w:spacing w:after="120"/>
        <w:ind w:left="1080"/>
      </w:pPr>
    </w:p>
    <w:p w14:paraId="054842A3" w14:textId="77777777" w:rsidR="0007392F" w:rsidRDefault="0007392F" w:rsidP="00A7290D">
      <w:pPr>
        <w:pStyle w:val="ListParagraph"/>
        <w:tabs>
          <w:tab w:val="clear" w:pos="2523"/>
        </w:tabs>
        <w:spacing w:after="120"/>
        <w:ind w:left="1080"/>
      </w:pPr>
    </w:p>
    <w:p w14:paraId="2A4E3F3E" w14:textId="77777777" w:rsidR="00A7290D" w:rsidRPr="00A7290D" w:rsidRDefault="00A7290D" w:rsidP="00A7290D">
      <w:pPr>
        <w:pStyle w:val="ListParagraph"/>
        <w:tabs>
          <w:tab w:val="clear" w:pos="2523"/>
        </w:tabs>
        <w:spacing w:after="120"/>
        <w:ind w:left="1080"/>
      </w:pPr>
    </w:p>
    <w:p w14:paraId="6BE9166D" w14:textId="40310A6E" w:rsidR="001518AB" w:rsidRPr="00A7290D" w:rsidRDefault="001518AB" w:rsidP="002054B4">
      <w:pPr>
        <w:pStyle w:val="Heading2"/>
      </w:pPr>
      <w:bookmarkStart w:id="200" w:name="_Toc63134319"/>
      <w:bookmarkStart w:id="201" w:name="_Toc74228485"/>
      <w:bookmarkStart w:id="202" w:name="_Toc75361653"/>
      <w:r w:rsidRPr="00D01819">
        <w:lastRenderedPageBreak/>
        <w:t xml:space="preserve">REGISTRATION OF HAZARDOUS WASTE SOURCES </w:t>
      </w:r>
      <w:r w:rsidRPr="0007392F">
        <w:t>OWNERS</w:t>
      </w:r>
      <w:bookmarkEnd w:id="200"/>
      <w:bookmarkEnd w:id="201"/>
      <w:bookmarkEnd w:id="202"/>
    </w:p>
    <w:p w14:paraId="680E317B" w14:textId="1713CED3" w:rsidR="001518AB" w:rsidRPr="00D01819" w:rsidRDefault="001518AB" w:rsidP="00A77DC9">
      <w:pPr>
        <w:pStyle w:val="Heading3"/>
      </w:pPr>
      <w:bookmarkStart w:id="203" w:name="_Toc63134320"/>
      <w:r w:rsidRPr="00D01819">
        <w:t>Process of dossier establishment and registration of waste source owners</w:t>
      </w:r>
      <w:bookmarkEnd w:id="203"/>
    </w:p>
    <w:bookmarkStart w:id="204" w:name="_Toc63134321"/>
    <w:p w14:paraId="31DBE638" w14:textId="23534CC3" w:rsidR="0007392F" w:rsidRDefault="0076018B" w:rsidP="00A77DC9">
      <w:pPr>
        <w:pStyle w:val="Heading3"/>
        <w:numPr>
          <w:ilvl w:val="0"/>
          <w:numId w:val="0"/>
        </w:numPr>
        <w:ind w:left="-180"/>
      </w:pPr>
      <w:r w:rsidRPr="00C826DB">
        <w:rPr>
          <w:noProof/>
        </w:rPr>
        <w:object w:dxaOrig="9220" w:dyaOrig="9460" w14:anchorId="3DC4C285">
          <v:shape id="_x0000_i1027" type="#_x0000_t75" alt="" style="width:461.1pt;height:473.35pt;mso-width-percent:0;mso-height-percent:0;mso-width-percent:0;mso-height-percent:0" o:ole="">
            <v:imagedata r:id="rId29" o:title=""/>
          </v:shape>
          <o:OLEObject Type="Embed" ProgID="Word.Document.12" ShapeID="_x0000_i1027" DrawAspect="Content" ObjectID="_1687164193" r:id="rId30">
            <o:FieldCodes>\s</o:FieldCodes>
          </o:OLEObject>
        </w:object>
      </w:r>
    </w:p>
    <w:p w14:paraId="110AF053" w14:textId="77777777" w:rsidR="0007392F" w:rsidRDefault="0007392F" w:rsidP="00A77DC9">
      <w:pPr>
        <w:pStyle w:val="Heading3"/>
        <w:numPr>
          <w:ilvl w:val="0"/>
          <w:numId w:val="0"/>
        </w:numPr>
      </w:pPr>
    </w:p>
    <w:p w14:paraId="7417436D" w14:textId="59411BFF" w:rsidR="001518AB" w:rsidRPr="00D01819" w:rsidRDefault="001518AB" w:rsidP="00A77DC9">
      <w:pPr>
        <w:pStyle w:val="Heading3"/>
      </w:pPr>
      <w:r w:rsidRPr="00D01819">
        <w:t>Registration of hazardous waste</w:t>
      </w:r>
      <w:bookmarkEnd w:id="204"/>
    </w:p>
    <w:p w14:paraId="3B82B199" w14:textId="77777777" w:rsidR="001518AB" w:rsidRPr="00D01819" w:rsidRDefault="001518AB" w:rsidP="0007392F">
      <w:pPr>
        <w:pStyle w:val="Heading4"/>
      </w:pPr>
      <w:r>
        <w:t>(</w:t>
      </w:r>
      <w:r w:rsidRPr="00D01819">
        <w:t>Dec. 38/2015/NĐ-CP – Art 6; Cir.36/2015/TT-BTNMT - Art. 12 clause 3</w:t>
      </w:r>
      <w:r>
        <w:t>)</w:t>
      </w:r>
    </w:p>
    <w:p w14:paraId="1FE3FDF2" w14:textId="77777777" w:rsidR="001518AB" w:rsidRPr="00C905F4" w:rsidRDefault="001518AB" w:rsidP="00C826DB">
      <w:pPr>
        <w:pStyle w:val="Heading6"/>
        <w:numPr>
          <w:ilvl w:val="0"/>
          <w:numId w:val="134"/>
        </w:numPr>
        <w:ind w:left="990" w:hanging="270"/>
      </w:pPr>
      <w:r>
        <w:t>H</w:t>
      </w:r>
      <w:r w:rsidRPr="00C905F4">
        <w:t>azardous waste</w:t>
      </w:r>
      <w:r>
        <w:t xml:space="preserve"> generators</w:t>
      </w:r>
      <w:r w:rsidRPr="00C905F4">
        <w:t xml:space="preserve"> shall </w:t>
      </w:r>
      <w:r>
        <w:t xml:space="preserve">compile a dossier of registration or register online through </w:t>
      </w:r>
      <w:r w:rsidRPr="00C905F4">
        <w:t>DONRE</w:t>
      </w:r>
      <w:r>
        <w:t xml:space="preserve"> according to the form provided in App. 6(A) in Cir</w:t>
      </w:r>
      <w:r w:rsidRPr="00C652CA">
        <w:t>. 36/2015/TT-BTNMT</w:t>
      </w:r>
      <w:r>
        <w:t>.</w:t>
      </w:r>
    </w:p>
    <w:p w14:paraId="0891EBB5" w14:textId="77777777" w:rsidR="001518AB" w:rsidRPr="00C905F4" w:rsidRDefault="001518AB" w:rsidP="0007392F">
      <w:pPr>
        <w:pStyle w:val="Heading6"/>
      </w:pPr>
      <w:r w:rsidRPr="00C905F4">
        <w:t xml:space="preserve">The registration shall be carried out </w:t>
      </w:r>
      <w:r>
        <w:t xml:space="preserve">only </w:t>
      </w:r>
      <w:r w:rsidRPr="00C905F4">
        <w:t>once (no renewal or adjustment) when hazardous waste</w:t>
      </w:r>
      <w:r>
        <w:t>-generating activities start</w:t>
      </w:r>
      <w:r w:rsidRPr="00C905F4">
        <w:t xml:space="preserve">. The </w:t>
      </w:r>
      <w:r>
        <w:t>registration</w:t>
      </w:r>
      <w:r w:rsidRPr="00C905F4">
        <w:t xml:space="preserve"> is only re-granted </w:t>
      </w:r>
      <w:r>
        <w:t>if</w:t>
      </w:r>
      <w:r w:rsidRPr="00C905F4">
        <w:t xml:space="preserve"> there is a change </w:t>
      </w:r>
      <w:r>
        <w:t xml:space="preserve">in the </w:t>
      </w:r>
      <w:r w:rsidRPr="00C652CA">
        <w:t xml:space="preserve">names and addresses of waste </w:t>
      </w:r>
      <w:r>
        <w:t>generator, if</w:t>
      </w:r>
      <w:r w:rsidRPr="00C652CA">
        <w:t xml:space="preserve"> the addresses and number of hazardous waste-generating establishments are changed</w:t>
      </w:r>
      <w:r>
        <w:t>,</w:t>
      </w:r>
      <w:r w:rsidRPr="00C652CA">
        <w:t xml:space="preserve"> and</w:t>
      </w:r>
      <w:r>
        <w:t xml:space="preserve"> if the</w:t>
      </w:r>
      <w:r w:rsidRPr="00C652CA">
        <w:t xml:space="preserve"> plan</w:t>
      </w:r>
      <w:r>
        <w:t>s on self-reuse, recycling, co-treatment</w:t>
      </w:r>
      <w:r w:rsidRPr="00C652CA">
        <w:t xml:space="preserve"> and </w:t>
      </w:r>
      <w:r>
        <w:t>treatment</w:t>
      </w:r>
      <w:r w:rsidRPr="00C652CA">
        <w:t>, and recovery of energy from hazardous wastes at the establishments are modified and added.</w:t>
      </w:r>
      <w:r w:rsidRPr="00C905F4">
        <w:t xml:space="preserve"> After being granted</w:t>
      </w:r>
      <w:r>
        <w:t xml:space="preserve"> by</w:t>
      </w:r>
      <w:r w:rsidRPr="00C905F4">
        <w:t xml:space="preserve"> the Register of Waste Generators, waste information shall be updated with </w:t>
      </w:r>
      <w:r>
        <w:t xml:space="preserve">periodic </w:t>
      </w:r>
      <w:r w:rsidRPr="00C905F4">
        <w:t>reports on hazardous waste management.</w:t>
      </w:r>
    </w:p>
    <w:p w14:paraId="610C3A78" w14:textId="77777777" w:rsidR="001518AB" w:rsidRPr="0007392F" w:rsidRDefault="001518AB" w:rsidP="0007392F">
      <w:pPr>
        <w:pStyle w:val="Heading6"/>
      </w:pPr>
      <w:r w:rsidRPr="0007392F">
        <w:t xml:space="preserve">The registration procedures for the hazardous waste source owner shall be integrated into the </w:t>
      </w:r>
      <w:r w:rsidRPr="0007392F">
        <w:lastRenderedPageBreak/>
        <w:t>registration of plans: self-reuse or pre-processing, recycling, treatment, co-treatment, recovery of energy from hazardous wastes up to the environment-related technical regulations within the premises of the generating establishments.</w:t>
      </w:r>
    </w:p>
    <w:p w14:paraId="2D2C04E2" w14:textId="77777777" w:rsidR="001518AB" w:rsidRPr="00C905F4" w:rsidRDefault="001518AB" w:rsidP="0007392F">
      <w:pPr>
        <w:pStyle w:val="Heading6"/>
        <w:rPr>
          <w:szCs w:val="20"/>
        </w:rPr>
      </w:pPr>
      <w:r w:rsidRPr="00C905F4">
        <w:rPr>
          <w:szCs w:val="20"/>
        </w:rPr>
        <w:t xml:space="preserve">The following entities are </w:t>
      </w:r>
      <w:r>
        <w:rPr>
          <w:szCs w:val="20"/>
        </w:rPr>
        <w:t xml:space="preserve">not required to register as hazardous waste generator, but </w:t>
      </w:r>
      <w:r w:rsidRPr="00C905F4">
        <w:rPr>
          <w:szCs w:val="20"/>
        </w:rPr>
        <w:t>only to submit periodic reports on hazardous waste management</w:t>
      </w:r>
      <w:r>
        <w:rPr>
          <w:szCs w:val="20"/>
        </w:rPr>
        <w:t xml:space="preserve"> </w:t>
      </w:r>
      <w:r>
        <w:t xml:space="preserve">according to the form provided in App. 4(A) in  </w:t>
      </w:r>
      <w:r w:rsidRPr="00C652CA">
        <w:t>Cir. 36/2015/TT-BTNMT</w:t>
      </w:r>
      <w:r w:rsidRPr="00C905F4">
        <w:rPr>
          <w:szCs w:val="20"/>
        </w:rPr>
        <w:t>:</w:t>
      </w:r>
    </w:p>
    <w:p w14:paraId="0CC40C2D" w14:textId="77777777" w:rsidR="001518AB" w:rsidRPr="00C905F4" w:rsidRDefault="001518AB" w:rsidP="00C826DB">
      <w:pPr>
        <w:pStyle w:val="Stylea"/>
        <w:numPr>
          <w:ilvl w:val="0"/>
          <w:numId w:val="135"/>
        </w:numPr>
        <w:ind w:left="1440"/>
      </w:pPr>
      <w:r w:rsidRPr="00C905F4">
        <w:t xml:space="preserve">Facilities that have operated for less than </w:t>
      </w:r>
      <w:r>
        <w:t>one</w:t>
      </w:r>
      <w:r w:rsidRPr="00C905F4">
        <w:t xml:space="preserve"> year.</w:t>
      </w:r>
    </w:p>
    <w:p w14:paraId="5813C50E" w14:textId="77777777" w:rsidR="001518AB" w:rsidRPr="00C905F4" w:rsidRDefault="001518AB" w:rsidP="0007392F">
      <w:pPr>
        <w:pStyle w:val="Stylea"/>
      </w:pPr>
      <w:r w:rsidRPr="00C905F4">
        <w:t>Facilities whose regular or annual production of hazardous wastes do not exceed 600 kg</w:t>
      </w:r>
      <w:r>
        <w:t xml:space="preserve"> per </w:t>
      </w:r>
      <w:r w:rsidRPr="00C905F4">
        <w:t>year, except for hazardous wastes on the list of persistent organic pollutants (POP) in Stockholm Convention.</w:t>
      </w:r>
    </w:p>
    <w:p w14:paraId="097B9875" w14:textId="77777777" w:rsidR="001518AB" w:rsidRPr="005B371E" w:rsidRDefault="001518AB" w:rsidP="001518AB">
      <w:pPr>
        <w:ind w:right="-18"/>
        <w:rPr>
          <w:color w:val="FFFFFF" w:themeColor="background1"/>
        </w:rPr>
      </w:pPr>
    </w:p>
    <w:p w14:paraId="65948955" w14:textId="7903E9A4" w:rsidR="001518AB" w:rsidRPr="00D01819" w:rsidRDefault="001518AB" w:rsidP="002054B4">
      <w:pPr>
        <w:pStyle w:val="Heading2"/>
      </w:pPr>
      <w:bookmarkStart w:id="205" w:name="_Toc63134322"/>
      <w:bookmarkStart w:id="206" w:name="_Toc74228486"/>
      <w:bookmarkStart w:id="207" w:name="_Toc75361654"/>
      <w:r w:rsidRPr="00D01819">
        <w:t xml:space="preserve">CLASSIFICATION, </w:t>
      </w:r>
      <w:r w:rsidRPr="0007392F">
        <w:t>COLLECTION</w:t>
      </w:r>
      <w:r w:rsidRPr="00D01819">
        <w:t>, AND STORAGE HAZARDOUS WASTE</w:t>
      </w:r>
      <w:bookmarkEnd w:id="205"/>
      <w:bookmarkEnd w:id="206"/>
      <w:bookmarkEnd w:id="207"/>
    </w:p>
    <w:p w14:paraId="2F20BFC8" w14:textId="261F4C65" w:rsidR="001518AB" w:rsidRDefault="001518AB" w:rsidP="0007392F">
      <w:pPr>
        <w:pStyle w:val="Heading4"/>
      </w:pPr>
      <w:r w:rsidRPr="00D01819">
        <w:t>(2015 Law on Environment protect,  Art. 91; Dec. 38/2015/NĐ-CP, Art. 5; Cir. 36/2015/TT-BTNMT, Art.6)</w:t>
      </w:r>
      <w:r w:rsidR="0007392F" w:rsidRPr="0007392F">
        <w:t xml:space="preserve"> </w:t>
      </w:r>
      <w:r w:rsidR="0076018B">
        <w:rPr>
          <w:noProof/>
        </w:rPr>
        <w:object w:dxaOrig="9020" w:dyaOrig="3420" w14:anchorId="62A69D28">
          <v:shape id="_x0000_i1026" type="#_x0000_t75" alt="" style="width:451.15pt;height:170.8pt;mso-width-percent:0;mso-height-percent:0;mso-width-percent:0;mso-height-percent:0" o:ole="">
            <v:imagedata r:id="rId31" o:title=""/>
          </v:shape>
          <o:OLEObject Type="Embed" ProgID="Word.Document.12" ShapeID="_x0000_i1026" DrawAspect="Content" ObjectID="_1687164194" r:id="rId32">
            <o:FieldCodes>\s</o:FieldCodes>
          </o:OLEObject>
        </w:object>
      </w:r>
    </w:p>
    <w:p w14:paraId="166A24B7" w14:textId="0A12698C" w:rsidR="001518AB" w:rsidRPr="00D01819" w:rsidRDefault="001518AB" w:rsidP="00A77DC9">
      <w:pPr>
        <w:pStyle w:val="Heading3"/>
      </w:pPr>
      <w:bookmarkStart w:id="208" w:name="_Toc63134323"/>
      <w:r w:rsidRPr="00D01819">
        <w:t xml:space="preserve">Classification, collection, and storage of </w:t>
      </w:r>
      <w:r w:rsidRPr="0007392F">
        <w:t>hazardous</w:t>
      </w:r>
      <w:r w:rsidRPr="00D01819">
        <w:t xml:space="preserve"> waste</w:t>
      </w:r>
      <w:bookmarkEnd w:id="208"/>
    </w:p>
    <w:p w14:paraId="3FDBA915" w14:textId="578B2A71" w:rsidR="001518AB" w:rsidRPr="0007392F" w:rsidRDefault="001518AB" w:rsidP="0007392F">
      <w:pPr>
        <w:pStyle w:val="Heading4"/>
      </w:pPr>
      <w:r w:rsidRPr="00D01819">
        <w:t>(Dec. 38/2015/NĐ-CP, Art. 6)</w:t>
      </w:r>
    </w:p>
    <w:p w14:paraId="68F251A9" w14:textId="77777777" w:rsidR="001518AB" w:rsidRPr="00535EDE" w:rsidRDefault="001518AB" w:rsidP="00C826DB">
      <w:pPr>
        <w:pStyle w:val="Heading6"/>
        <w:numPr>
          <w:ilvl w:val="0"/>
          <w:numId w:val="136"/>
        </w:numPr>
        <w:ind w:left="990" w:hanging="270"/>
      </w:pPr>
      <w:r w:rsidRPr="0007392F">
        <w:t>Every</w:t>
      </w:r>
      <w:r w:rsidRPr="00535EDE">
        <w:t xml:space="preserve"> entity that generates hazardous wastes must collect, store, and process it in accordance with environmental standards</w:t>
      </w:r>
      <w:r>
        <w:t>.</w:t>
      </w:r>
      <w:r w:rsidRPr="00535EDE">
        <w:t xml:space="preserve"> </w:t>
      </w:r>
      <w:r>
        <w:t>I</w:t>
      </w:r>
      <w:r w:rsidRPr="00535EDE">
        <w:t xml:space="preserve">f the entity that generates wastes does not have the facilities to process hazardous wastes in accordance with environmental standards,  wastes generated </w:t>
      </w:r>
      <w:r>
        <w:t>have</w:t>
      </w:r>
      <w:r w:rsidRPr="00535EDE">
        <w:t xml:space="preserve"> to be transferred to an entity that is licensed to process hazardous wastes.</w:t>
      </w:r>
    </w:p>
    <w:p w14:paraId="3333AD31" w14:textId="77777777" w:rsidR="001518AB" w:rsidRPr="0000122D" w:rsidRDefault="001518AB" w:rsidP="0007392F">
      <w:pPr>
        <w:pStyle w:val="Heading6"/>
      </w:pPr>
      <w:r w:rsidRPr="00535EDE">
        <w:t>Wastes must be kept in specialized containers that ensure no negative impacts on humans and the environment.</w:t>
      </w:r>
    </w:p>
    <w:p w14:paraId="608800BF" w14:textId="10E80FB0" w:rsidR="001518AB" w:rsidRPr="00D01819" w:rsidRDefault="001518AB" w:rsidP="00A77DC9">
      <w:pPr>
        <w:pStyle w:val="Heading3"/>
      </w:pPr>
      <w:bookmarkStart w:id="209" w:name="_Toc63134324"/>
      <w:r w:rsidRPr="00D01819">
        <w:t xml:space="preserve">Identification, </w:t>
      </w:r>
      <w:r w:rsidRPr="0007392F">
        <w:t>encoding</w:t>
      </w:r>
      <w:r w:rsidRPr="00D01819">
        <w:t>, classification and storage of hazardous waste</w:t>
      </w:r>
      <w:bookmarkEnd w:id="209"/>
      <w:r w:rsidRPr="00D01819">
        <w:rPr>
          <w:rFonts w:ascii="Times New Roman" w:hAnsi="Times New Roman"/>
        </w:rPr>
        <w:t xml:space="preserve"> </w:t>
      </w:r>
    </w:p>
    <w:p w14:paraId="5C919852" w14:textId="77777777" w:rsidR="001518AB" w:rsidRPr="00D01819" w:rsidRDefault="001518AB" w:rsidP="0007392F">
      <w:pPr>
        <w:pStyle w:val="Heading4"/>
        <w:rPr>
          <w:color w:val="000000"/>
        </w:rPr>
      </w:pPr>
      <w:r w:rsidRPr="00D01819">
        <w:t>(Dec. 38/2015/NĐ-CP - Art. 5; Cir.36/2015/TT-BTNMT - Art. 6)</w:t>
      </w:r>
    </w:p>
    <w:p w14:paraId="588D6212" w14:textId="77777777" w:rsidR="001518AB" w:rsidRPr="00C905F4" w:rsidRDefault="001518AB" w:rsidP="00C826DB">
      <w:pPr>
        <w:pStyle w:val="Heading6"/>
        <w:numPr>
          <w:ilvl w:val="0"/>
          <w:numId w:val="137"/>
        </w:numPr>
        <w:ind w:left="990" w:hanging="270"/>
      </w:pPr>
      <w:r w:rsidRPr="00C905F4">
        <w:t>The identification must be carried out under codes, categories and levels of hazardous waste.</w:t>
      </w:r>
    </w:p>
    <w:p w14:paraId="42F8360A" w14:textId="77777777" w:rsidR="001518AB" w:rsidRPr="00C905F4" w:rsidRDefault="001518AB" w:rsidP="0007392F">
      <w:pPr>
        <w:pStyle w:val="Heading6"/>
      </w:pPr>
      <w:r w:rsidRPr="00C905F4">
        <w:t>Classification must be according to the code of hazardous waste to be stored in packaging or appropriate storage instruments. It is permitted to use the same packaging or storage instruments for hazardous waste code of the same nature, being not likely to cause reactions, interact with each other and having the ability to be treated in the same method.</w:t>
      </w:r>
    </w:p>
    <w:p w14:paraId="473DEDE2" w14:textId="77777777" w:rsidR="001518AB" w:rsidRPr="00C905F4" w:rsidRDefault="001518AB" w:rsidP="0007392F">
      <w:pPr>
        <w:pStyle w:val="Heading6"/>
      </w:pPr>
      <w:r w:rsidRPr="00C905F4">
        <w:t xml:space="preserve">Hazardous wastewater treated </w:t>
      </w:r>
      <w:r>
        <w:t>to</w:t>
      </w:r>
      <w:r w:rsidRPr="00C905F4">
        <w:t xml:space="preserve"> environmental standards in wastewater treatment system at the generating facility shall be managed under the provisions of wastewater management.</w:t>
      </w:r>
    </w:p>
    <w:p w14:paraId="2DDBBF2F" w14:textId="77777777" w:rsidR="001518AB" w:rsidRPr="00C905F4" w:rsidRDefault="001518AB" w:rsidP="0007392F">
      <w:pPr>
        <w:pStyle w:val="Heading6"/>
      </w:pPr>
      <w:r w:rsidRPr="00C905F4">
        <w:t xml:space="preserve">Hazardous wastes must be classified from the time </w:t>
      </w:r>
      <w:r>
        <w:t>they are</w:t>
      </w:r>
      <w:r w:rsidRPr="00C905F4">
        <w:t xml:space="preserve"> stored or transferred for treatment.</w:t>
      </w:r>
    </w:p>
    <w:p w14:paraId="62423DDF" w14:textId="77777777" w:rsidR="001518AB" w:rsidRPr="00C905F4" w:rsidRDefault="001518AB" w:rsidP="0007392F">
      <w:pPr>
        <w:pStyle w:val="Heading6"/>
      </w:pPr>
      <w:r w:rsidRPr="00C905F4">
        <w:t xml:space="preserve">Hazardous wastes shall be identified according to </w:t>
      </w:r>
      <w:r w:rsidRPr="00C905F4">
        <w:rPr>
          <w:sz w:val="18"/>
        </w:rPr>
        <w:t>Appendix 1 of Cir. 36/2015/TT-BTNMT</w:t>
      </w:r>
      <w:r w:rsidRPr="00C905F4">
        <w:rPr>
          <w:sz w:val="16"/>
        </w:rPr>
        <w:t xml:space="preserve"> </w:t>
      </w:r>
      <w:r w:rsidRPr="00C905F4">
        <w:t>and environmental standards on limits of hazardous wastes (QCVN 07:2009/BTNMT).</w:t>
      </w:r>
    </w:p>
    <w:p w14:paraId="224C7F03" w14:textId="77777777" w:rsidR="001518AB" w:rsidRPr="00C905F4" w:rsidRDefault="001518AB" w:rsidP="0007392F">
      <w:pPr>
        <w:pStyle w:val="Heading6"/>
      </w:pPr>
      <w:r w:rsidRPr="00C905F4">
        <w:lastRenderedPageBreak/>
        <w:t>Hazardous wastes must be classified by the source owner when:</w:t>
      </w:r>
    </w:p>
    <w:p w14:paraId="6BB15840" w14:textId="2243978F" w:rsidR="001518AB" w:rsidRPr="00C905F4" w:rsidRDefault="001518AB" w:rsidP="00C826DB">
      <w:pPr>
        <w:pStyle w:val="Stylea"/>
        <w:numPr>
          <w:ilvl w:val="0"/>
          <w:numId w:val="138"/>
        </w:numPr>
      </w:pPr>
      <w:r w:rsidRPr="00C905F4">
        <w:t xml:space="preserve">Wastes are moved to storage at the same establishment where they </w:t>
      </w:r>
      <w:r>
        <w:t>were</w:t>
      </w:r>
      <w:r w:rsidRPr="00C905F4">
        <w:t xml:space="preserve"> produced;</w:t>
      </w:r>
    </w:p>
    <w:p w14:paraId="0D937801" w14:textId="5F2F718F" w:rsidR="001518AB" w:rsidRPr="00C905F4" w:rsidRDefault="001518AB" w:rsidP="00C826DB">
      <w:pPr>
        <w:pStyle w:val="Stylea"/>
        <w:numPr>
          <w:ilvl w:val="0"/>
          <w:numId w:val="138"/>
        </w:numPr>
      </w:pPr>
      <w:r w:rsidRPr="00C905F4">
        <w:t xml:space="preserve">Wastes are moved an external establishment for treatment other than storage of the establishment where they </w:t>
      </w:r>
      <w:r>
        <w:t>were</w:t>
      </w:r>
      <w:r w:rsidRPr="00C905F4">
        <w:t xml:space="preserve"> produced.</w:t>
      </w:r>
    </w:p>
    <w:p w14:paraId="6D6F6F70" w14:textId="77777777" w:rsidR="001518AB" w:rsidRPr="00C905F4" w:rsidRDefault="001518AB" w:rsidP="0007392F">
      <w:pPr>
        <w:pStyle w:val="Heading6"/>
      </w:pPr>
      <w:r w:rsidRPr="00C905F4">
        <w:t>In case wastes are reused, recycled, treated, or used for energy production at the generating facility</w:t>
      </w:r>
      <w:r>
        <w:t>;</w:t>
      </w:r>
      <w:r w:rsidRPr="00C905F4">
        <w:t xml:space="preserve"> the source owner may decide whether to classify them depending on available technologies.</w:t>
      </w:r>
    </w:p>
    <w:p w14:paraId="67131AEA" w14:textId="77777777" w:rsidR="001518AB" w:rsidRPr="00C905F4" w:rsidRDefault="001518AB" w:rsidP="001518AB">
      <w:pPr>
        <w:ind w:right="431"/>
      </w:pPr>
    </w:p>
    <w:p w14:paraId="62FC6D54" w14:textId="380EDA89" w:rsidR="001518AB" w:rsidRPr="00D01819" w:rsidRDefault="001518AB" w:rsidP="002054B4">
      <w:pPr>
        <w:pStyle w:val="Heading2"/>
      </w:pPr>
      <w:bookmarkStart w:id="210" w:name="_Toc63134325"/>
      <w:bookmarkStart w:id="211" w:name="_Toc74228487"/>
      <w:bookmarkStart w:id="212" w:name="_Toc75361655"/>
      <w:r w:rsidRPr="00D01819">
        <w:t>TECHNICAL REQUIREMENTS AND PROCEDURES FOR HAZARDOUS WASTE</w:t>
      </w:r>
      <w:bookmarkEnd w:id="210"/>
      <w:bookmarkEnd w:id="211"/>
      <w:bookmarkEnd w:id="212"/>
    </w:p>
    <w:p w14:paraId="25EFA833" w14:textId="2CE279C3" w:rsidR="001518AB" w:rsidRDefault="001518AB" w:rsidP="0007392F">
      <w:pPr>
        <w:pStyle w:val="Heading4"/>
      </w:pPr>
      <w:r w:rsidRPr="00D01819">
        <w:t>(Cir. 36/2015/TT-BTNMT - Art. 7; App. 2A. 4A)</w:t>
      </w:r>
    </w:p>
    <w:p w14:paraId="76148072" w14:textId="77777777" w:rsidR="001518AB" w:rsidRPr="00C905F4" w:rsidRDefault="001518AB" w:rsidP="0007392F">
      <w:pPr>
        <w:pStyle w:val="NoSpacing"/>
      </w:pPr>
      <w:r w:rsidRPr="00C905F4">
        <w:t>Waste owners shall fulfill the duties prescribed in Article 7 of Decree 38/2015/ND-CP with regard</w:t>
      </w:r>
      <w:r>
        <w:t>s</w:t>
      </w:r>
      <w:r w:rsidRPr="00C905F4">
        <w:t xml:space="preserve"> to the technical requirements and procedures prescribed as stated </w:t>
      </w:r>
      <w:r>
        <w:t>from numbers one to eight</w:t>
      </w:r>
      <w:r w:rsidRPr="00C905F4">
        <w:t xml:space="preserve"> below.</w:t>
      </w:r>
    </w:p>
    <w:p w14:paraId="0B90800A" w14:textId="77777777" w:rsidR="001518AB" w:rsidRPr="0007392F" w:rsidRDefault="001518AB" w:rsidP="00C826DB">
      <w:pPr>
        <w:pStyle w:val="Heading6"/>
        <w:numPr>
          <w:ilvl w:val="0"/>
          <w:numId w:val="139"/>
        </w:numPr>
        <w:ind w:left="990" w:hanging="270"/>
      </w:pPr>
      <w:r w:rsidRPr="00C905F4">
        <w:t xml:space="preserve">Prepare an area for storage of hazardous wastes; store hazardous wastes in packages or </w:t>
      </w:r>
      <w:r w:rsidRPr="0053668B">
        <w:t xml:space="preserve">storing devices that </w:t>
      </w:r>
      <w:r w:rsidRPr="0007392F">
        <w:t xml:space="preserve">satisfy technical requirements and management procedures in Appendix 2 (A) enclosed Cir. 36/2015/BTNMT </w:t>
      </w:r>
    </w:p>
    <w:p w14:paraId="418CC564" w14:textId="77777777" w:rsidR="001518AB" w:rsidRPr="00C905F4" w:rsidRDefault="001518AB" w:rsidP="0007392F">
      <w:pPr>
        <w:pStyle w:val="Heading6"/>
      </w:pPr>
      <w:r w:rsidRPr="0007392F">
        <w:t>Requirements for</w:t>
      </w:r>
      <w:r w:rsidRPr="00C905F4">
        <w:t xml:space="preserve"> transfer of hazardous wastes:</w:t>
      </w:r>
    </w:p>
    <w:p w14:paraId="507D6B4A" w14:textId="77777777" w:rsidR="001518AB" w:rsidRPr="00C905F4" w:rsidRDefault="001518AB" w:rsidP="00C826DB">
      <w:pPr>
        <w:pStyle w:val="Stylea"/>
        <w:numPr>
          <w:ilvl w:val="0"/>
          <w:numId w:val="140"/>
        </w:numPr>
        <w:ind w:left="1440"/>
      </w:pPr>
      <w:r w:rsidRPr="00C905F4">
        <w:t>For transferring hazardous waste outside</w:t>
      </w:r>
      <w:r>
        <w:t xml:space="preserve"> the</w:t>
      </w:r>
      <w:r w:rsidRPr="00C905F4">
        <w:t xml:space="preserve"> establishments, contract </w:t>
      </w:r>
      <w:r>
        <w:t>must</w:t>
      </w:r>
      <w:r w:rsidRPr="00C905F4">
        <w:t xml:space="preserve"> be signed</w:t>
      </w:r>
      <w:r>
        <w:t xml:space="preserve"> by</w:t>
      </w:r>
      <w:r w:rsidRPr="00C905F4">
        <w:t xml:space="preserve"> entities having legitimate licenses for hazardous waste treatment or management.</w:t>
      </w:r>
    </w:p>
    <w:p w14:paraId="7689C72D" w14:textId="77777777" w:rsidR="001518AB" w:rsidRPr="00C905F4" w:rsidRDefault="001518AB" w:rsidP="0007392F">
      <w:pPr>
        <w:pStyle w:val="Stylea"/>
      </w:pPr>
      <w:r w:rsidRPr="00C905F4">
        <w:t>When exporting hazardous wastes for treatment</w:t>
      </w:r>
      <w:r>
        <w:t xml:space="preserve"> overseas</w:t>
      </w:r>
      <w:r w:rsidRPr="00C905F4">
        <w:t>, the source owner must comply with</w:t>
      </w:r>
      <w:r>
        <w:t xml:space="preserve"> the</w:t>
      </w:r>
      <w:r w:rsidRPr="00C905F4">
        <w:t xml:space="preserve"> Basel Convention on the Control of Trans-boundary Movements of Hazardous Wastes.</w:t>
      </w:r>
    </w:p>
    <w:p w14:paraId="1EAB0CA0" w14:textId="77777777" w:rsidR="001518AB" w:rsidRPr="00C905F4" w:rsidRDefault="001518AB" w:rsidP="0007392F">
      <w:pPr>
        <w:pStyle w:val="Heading6"/>
      </w:pPr>
      <w:r w:rsidRPr="00C905F4">
        <w:t xml:space="preserve">Use </w:t>
      </w:r>
      <w:r>
        <w:t xml:space="preserve">hazardous waste documents upon each delivery of hazardous wastes as </w:t>
      </w:r>
      <w:r w:rsidRPr="00C905F4">
        <w:t>provided in Appendix 3 of the Circular 36/2015/BTNMT, except in cases of reuse, treatment, recycling of hazardous wastes within the premises of the facility.</w:t>
      </w:r>
    </w:p>
    <w:p w14:paraId="23101298" w14:textId="77777777" w:rsidR="001518AB" w:rsidRPr="00C905F4" w:rsidRDefault="001518AB" w:rsidP="0007392F">
      <w:pPr>
        <w:pStyle w:val="Heading6"/>
      </w:pPr>
      <w:r w:rsidRPr="00C905F4">
        <w:t>Within six (6) months from the transfer date, if the last two copies of the documents are not received without acceptable explanation in writing from the transferee, the hazardous waste source owner shall send a report to DONRE of the province or Vietnam Environment Administration.</w:t>
      </w:r>
    </w:p>
    <w:p w14:paraId="3AA61B19" w14:textId="77777777" w:rsidR="001518AB" w:rsidRPr="00C905F4" w:rsidRDefault="001518AB" w:rsidP="0007392F">
      <w:pPr>
        <w:pStyle w:val="Heading6"/>
      </w:pPr>
      <w:r w:rsidRPr="00C905F4">
        <w:t>Making and submitting reports:</w:t>
      </w:r>
    </w:p>
    <w:p w14:paraId="116A6BAC" w14:textId="77777777" w:rsidR="001518AB" w:rsidRPr="0007392F" w:rsidRDefault="001518AB" w:rsidP="00C826DB">
      <w:pPr>
        <w:pStyle w:val="Stylea"/>
        <w:numPr>
          <w:ilvl w:val="0"/>
          <w:numId w:val="141"/>
        </w:numPr>
        <w:ind w:left="1440"/>
        <w:rPr>
          <w:color w:val="000000"/>
        </w:rPr>
      </w:pPr>
      <w:r w:rsidRPr="0000122D">
        <w:t>Make annual reports on hazardous waste management (the reporting period is from January 1 to December 31) using the form provided in Appendix 4 (A) enclosed the Cir. 36/2015/BTNMT, and submit them to DONRE by January 31 of the succeeding year. In the case incurred hazardous waste for a period of not more than 01 (one) year, the hazardous waste</w:t>
      </w:r>
      <w:r w:rsidRPr="0007392F">
        <w:rPr>
          <w:color w:val="000000"/>
        </w:rPr>
        <w:t xml:space="preserve"> source owner shall only submit one report within one month from the day on which the facility is shut down.</w:t>
      </w:r>
    </w:p>
    <w:p w14:paraId="3AB153F1" w14:textId="77777777" w:rsidR="001518AB" w:rsidRPr="0000122D" w:rsidRDefault="001518AB" w:rsidP="0007392F">
      <w:pPr>
        <w:pStyle w:val="Stylea"/>
        <w:rPr>
          <w:color w:val="000000"/>
        </w:rPr>
      </w:pPr>
      <w:r w:rsidRPr="0000122D">
        <w:rPr>
          <w:color w:val="000000"/>
        </w:rPr>
        <w:t>Submit extraordinary reports at the request of competent authorities.</w:t>
      </w:r>
    </w:p>
    <w:p w14:paraId="3FEE0FB4" w14:textId="77777777" w:rsidR="001518AB" w:rsidRPr="00B252F3" w:rsidRDefault="001518AB" w:rsidP="0007392F">
      <w:pPr>
        <w:pStyle w:val="Heading6"/>
      </w:pPr>
      <w:r w:rsidRPr="00C905F4">
        <w:t xml:space="preserve">Retain all copies of hazardous waste documents, reports on hazardous waste management, and relevant documents for five (5) years in order to provide them for competent authorities </w:t>
      </w:r>
      <w:r>
        <w:t>up</w:t>
      </w:r>
      <w:r w:rsidRPr="00C905F4">
        <w:t xml:space="preserve">on request. </w:t>
      </w:r>
    </w:p>
    <w:p w14:paraId="2ADD4D59" w14:textId="77777777" w:rsidR="001518AB" w:rsidRPr="00C905F4" w:rsidRDefault="001518AB" w:rsidP="0007392F">
      <w:pPr>
        <w:pStyle w:val="Heading6"/>
      </w:pPr>
      <w:r w:rsidRPr="00C905F4">
        <w:t>Make paper documents simultaneously with online reports on the system of Vietnam Environment Administration or via email at the written request of competent authorities.</w:t>
      </w:r>
    </w:p>
    <w:p w14:paraId="06ED2AD3" w14:textId="22A5E12D" w:rsidR="001518AB" w:rsidRDefault="001518AB" w:rsidP="0007392F">
      <w:pPr>
        <w:pStyle w:val="Heading6"/>
      </w:pPr>
      <w:r w:rsidRPr="00C905F4">
        <w:t>The reuse, recycle, treatment of hazardous wastes, or use of hazardous wastes for energy production must satisfy the technical requirements and procedures in Appendix 2 (A) enclosed the Cir. 36/2015/BTNMT and be registered in the register o</w:t>
      </w:r>
      <w:r>
        <w:t>f hazardous waste source owners</w:t>
      </w:r>
      <w:r w:rsidR="0007392F">
        <w:t>.</w:t>
      </w:r>
    </w:p>
    <w:p w14:paraId="50BC3AA9" w14:textId="77777777" w:rsidR="0007392F" w:rsidRPr="0053668B" w:rsidRDefault="0007392F" w:rsidP="0007392F">
      <w:pPr>
        <w:pStyle w:val="Heading6"/>
        <w:numPr>
          <w:ilvl w:val="0"/>
          <w:numId w:val="0"/>
        </w:numPr>
        <w:ind w:left="990"/>
      </w:pPr>
    </w:p>
    <w:p w14:paraId="6B507603" w14:textId="1A688431" w:rsidR="001518AB" w:rsidRPr="0007392F" w:rsidRDefault="001518AB" w:rsidP="002054B4">
      <w:pPr>
        <w:pStyle w:val="Heading2"/>
      </w:pPr>
      <w:bookmarkStart w:id="213" w:name="_Toc63134326"/>
      <w:bookmarkStart w:id="214" w:name="_Toc74228488"/>
      <w:bookmarkStart w:id="215" w:name="_Toc75361656"/>
      <w:r w:rsidRPr="00D01819">
        <w:t xml:space="preserve">NATIONAL </w:t>
      </w:r>
      <w:r w:rsidRPr="0007392F">
        <w:t>TECHNICAL</w:t>
      </w:r>
      <w:r w:rsidRPr="00D01819">
        <w:t xml:space="preserve"> REGULATIONS</w:t>
      </w:r>
      <w:bookmarkEnd w:id="213"/>
      <w:bookmarkEnd w:id="214"/>
      <w:bookmarkEnd w:id="215"/>
    </w:p>
    <w:p w14:paraId="4ED4A305" w14:textId="09058265" w:rsidR="001518AB" w:rsidRDefault="001518AB" w:rsidP="0007392F">
      <w:pPr>
        <w:pStyle w:val="NoSpacing"/>
      </w:pPr>
      <w:r w:rsidRPr="00C905F4">
        <w:lastRenderedPageBreak/>
        <w:t>The applicable national technical regulations are listed below</w:t>
      </w:r>
      <w:r w:rsidR="0007392F">
        <w:t>:</w:t>
      </w:r>
    </w:p>
    <w:p w14:paraId="33680800" w14:textId="3907C164" w:rsidR="0007392F" w:rsidRDefault="0007392F" w:rsidP="0007392F">
      <w:pPr>
        <w:pStyle w:val="NoSpacing"/>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30"/>
        <w:gridCol w:w="4626"/>
      </w:tblGrid>
      <w:tr w:rsidR="0007392F" w:rsidRPr="0007392F" w14:paraId="6EE7257F" w14:textId="77777777" w:rsidTr="0007392F">
        <w:trPr>
          <w:trHeight w:val="315"/>
        </w:trPr>
        <w:tc>
          <w:tcPr>
            <w:tcW w:w="630" w:type="dxa"/>
            <w:shd w:val="clear" w:color="auto" w:fill="B4C6E7" w:themeFill="accent1" w:themeFillTint="66"/>
            <w:vAlign w:val="center"/>
          </w:tcPr>
          <w:p w14:paraId="13C9FE57" w14:textId="77777777" w:rsidR="0007392F" w:rsidRPr="0007392F" w:rsidRDefault="0007392F" w:rsidP="0007392F">
            <w:pPr>
              <w:snapToGrid w:val="0"/>
              <w:spacing w:before="0"/>
              <w:ind w:right="0"/>
              <w:contextualSpacing/>
              <w:jc w:val="center"/>
              <w:rPr>
                <w:b/>
                <w:bCs/>
                <w:color w:val="002060"/>
                <w:sz w:val="21"/>
                <w:szCs w:val="21"/>
              </w:rPr>
            </w:pPr>
            <w:r w:rsidRPr="0007392F">
              <w:rPr>
                <w:b/>
                <w:bCs/>
                <w:color w:val="002060"/>
                <w:sz w:val="21"/>
                <w:szCs w:val="21"/>
              </w:rPr>
              <w:t>No</w:t>
            </w:r>
          </w:p>
        </w:tc>
        <w:tc>
          <w:tcPr>
            <w:tcW w:w="2330" w:type="dxa"/>
            <w:shd w:val="clear" w:color="auto" w:fill="B4C6E7" w:themeFill="accent1" w:themeFillTint="66"/>
            <w:vAlign w:val="center"/>
          </w:tcPr>
          <w:p w14:paraId="472F1BA8" w14:textId="77777777" w:rsidR="0007392F" w:rsidRPr="0007392F" w:rsidRDefault="0007392F" w:rsidP="0007392F">
            <w:pPr>
              <w:snapToGrid w:val="0"/>
              <w:spacing w:before="0"/>
              <w:ind w:right="0"/>
              <w:contextualSpacing/>
              <w:jc w:val="center"/>
              <w:rPr>
                <w:b/>
                <w:bCs/>
                <w:color w:val="002060"/>
                <w:sz w:val="21"/>
                <w:szCs w:val="21"/>
              </w:rPr>
            </w:pPr>
            <w:r w:rsidRPr="0007392F">
              <w:rPr>
                <w:b/>
                <w:bCs/>
                <w:color w:val="002060"/>
                <w:sz w:val="21"/>
                <w:szCs w:val="21"/>
              </w:rPr>
              <w:t>Regulation</w:t>
            </w:r>
          </w:p>
        </w:tc>
        <w:tc>
          <w:tcPr>
            <w:tcW w:w="4626" w:type="dxa"/>
            <w:shd w:val="clear" w:color="auto" w:fill="B4C6E7" w:themeFill="accent1" w:themeFillTint="66"/>
            <w:vAlign w:val="center"/>
          </w:tcPr>
          <w:p w14:paraId="7544E3E1" w14:textId="77777777" w:rsidR="0007392F" w:rsidRPr="0007392F" w:rsidRDefault="0007392F" w:rsidP="0007392F">
            <w:pPr>
              <w:snapToGrid w:val="0"/>
              <w:spacing w:before="0"/>
              <w:ind w:right="0"/>
              <w:contextualSpacing/>
              <w:jc w:val="center"/>
              <w:rPr>
                <w:b/>
                <w:bCs/>
                <w:color w:val="002060"/>
                <w:sz w:val="21"/>
                <w:szCs w:val="21"/>
              </w:rPr>
            </w:pPr>
            <w:r w:rsidRPr="0007392F">
              <w:rPr>
                <w:b/>
                <w:bCs/>
                <w:color w:val="002060"/>
                <w:sz w:val="21"/>
                <w:szCs w:val="21"/>
              </w:rPr>
              <w:t>Note</w:t>
            </w:r>
          </w:p>
        </w:tc>
      </w:tr>
      <w:tr w:rsidR="0007392F" w:rsidRPr="0007392F" w14:paraId="4BFD520D" w14:textId="77777777" w:rsidTr="0007392F">
        <w:trPr>
          <w:trHeight w:val="315"/>
        </w:trPr>
        <w:tc>
          <w:tcPr>
            <w:tcW w:w="630" w:type="dxa"/>
            <w:shd w:val="clear" w:color="auto" w:fill="auto"/>
          </w:tcPr>
          <w:p w14:paraId="34967598" w14:textId="77777777" w:rsidR="0007392F" w:rsidRPr="0007392F" w:rsidRDefault="0007392F" w:rsidP="0007392F">
            <w:pPr>
              <w:snapToGrid w:val="0"/>
              <w:spacing w:before="0"/>
              <w:ind w:right="0"/>
              <w:contextualSpacing/>
              <w:jc w:val="center"/>
              <w:rPr>
                <w:sz w:val="21"/>
                <w:szCs w:val="21"/>
              </w:rPr>
            </w:pPr>
            <w:r w:rsidRPr="0007392F">
              <w:rPr>
                <w:sz w:val="21"/>
                <w:szCs w:val="21"/>
              </w:rPr>
              <w:t>1</w:t>
            </w:r>
          </w:p>
        </w:tc>
        <w:tc>
          <w:tcPr>
            <w:tcW w:w="2330" w:type="dxa"/>
            <w:shd w:val="clear" w:color="auto" w:fill="auto"/>
            <w:vAlign w:val="center"/>
          </w:tcPr>
          <w:p w14:paraId="0B2A16D2" w14:textId="77777777" w:rsidR="0007392F" w:rsidRPr="0007392F" w:rsidRDefault="0007392F" w:rsidP="0007392F">
            <w:pPr>
              <w:snapToGrid w:val="0"/>
              <w:spacing w:before="0"/>
              <w:ind w:right="0"/>
              <w:contextualSpacing/>
              <w:jc w:val="center"/>
              <w:rPr>
                <w:sz w:val="21"/>
                <w:szCs w:val="21"/>
              </w:rPr>
            </w:pPr>
            <w:r w:rsidRPr="0007392F">
              <w:rPr>
                <w:sz w:val="21"/>
                <w:szCs w:val="21"/>
              </w:rPr>
              <w:t xml:space="preserve">QCVN 07:2009/BTNMT </w:t>
            </w:r>
          </w:p>
        </w:tc>
        <w:tc>
          <w:tcPr>
            <w:tcW w:w="4626" w:type="dxa"/>
            <w:shd w:val="clear" w:color="auto" w:fill="auto"/>
          </w:tcPr>
          <w:p w14:paraId="68BA3E85" w14:textId="77777777" w:rsidR="0007392F" w:rsidRPr="0007392F" w:rsidRDefault="0007392F" w:rsidP="0007392F">
            <w:pPr>
              <w:snapToGrid w:val="0"/>
              <w:spacing w:before="0"/>
              <w:ind w:right="0"/>
              <w:contextualSpacing/>
              <w:jc w:val="center"/>
              <w:rPr>
                <w:sz w:val="21"/>
                <w:szCs w:val="21"/>
              </w:rPr>
            </w:pPr>
            <w:r w:rsidRPr="0007392F">
              <w:rPr>
                <w:sz w:val="21"/>
                <w:szCs w:val="21"/>
              </w:rPr>
              <w:t>Threshold of hazardous waste</w:t>
            </w:r>
          </w:p>
        </w:tc>
      </w:tr>
      <w:tr w:rsidR="0007392F" w:rsidRPr="0007392F" w14:paraId="063EF48C" w14:textId="77777777" w:rsidTr="0007392F">
        <w:trPr>
          <w:trHeight w:val="467"/>
        </w:trPr>
        <w:tc>
          <w:tcPr>
            <w:tcW w:w="630" w:type="dxa"/>
            <w:shd w:val="clear" w:color="auto" w:fill="auto"/>
          </w:tcPr>
          <w:p w14:paraId="50419F7A" w14:textId="77777777" w:rsidR="0007392F" w:rsidRPr="0007392F" w:rsidRDefault="0007392F" w:rsidP="0007392F">
            <w:pPr>
              <w:snapToGrid w:val="0"/>
              <w:spacing w:before="0"/>
              <w:ind w:right="0"/>
              <w:contextualSpacing/>
              <w:jc w:val="center"/>
              <w:rPr>
                <w:sz w:val="21"/>
                <w:szCs w:val="21"/>
              </w:rPr>
            </w:pPr>
            <w:r w:rsidRPr="0007392F">
              <w:rPr>
                <w:sz w:val="21"/>
                <w:szCs w:val="21"/>
              </w:rPr>
              <w:t>2</w:t>
            </w:r>
          </w:p>
        </w:tc>
        <w:tc>
          <w:tcPr>
            <w:tcW w:w="2330" w:type="dxa"/>
            <w:shd w:val="clear" w:color="auto" w:fill="auto"/>
            <w:vAlign w:val="center"/>
          </w:tcPr>
          <w:p w14:paraId="008FF499" w14:textId="77777777" w:rsidR="0007392F" w:rsidRPr="0007392F" w:rsidRDefault="0007392F" w:rsidP="0007392F">
            <w:pPr>
              <w:snapToGrid w:val="0"/>
              <w:spacing w:before="0"/>
              <w:ind w:right="0"/>
              <w:contextualSpacing/>
              <w:jc w:val="center"/>
              <w:rPr>
                <w:sz w:val="21"/>
                <w:szCs w:val="21"/>
              </w:rPr>
            </w:pPr>
            <w:r w:rsidRPr="0007392F">
              <w:rPr>
                <w:sz w:val="21"/>
                <w:szCs w:val="21"/>
              </w:rPr>
              <w:t xml:space="preserve"> QCVN 50:2013/BTNMT</w:t>
            </w:r>
          </w:p>
        </w:tc>
        <w:tc>
          <w:tcPr>
            <w:tcW w:w="4626" w:type="dxa"/>
            <w:shd w:val="clear" w:color="auto" w:fill="auto"/>
          </w:tcPr>
          <w:p w14:paraId="2DA74CED" w14:textId="77777777" w:rsidR="0007392F" w:rsidRPr="0007392F" w:rsidRDefault="0007392F" w:rsidP="0007392F">
            <w:pPr>
              <w:snapToGrid w:val="0"/>
              <w:spacing w:before="0"/>
              <w:ind w:right="0"/>
              <w:contextualSpacing/>
              <w:jc w:val="center"/>
              <w:rPr>
                <w:sz w:val="21"/>
                <w:szCs w:val="21"/>
              </w:rPr>
            </w:pPr>
            <w:r w:rsidRPr="0007392F">
              <w:rPr>
                <w:sz w:val="21"/>
                <w:szCs w:val="21"/>
              </w:rPr>
              <w:t>National technical regulation on hazard threshold for sludge from water treatment</w:t>
            </w:r>
          </w:p>
        </w:tc>
      </w:tr>
      <w:tr w:rsidR="0007392F" w:rsidRPr="0007392F" w14:paraId="2354E021" w14:textId="77777777" w:rsidTr="0007392F">
        <w:trPr>
          <w:trHeight w:val="575"/>
        </w:trPr>
        <w:tc>
          <w:tcPr>
            <w:tcW w:w="630" w:type="dxa"/>
            <w:shd w:val="clear" w:color="auto" w:fill="auto"/>
          </w:tcPr>
          <w:p w14:paraId="383852AC" w14:textId="77777777" w:rsidR="0007392F" w:rsidRPr="0007392F" w:rsidRDefault="0007392F" w:rsidP="0007392F">
            <w:pPr>
              <w:snapToGrid w:val="0"/>
              <w:spacing w:before="0"/>
              <w:ind w:right="0"/>
              <w:contextualSpacing/>
              <w:jc w:val="center"/>
              <w:rPr>
                <w:sz w:val="21"/>
                <w:szCs w:val="21"/>
              </w:rPr>
            </w:pPr>
            <w:r w:rsidRPr="0007392F">
              <w:rPr>
                <w:sz w:val="21"/>
                <w:szCs w:val="21"/>
              </w:rPr>
              <w:t>3</w:t>
            </w:r>
          </w:p>
        </w:tc>
        <w:tc>
          <w:tcPr>
            <w:tcW w:w="2330" w:type="dxa"/>
            <w:shd w:val="clear" w:color="auto" w:fill="auto"/>
            <w:vAlign w:val="center"/>
          </w:tcPr>
          <w:p w14:paraId="63C86E55" w14:textId="77777777" w:rsidR="0007392F" w:rsidRPr="0007392F" w:rsidRDefault="0007392F" w:rsidP="0007392F">
            <w:pPr>
              <w:snapToGrid w:val="0"/>
              <w:spacing w:before="0"/>
              <w:ind w:right="0"/>
              <w:contextualSpacing/>
              <w:jc w:val="center"/>
              <w:rPr>
                <w:sz w:val="21"/>
                <w:szCs w:val="21"/>
              </w:rPr>
            </w:pPr>
            <w:r w:rsidRPr="0007392F">
              <w:rPr>
                <w:sz w:val="21"/>
                <w:szCs w:val="21"/>
              </w:rPr>
              <w:t>TCVN 6707 : 2009</w:t>
            </w:r>
          </w:p>
        </w:tc>
        <w:tc>
          <w:tcPr>
            <w:tcW w:w="4626" w:type="dxa"/>
            <w:shd w:val="clear" w:color="auto" w:fill="auto"/>
          </w:tcPr>
          <w:p w14:paraId="1B3D8CF2" w14:textId="77777777" w:rsidR="0007392F" w:rsidRPr="0007392F" w:rsidRDefault="0007392F" w:rsidP="0007392F">
            <w:pPr>
              <w:snapToGrid w:val="0"/>
              <w:spacing w:before="0"/>
              <w:ind w:right="0"/>
              <w:contextualSpacing/>
              <w:jc w:val="center"/>
              <w:rPr>
                <w:sz w:val="21"/>
                <w:szCs w:val="21"/>
              </w:rPr>
            </w:pPr>
            <w:r w:rsidRPr="0007392F">
              <w:rPr>
                <w:sz w:val="21"/>
                <w:szCs w:val="21"/>
              </w:rPr>
              <w:t>Hazardous waste regulation - warning and prevention sign</w:t>
            </w:r>
          </w:p>
        </w:tc>
      </w:tr>
      <w:tr w:rsidR="0007392F" w:rsidRPr="0007392F" w14:paraId="7EF12410" w14:textId="77777777" w:rsidTr="0007392F">
        <w:trPr>
          <w:trHeight w:val="296"/>
        </w:trPr>
        <w:tc>
          <w:tcPr>
            <w:tcW w:w="630" w:type="dxa"/>
            <w:shd w:val="clear" w:color="auto" w:fill="auto"/>
          </w:tcPr>
          <w:p w14:paraId="0A271F05" w14:textId="77777777" w:rsidR="0007392F" w:rsidRPr="0007392F" w:rsidRDefault="0007392F" w:rsidP="0007392F">
            <w:pPr>
              <w:snapToGrid w:val="0"/>
              <w:spacing w:before="0"/>
              <w:ind w:right="0"/>
              <w:contextualSpacing/>
              <w:jc w:val="center"/>
              <w:rPr>
                <w:sz w:val="21"/>
                <w:szCs w:val="21"/>
              </w:rPr>
            </w:pPr>
            <w:r w:rsidRPr="0007392F">
              <w:rPr>
                <w:sz w:val="21"/>
                <w:szCs w:val="21"/>
              </w:rPr>
              <w:t>4</w:t>
            </w:r>
          </w:p>
        </w:tc>
        <w:tc>
          <w:tcPr>
            <w:tcW w:w="2330" w:type="dxa"/>
            <w:shd w:val="clear" w:color="auto" w:fill="auto"/>
            <w:vAlign w:val="center"/>
          </w:tcPr>
          <w:p w14:paraId="19DDABCE" w14:textId="77777777" w:rsidR="0007392F" w:rsidRPr="0007392F" w:rsidRDefault="0007392F" w:rsidP="0007392F">
            <w:pPr>
              <w:snapToGrid w:val="0"/>
              <w:spacing w:before="0"/>
              <w:ind w:right="0"/>
              <w:contextualSpacing/>
              <w:jc w:val="center"/>
              <w:rPr>
                <w:sz w:val="21"/>
                <w:szCs w:val="21"/>
              </w:rPr>
            </w:pPr>
            <w:r w:rsidRPr="0007392F">
              <w:rPr>
                <w:sz w:val="21"/>
                <w:szCs w:val="21"/>
              </w:rPr>
              <w:t>TCVN 6706 : 2009</w:t>
            </w:r>
          </w:p>
        </w:tc>
        <w:tc>
          <w:tcPr>
            <w:tcW w:w="4626" w:type="dxa"/>
            <w:shd w:val="clear" w:color="auto" w:fill="auto"/>
          </w:tcPr>
          <w:p w14:paraId="6814BF05" w14:textId="77777777" w:rsidR="0007392F" w:rsidRPr="0007392F" w:rsidRDefault="0007392F" w:rsidP="0007392F">
            <w:pPr>
              <w:snapToGrid w:val="0"/>
              <w:spacing w:before="0"/>
              <w:ind w:right="0"/>
              <w:contextualSpacing/>
              <w:jc w:val="center"/>
              <w:rPr>
                <w:sz w:val="21"/>
                <w:szCs w:val="21"/>
              </w:rPr>
            </w:pPr>
            <w:r w:rsidRPr="0007392F">
              <w:rPr>
                <w:sz w:val="21"/>
                <w:szCs w:val="21"/>
              </w:rPr>
              <w:t>Hazardous waste - Classification</w:t>
            </w:r>
          </w:p>
        </w:tc>
      </w:tr>
    </w:tbl>
    <w:p w14:paraId="7992E78D" w14:textId="4A64B9FF" w:rsidR="0007392F" w:rsidRDefault="0007392F" w:rsidP="0007392F">
      <w:pPr>
        <w:pStyle w:val="NoSpacing"/>
        <w:rPr>
          <w:b/>
          <w:bCs/>
        </w:rPr>
      </w:pPr>
    </w:p>
    <w:p w14:paraId="154043E8" w14:textId="5D79CDB5" w:rsidR="003B7325" w:rsidRDefault="003B7325" w:rsidP="0007392F">
      <w:pPr>
        <w:pStyle w:val="NoSpacing"/>
        <w:rPr>
          <w:b/>
          <w:bCs/>
        </w:rPr>
      </w:pPr>
    </w:p>
    <w:p w14:paraId="24D57BF6" w14:textId="2D0152BA" w:rsidR="003B7325" w:rsidRDefault="003B7325" w:rsidP="0007392F">
      <w:pPr>
        <w:pStyle w:val="NoSpacing"/>
        <w:rPr>
          <w:b/>
          <w:bCs/>
        </w:rPr>
      </w:pPr>
    </w:p>
    <w:p w14:paraId="26CF728D" w14:textId="7F6A61E9" w:rsidR="003B7325" w:rsidRDefault="003B7325" w:rsidP="0007392F">
      <w:pPr>
        <w:pStyle w:val="NoSpacing"/>
        <w:rPr>
          <w:b/>
          <w:bCs/>
        </w:rPr>
      </w:pPr>
    </w:p>
    <w:p w14:paraId="2F3B2DEB" w14:textId="0C5D5708" w:rsidR="003B7325" w:rsidRDefault="003B7325">
      <w:pPr>
        <w:widowControl/>
        <w:tabs>
          <w:tab w:val="clear" w:pos="2523"/>
        </w:tabs>
        <w:spacing w:before="0" w:after="0"/>
        <w:ind w:right="0"/>
        <w:jc w:val="left"/>
        <w:rPr>
          <w:b/>
          <w:bCs/>
          <w:sz w:val="21"/>
          <w:szCs w:val="21"/>
        </w:rPr>
      </w:pPr>
      <w:r>
        <w:rPr>
          <w:b/>
          <w:bCs/>
        </w:rPr>
        <w:br w:type="page"/>
      </w:r>
    </w:p>
    <w:p w14:paraId="12CF7273" w14:textId="49874F00" w:rsidR="003B7325" w:rsidRPr="003B7325" w:rsidRDefault="003B7325" w:rsidP="00F44514">
      <w:pPr>
        <w:pStyle w:val="Heading1"/>
      </w:pPr>
      <w:bookmarkStart w:id="216" w:name="_Toc63134327"/>
      <w:bookmarkStart w:id="217" w:name="_Toc74228489"/>
      <w:bookmarkStart w:id="218" w:name="_Toc75361657"/>
      <w:r w:rsidRPr="00C905F4">
        <w:lastRenderedPageBreak/>
        <w:t>AIR EMISSIONS</w:t>
      </w:r>
      <w:bookmarkEnd w:id="216"/>
      <w:bookmarkEnd w:id="217"/>
      <w:bookmarkEnd w:id="218"/>
    </w:p>
    <w:p w14:paraId="3B666D42" w14:textId="756B15DB" w:rsidR="003B7325" w:rsidRPr="00D01819" w:rsidRDefault="003B7325" w:rsidP="002054B4">
      <w:pPr>
        <w:pStyle w:val="Heading2"/>
      </w:pPr>
      <w:bookmarkStart w:id="219" w:name="_Toc63134328"/>
      <w:bookmarkStart w:id="220" w:name="_Toc74228490"/>
      <w:bookmarkStart w:id="221" w:name="_Toc75361658"/>
      <w:r w:rsidRPr="003B7325">
        <w:t>INTERPRETATION</w:t>
      </w:r>
      <w:r w:rsidRPr="00D01819">
        <w:t xml:space="preserve"> OF TERMS</w:t>
      </w:r>
      <w:bookmarkEnd w:id="219"/>
      <w:bookmarkEnd w:id="220"/>
      <w:bookmarkEnd w:id="221"/>
    </w:p>
    <w:p w14:paraId="637A61C1" w14:textId="77777777" w:rsidR="003B7325" w:rsidRPr="00C905F4" w:rsidRDefault="003B7325" w:rsidP="00C27333">
      <w:pPr>
        <w:pStyle w:val="Heading4"/>
      </w:pPr>
      <w:r>
        <w:t>(</w:t>
      </w:r>
      <w:r w:rsidRPr="00D01819">
        <w:t>Dec. 38/2015/NĐ-CP</w:t>
      </w:r>
      <w:r>
        <w:t xml:space="preserve"> - </w:t>
      </w:r>
      <w:r w:rsidRPr="00D01819">
        <w:t xml:space="preserve">Art.  3, </w:t>
      </w:r>
      <w:r w:rsidRPr="00C27333">
        <w:t>Clause</w:t>
      </w:r>
      <w:r w:rsidRPr="00D01819">
        <w:t xml:space="preserve"> 8</w:t>
      </w:r>
      <w:r>
        <w:t xml:space="preserve">; </w:t>
      </w:r>
      <w:r w:rsidRPr="00D01819">
        <w:t>QCVN 19:2009</w:t>
      </w:r>
      <w:r w:rsidRPr="00D01819">
        <w:rPr>
          <w:szCs w:val="22"/>
        </w:rPr>
        <w:t xml:space="preserve"> </w:t>
      </w:r>
      <w:r>
        <w:rPr>
          <w:szCs w:val="22"/>
        </w:rPr>
        <w:t>)</w:t>
      </w:r>
    </w:p>
    <w:p w14:paraId="69050EB7" w14:textId="77777777" w:rsidR="003B7325" w:rsidRPr="00C27333" w:rsidRDefault="003B7325" w:rsidP="00C826DB">
      <w:pPr>
        <w:pStyle w:val="Heading6"/>
        <w:numPr>
          <w:ilvl w:val="0"/>
          <w:numId w:val="143"/>
        </w:numPr>
        <w:rPr>
          <w:lang w:val="nl-NL"/>
        </w:rPr>
      </w:pPr>
      <w:r w:rsidRPr="00C27333">
        <w:rPr>
          <w:b/>
          <w:i/>
          <w:lang w:val="nl-NL"/>
        </w:rPr>
        <w:t xml:space="preserve">Industrial </w:t>
      </w:r>
      <w:proofErr w:type="spellStart"/>
      <w:r w:rsidRPr="00C27333">
        <w:rPr>
          <w:b/>
          <w:i/>
          <w:lang w:val="nl-NL"/>
        </w:rPr>
        <w:t>emission</w:t>
      </w:r>
      <w:proofErr w:type="spellEnd"/>
      <w:r w:rsidRPr="00C27333">
        <w:rPr>
          <w:lang w:val="nl-NL"/>
        </w:rPr>
        <w:t xml:space="preserve"> means waste </w:t>
      </w:r>
      <w:proofErr w:type="spellStart"/>
      <w:r w:rsidRPr="00C27333">
        <w:rPr>
          <w:lang w:val="nl-NL"/>
        </w:rPr>
        <w:t>existing</w:t>
      </w:r>
      <w:proofErr w:type="spellEnd"/>
      <w:r w:rsidRPr="00C27333">
        <w:rPr>
          <w:lang w:val="nl-NL"/>
        </w:rPr>
        <w:t xml:space="preserve"> in a gas or </w:t>
      </w:r>
      <w:proofErr w:type="spellStart"/>
      <w:r w:rsidRPr="00C27333">
        <w:rPr>
          <w:lang w:val="nl-NL"/>
        </w:rPr>
        <w:t>steam</w:t>
      </w:r>
      <w:proofErr w:type="spellEnd"/>
      <w:r w:rsidRPr="00C27333">
        <w:rPr>
          <w:lang w:val="nl-NL"/>
        </w:rPr>
        <w:t xml:space="preserve"> state </w:t>
      </w:r>
      <w:proofErr w:type="spellStart"/>
      <w:r w:rsidRPr="00C27333">
        <w:rPr>
          <w:lang w:val="nl-NL"/>
        </w:rPr>
        <w:t>generated</w:t>
      </w:r>
      <w:proofErr w:type="spellEnd"/>
      <w:r w:rsidRPr="00C27333">
        <w:rPr>
          <w:lang w:val="nl-NL"/>
        </w:rPr>
        <w:t xml:space="preserve"> </w:t>
      </w:r>
      <w:proofErr w:type="spellStart"/>
      <w:r w:rsidRPr="00C27333">
        <w:rPr>
          <w:lang w:val="nl-NL"/>
        </w:rPr>
        <w:t>from</w:t>
      </w:r>
      <w:proofErr w:type="spellEnd"/>
      <w:r w:rsidRPr="00C27333">
        <w:rPr>
          <w:lang w:val="nl-NL"/>
        </w:rPr>
        <w:t xml:space="preserve"> </w:t>
      </w:r>
      <w:proofErr w:type="spellStart"/>
      <w:r w:rsidRPr="00C27333">
        <w:rPr>
          <w:lang w:val="nl-NL"/>
        </w:rPr>
        <w:t>industrial</w:t>
      </w:r>
      <w:proofErr w:type="spellEnd"/>
      <w:r w:rsidRPr="00C27333">
        <w:rPr>
          <w:lang w:val="nl-NL"/>
        </w:rPr>
        <w:t xml:space="preserve"> </w:t>
      </w:r>
      <w:proofErr w:type="spellStart"/>
      <w:r w:rsidRPr="00C27333">
        <w:rPr>
          <w:lang w:val="nl-NL"/>
        </w:rPr>
        <w:t>production</w:t>
      </w:r>
      <w:proofErr w:type="spellEnd"/>
      <w:r w:rsidRPr="00C27333">
        <w:rPr>
          <w:lang w:val="nl-NL"/>
        </w:rPr>
        <w:t xml:space="preserve"> </w:t>
      </w:r>
      <w:proofErr w:type="spellStart"/>
      <w:r w:rsidRPr="00C27333">
        <w:rPr>
          <w:lang w:val="nl-NL"/>
        </w:rPr>
        <w:t>and</w:t>
      </w:r>
      <w:proofErr w:type="spellEnd"/>
      <w:r w:rsidRPr="00C27333">
        <w:rPr>
          <w:lang w:val="nl-NL"/>
        </w:rPr>
        <w:t xml:space="preserve"> services.</w:t>
      </w:r>
      <w:r w:rsidRPr="00C27333">
        <w:rPr>
          <w:noProof/>
          <w:color w:val="FFFFFF"/>
        </w:rPr>
        <w:t xml:space="preserve"> </w:t>
      </w:r>
    </w:p>
    <w:p w14:paraId="172CF34A" w14:textId="5EF9D6C8" w:rsidR="003B7325" w:rsidRDefault="003B7325" w:rsidP="00C27333">
      <w:pPr>
        <w:pStyle w:val="Heading6"/>
      </w:pPr>
      <w:r w:rsidRPr="001E55B3">
        <w:rPr>
          <w:b/>
          <w:i/>
        </w:rPr>
        <w:t>Dust</w:t>
      </w:r>
      <w:r w:rsidRPr="001E55B3">
        <w:rPr>
          <w:b/>
        </w:rPr>
        <w:t xml:space="preserve"> </w:t>
      </w:r>
      <w:r w:rsidRPr="001E55B3">
        <w:t xml:space="preserve">is a fine dispersion in which dispersion medium is gas phase and dispersed phase is solid particles larger than 75 </w:t>
      </w:r>
      <w:r w:rsidRPr="001E55B3">
        <w:rPr>
          <w:rFonts w:asciiTheme="minorHAnsi" w:hAnsiTheme="minorHAnsi" w:cstheme="minorHAnsi"/>
        </w:rPr>
        <w:sym w:font="Symbol" w:char="F06D"/>
      </w:r>
      <w:r w:rsidRPr="001E55B3">
        <w:rPr>
          <w:rFonts w:asciiTheme="minorHAnsi" w:hAnsiTheme="minorHAnsi" w:cstheme="minorHAnsi"/>
          <w:lang w:val="nl-NL"/>
        </w:rPr>
        <w:t>m</w:t>
      </w:r>
      <w:r w:rsidRPr="001E55B3">
        <w:t xml:space="preserve"> in diameter. </w:t>
      </w:r>
    </w:p>
    <w:p w14:paraId="31B1AFE4" w14:textId="77777777" w:rsidR="00C27333" w:rsidRPr="003B7325" w:rsidRDefault="00C27333" w:rsidP="00C27333">
      <w:pPr>
        <w:pStyle w:val="Heading6"/>
        <w:numPr>
          <w:ilvl w:val="0"/>
          <w:numId w:val="0"/>
        </w:numPr>
        <w:ind w:left="990"/>
      </w:pPr>
    </w:p>
    <w:p w14:paraId="327E1A34" w14:textId="29848319" w:rsidR="003B7325" w:rsidRPr="00D01819" w:rsidRDefault="003B7325" w:rsidP="002054B4">
      <w:pPr>
        <w:pStyle w:val="Heading2"/>
      </w:pPr>
      <w:bookmarkStart w:id="222" w:name="_Toc63134329"/>
      <w:bookmarkStart w:id="223" w:name="_Toc74228491"/>
      <w:bookmarkStart w:id="224" w:name="_Toc75361659"/>
      <w:r w:rsidRPr="00D01819">
        <w:t xml:space="preserve">MANAGEMENT OF AIR </w:t>
      </w:r>
      <w:r w:rsidRPr="003B7325">
        <w:t>EMISSIONS</w:t>
      </w:r>
      <w:bookmarkEnd w:id="222"/>
      <w:bookmarkEnd w:id="223"/>
      <w:bookmarkEnd w:id="224"/>
    </w:p>
    <w:p w14:paraId="2AC00FD6" w14:textId="77777777" w:rsidR="003B7325" w:rsidRPr="00D01819" w:rsidRDefault="003B7325" w:rsidP="00C27333">
      <w:pPr>
        <w:pStyle w:val="Heading4"/>
      </w:pPr>
      <w:r w:rsidRPr="00D01819">
        <w:t>(2015 Law on Environmental Protection, Art. 102)</w:t>
      </w:r>
    </w:p>
    <w:p w14:paraId="252C6181" w14:textId="77777777" w:rsidR="003B7325" w:rsidRPr="00C905F4" w:rsidRDefault="003B7325" w:rsidP="00C826DB">
      <w:pPr>
        <w:pStyle w:val="Heading6"/>
        <w:numPr>
          <w:ilvl w:val="0"/>
          <w:numId w:val="144"/>
        </w:numPr>
        <w:ind w:left="990" w:hanging="270"/>
      </w:pPr>
      <w:r w:rsidRPr="00C905F4">
        <w:t>Any entity that produces dust and/or exhaust gases during their business operation shall take measures to control and treat dust/exhaust gases in accordance with environmental standards.</w:t>
      </w:r>
    </w:p>
    <w:p w14:paraId="32A566C2" w14:textId="77777777" w:rsidR="003B7325" w:rsidRPr="00C905F4" w:rsidRDefault="003B7325" w:rsidP="00C27333">
      <w:pPr>
        <w:pStyle w:val="Heading6"/>
      </w:pPr>
      <w:r w:rsidRPr="00C905F4">
        <w:t>Vehicles, machinery, equipment, constructions that produce dust and/or exhaust gases must have filters, covers, or other parts to minimize exhaust gases and reduce dust in accordance with environmental standards.</w:t>
      </w:r>
    </w:p>
    <w:p w14:paraId="2B5EB46B" w14:textId="398D8087" w:rsidR="003B7325" w:rsidRDefault="003B7325" w:rsidP="00C27333">
      <w:pPr>
        <w:pStyle w:val="Heading6"/>
      </w:pPr>
      <w:r w:rsidRPr="00C905F4">
        <w:t>Dust and exhaust gases that contain hazardous elements beyond the permissible limits shall be managed in accordance with regulations on hazardous wastes.</w:t>
      </w:r>
    </w:p>
    <w:p w14:paraId="0488951C" w14:textId="77777777" w:rsidR="00C27333" w:rsidRPr="00C27333" w:rsidRDefault="00C27333" w:rsidP="00C27333">
      <w:pPr>
        <w:pStyle w:val="Heading6"/>
        <w:numPr>
          <w:ilvl w:val="0"/>
          <w:numId w:val="0"/>
        </w:numPr>
        <w:ind w:left="990"/>
      </w:pPr>
    </w:p>
    <w:p w14:paraId="6B3C48BB" w14:textId="285A548C" w:rsidR="003B7325" w:rsidRPr="001E55B3" w:rsidRDefault="003B7325" w:rsidP="002054B4">
      <w:pPr>
        <w:pStyle w:val="Heading2"/>
      </w:pPr>
      <w:bookmarkStart w:id="225" w:name="_Toc63134330"/>
      <w:bookmarkStart w:id="226" w:name="_Toc74228492"/>
      <w:bookmarkStart w:id="227" w:name="_Toc75361660"/>
      <w:r w:rsidRPr="003B7325">
        <w:t>CONTROL</w:t>
      </w:r>
      <w:r w:rsidRPr="001E55B3">
        <w:t xml:space="preserve"> OF DUST AND EXHAUST GASES</w:t>
      </w:r>
      <w:bookmarkEnd w:id="225"/>
      <w:bookmarkEnd w:id="226"/>
      <w:bookmarkEnd w:id="227"/>
    </w:p>
    <w:p w14:paraId="02BF224D" w14:textId="72E6BEED" w:rsidR="003B7325" w:rsidRPr="001E55B3" w:rsidRDefault="003B7325" w:rsidP="00A77DC9">
      <w:pPr>
        <w:pStyle w:val="Heading3"/>
      </w:pPr>
      <w:bookmarkStart w:id="228" w:name="_Toc63134331"/>
      <w:r w:rsidRPr="001E55B3">
        <w:t>Point sources of air emissions</w:t>
      </w:r>
      <w:bookmarkEnd w:id="228"/>
    </w:p>
    <w:p w14:paraId="2EAA2281" w14:textId="58122FE8" w:rsidR="003B7325" w:rsidRPr="001E55B3" w:rsidRDefault="003B7325" w:rsidP="00C27333">
      <w:pPr>
        <w:pStyle w:val="Heading4"/>
      </w:pPr>
      <w:r w:rsidRPr="00D01819">
        <w:t>(Dec. 38/2015/NĐ-CP, Annex; Cir. 31/2016/TT-BTNMTC- Art. 19, Clause 2</w:t>
      </w:r>
      <w:r w:rsidR="00C27333">
        <w:t xml:space="preserve"> / </w:t>
      </w:r>
      <w:r w:rsidRPr="001E55B3">
        <w:t>Dec. 40/2019/ND-CP Art.3 clause 23 App. I Section III)</w:t>
      </w:r>
    </w:p>
    <w:p w14:paraId="4FFA7B37" w14:textId="77777777" w:rsidR="003B7325" w:rsidRPr="00C905F4" w:rsidRDefault="003B7325" w:rsidP="00C27333">
      <w:pPr>
        <w:pStyle w:val="NoSpacing"/>
      </w:pPr>
      <w:r w:rsidRPr="00C905F4">
        <w:t>Establishments generating emissions shall:</w:t>
      </w:r>
    </w:p>
    <w:p w14:paraId="5755CA57" w14:textId="77777777" w:rsidR="003B7325" w:rsidRPr="00C905F4" w:rsidRDefault="003B7325" w:rsidP="00C826DB">
      <w:pPr>
        <w:pStyle w:val="Heading6"/>
        <w:numPr>
          <w:ilvl w:val="0"/>
          <w:numId w:val="145"/>
        </w:numPr>
        <w:ind w:left="990" w:hanging="270"/>
      </w:pPr>
      <w:r>
        <w:t>I</w:t>
      </w:r>
      <w:r w:rsidRPr="00C905F4">
        <w:t>nstall emission treatment system that meets regulatory environmental technical standards with provision of safe sampling location;</w:t>
      </w:r>
    </w:p>
    <w:p w14:paraId="114051E3" w14:textId="77777777" w:rsidR="003B7325" w:rsidRPr="00EA4579" w:rsidRDefault="003B7325" w:rsidP="00C27333">
      <w:pPr>
        <w:pStyle w:val="Heading6"/>
      </w:pPr>
      <w:r w:rsidRPr="00C905F4">
        <w:t xml:space="preserve">Keep an operational logbook of the emission treatment system which is fully </w:t>
      </w:r>
      <w:r w:rsidRPr="00EA4579">
        <w:t xml:space="preserve">compiled and retained for a period of at least </w:t>
      </w:r>
      <w:r>
        <w:t>two</w:t>
      </w:r>
      <w:r w:rsidRPr="00EA4579">
        <w:t xml:space="preserve"> years. The operational logbook must be written in Vietnamese language, and must include the following details: flow volume, operational parameters,</w:t>
      </w:r>
      <w:r>
        <w:t xml:space="preserve"> and</w:t>
      </w:r>
      <w:r w:rsidRPr="00EA4579">
        <w:t xml:space="preserve"> amount of water and chemicals used (applicable for establishments that are equivalent subjected to EIA).</w:t>
      </w:r>
    </w:p>
    <w:p w14:paraId="6B92229E" w14:textId="77777777" w:rsidR="003B7325" w:rsidRPr="001E55B3" w:rsidRDefault="003B7325" w:rsidP="00C27333">
      <w:pPr>
        <w:pStyle w:val="Heading6"/>
        <w:rPr>
          <w:rFonts w:cstheme="minorHAnsi"/>
        </w:rPr>
      </w:pPr>
      <w:r w:rsidRPr="001E55B3">
        <w:rPr>
          <w:rFonts w:cstheme="minorHAnsi"/>
        </w:rPr>
        <w:t>Carrying out periodical monitoring of exhaust gases in accordance with the general regulations:</w:t>
      </w:r>
    </w:p>
    <w:p w14:paraId="6046E73B" w14:textId="77777777" w:rsidR="003B7325" w:rsidRPr="0053668B" w:rsidRDefault="003B7325" w:rsidP="00C826DB">
      <w:pPr>
        <w:pStyle w:val="Stylea"/>
        <w:numPr>
          <w:ilvl w:val="0"/>
          <w:numId w:val="146"/>
        </w:numPr>
        <w:ind w:left="1440"/>
        <w:jc w:val="both"/>
      </w:pPr>
      <w:r w:rsidRPr="001E55B3">
        <w:t>Ongoing projects having scale and capacity equivalent to the projects subject to EIA report and total volume of emissions discharged to environment is 5,000m3/hour or higher (according to the total design capacity of emission treatment systems or the flow of emissions approved in the EIA report and equivalent documents) shall perform regular wastewater monitoring every 3 months. one time / three months: applicable for establishments that are equivalent subjected to EIA.</w:t>
      </w:r>
    </w:p>
    <w:p w14:paraId="1B21A890" w14:textId="77777777" w:rsidR="003B7325" w:rsidRPr="001E55B3" w:rsidRDefault="003B7325" w:rsidP="00C27333">
      <w:pPr>
        <w:pStyle w:val="Stylea"/>
        <w:jc w:val="both"/>
      </w:pPr>
      <w:r w:rsidRPr="001E55B3">
        <w:t>Ongoing projects having scale and capacity equivalent to the projects/plans subject to registration of environment protection plan and total flow of emissions discharged to environment is 5,000m3/hour or higher (according to the total design capacity of emission treatment systems or the flow of emissions registered in the environmental protection plan) shall perform regular wastewater monitoring every 6 months.</w:t>
      </w:r>
    </w:p>
    <w:p w14:paraId="754C65E4" w14:textId="77777777" w:rsidR="003B7325" w:rsidRPr="001E55B3" w:rsidRDefault="003B7325" w:rsidP="00C27333">
      <w:pPr>
        <w:pStyle w:val="Stylea"/>
        <w:numPr>
          <w:ilvl w:val="0"/>
          <w:numId w:val="0"/>
        </w:numPr>
        <w:ind w:left="1440"/>
        <w:jc w:val="both"/>
        <w:rPr>
          <w:i/>
          <w:iCs/>
        </w:rPr>
      </w:pPr>
      <w:r w:rsidRPr="001E55B3">
        <w:rPr>
          <w:i/>
          <w:iCs/>
        </w:rPr>
        <w:t>(If technical regulations on environment or regulations on environmental monitoring techniques promulgated by the MONRE stipulate monitoring frequency of certain particular environment pollution parameters by sectors, such regulations shall prevail)</w:t>
      </w:r>
    </w:p>
    <w:p w14:paraId="0EEDC3E8" w14:textId="77777777" w:rsidR="003B7325" w:rsidRPr="001E55B3" w:rsidRDefault="003B7325" w:rsidP="00C27333">
      <w:pPr>
        <w:pStyle w:val="Stylea"/>
        <w:jc w:val="both"/>
      </w:pPr>
      <w:r w:rsidRPr="001E55B3">
        <w:lastRenderedPageBreak/>
        <w:t xml:space="preserve">Encourage facilities not prescribed in Points a and Point b of this Clause to perform regular emission monitoring as the basis for assessment of conformity with technical </w:t>
      </w:r>
      <w:r w:rsidRPr="00C27333">
        <w:t>regulations</w:t>
      </w:r>
      <w:r w:rsidRPr="001E55B3">
        <w:t xml:space="preserve"> on environment; if the emission exceeds technical regulations on environment, it is required to check the emission treatment system or renovate, upgrade emission treatment works meeting technical regulations on environment before releasing emission to environment.</w:t>
      </w:r>
    </w:p>
    <w:p w14:paraId="52815A4C" w14:textId="77777777" w:rsidR="003B7325" w:rsidRPr="00C27333" w:rsidRDefault="003B7325" w:rsidP="00C27333">
      <w:pPr>
        <w:pStyle w:val="Stylea"/>
        <w:numPr>
          <w:ilvl w:val="0"/>
          <w:numId w:val="0"/>
        </w:numPr>
        <w:ind w:left="1440"/>
        <w:jc w:val="both"/>
        <w:rPr>
          <w:i/>
          <w:iCs/>
        </w:rPr>
      </w:pPr>
      <w:r w:rsidRPr="00C27333">
        <w:rPr>
          <w:i/>
          <w:iCs/>
        </w:rPr>
        <w:t>(However, periodic monitoring is usually carried out according to the approved environmental impact assessment report the environmental protection plan has confirmed).</w:t>
      </w:r>
    </w:p>
    <w:p w14:paraId="4771E63B" w14:textId="77777777" w:rsidR="003B7325" w:rsidRPr="001E55B3" w:rsidRDefault="003B7325" w:rsidP="00C27333">
      <w:pPr>
        <w:pStyle w:val="Heading6"/>
      </w:pPr>
      <w:r w:rsidRPr="001E55B3">
        <w:t>The automatic and continuous emission monitoring shall be carried out in the following cases:</w:t>
      </w:r>
    </w:p>
    <w:p w14:paraId="779A505A" w14:textId="77777777" w:rsidR="003B7325" w:rsidRPr="001E55B3" w:rsidRDefault="003B7325" w:rsidP="00C826DB">
      <w:pPr>
        <w:pStyle w:val="Stylea"/>
        <w:numPr>
          <w:ilvl w:val="0"/>
          <w:numId w:val="147"/>
        </w:numPr>
      </w:pPr>
      <w:r w:rsidRPr="001E55B3">
        <w:t>In a case where a project is under construction phase, it must install the automatic and continuous emission monitoring system before it is put into operation.</w:t>
      </w:r>
    </w:p>
    <w:p w14:paraId="6897380E" w14:textId="0A5104B2" w:rsidR="003B7325" w:rsidRPr="001F1F58" w:rsidRDefault="003B7325" w:rsidP="00C27333">
      <w:pPr>
        <w:pStyle w:val="Stylea"/>
      </w:pPr>
      <w:r w:rsidRPr="001E55B3">
        <w:t>Encourage facilities not specified above to install an automatic and continuous emission monitoring system to supervise and propose environment improvement solutions to their emission treatment system. These facilities are exempt from regular emission monitoring programs as per the law</w:t>
      </w:r>
      <w:r w:rsidR="00C27333">
        <w:rPr>
          <w:lang w:val="en-US"/>
        </w:rPr>
        <w:t>.</w:t>
      </w:r>
    </w:p>
    <w:p w14:paraId="0C4E5605" w14:textId="1609F999" w:rsidR="003B7325" w:rsidRPr="001F1F58" w:rsidRDefault="003B7325" w:rsidP="00A77DC9">
      <w:pPr>
        <w:pStyle w:val="Heading3"/>
      </w:pPr>
      <w:bookmarkStart w:id="229" w:name="_Toc63134332"/>
      <w:r w:rsidRPr="00D01819">
        <w:t>Workplace indoor air quality</w:t>
      </w:r>
      <w:bookmarkEnd w:id="229"/>
    </w:p>
    <w:p w14:paraId="3446A4A1" w14:textId="77777777" w:rsidR="003B7325" w:rsidRPr="001F1F58" w:rsidRDefault="003B7325" w:rsidP="00C27333">
      <w:pPr>
        <w:pStyle w:val="Heading4"/>
      </w:pPr>
      <w:r w:rsidRPr="00D01819">
        <w:t>(Law on occupational safety and hygiene - Art.  16, Clause 1,4)</w:t>
      </w:r>
    </w:p>
    <w:p w14:paraId="152691C7" w14:textId="77777777" w:rsidR="003B7325" w:rsidRPr="00FD0439" w:rsidRDefault="003B7325" w:rsidP="00C826DB">
      <w:pPr>
        <w:pStyle w:val="Heading6"/>
        <w:numPr>
          <w:ilvl w:val="0"/>
          <w:numId w:val="148"/>
        </w:numPr>
        <w:ind w:left="990" w:hanging="270"/>
      </w:pPr>
      <w:r w:rsidRPr="00FD0439">
        <w:t>The workplace is required to meet requirements pertaining to space, ventilation, dust, toxic vapor/gases, radioactivity, electromagnetic fields, heat, humidity, dangerous elements, and other harmful elements;</w:t>
      </w:r>
    </w:p>
    <w:p w14:paraId="03B3383E" w14:textId="75351BE5" w:rsidR="003B7325" w:rsidRDefault="003B7325" w:rsidP="00C27333">
      <w:pPr>
        <w:pStyle w:val="Heading6"/>
      </w:pPr>
      <w:r w:rsidRPr="00FD0439">
        <w:t>Annually or when necessary, dangerous or harmful factors at the workplace must be inspected and assessed to carry out technical measures for the elimination or reduction in dangerous or harmful factors at the workplace, and for the improvement of working condition and healthcare for employees</w:t>
      </w:r>
      <w:r w:rsidR="00C27333">
        <w:t>.</w:t>
      </w:r>
    </w:p>
    <w:p w14:paraId="117C0C8A" w14:textId="77777777" w:rsidR="00C27333" w:rsidRPr="00C96F8A" w:rsidRDefault="00C27333" w:rsidP="00C27333">
      <w:pPr>
        <w:pStyle w:val="Heading6"/>
        <w:numPr>
          <w:ilvl w:val="0"/>
          <w:numId w:val="0"/>
        </w:numPr>
        <w:ind w:left="990"/>
      </w:pPr>
    </w:p>
    <w:p w14:paraId="0D8157CD" w14:textId="3D2B4AE3" w:rsidR="003B7325" w:rsidRPr="00D35414" w:rsidRDefault="003B7325" w:rsidP="002054B4">
      <w:pPr>
        <w:pStyle w:val="Heading2"/>
      </w:pPr>
      <w:bookmarkStart w:id="230" w:name="_Toc63134333"/>
      <w:bookmarkStart w:id="231" w:name="_Toc74228493"/>
      <w:bookmarkStart w:id="232" w:name="_Toc75361661"/>
      <w:r w:rsidRPr="00D35414">
        <w:t xml:space="preserve">REGISTRATION AND </w:t>
      </w:r>
      <w:r w:rsidRPr="003B7325">
        <w:t>LICENSING</w:t>
      </w:r>
      <w:r w:rsidRPr="00D35414">
        <w:t xml:space="preserve"> OF INDUSTRIAL GASES GENERATORS</w:t>
      </w:r>
      <w:bookmarkEnd w:id="230"/>
      <w:bookmarkEnd w:id="231"/>
      <w:bookmarkEnd w:id="232"/>
      <w:r w:rsidRPr="00D35414">
        <w:t xml:space="preserve"> </w:t>
      </w:r>
    </w:p>
    <w:p w14:paraId="36120C92" w14:textId="77777777" w:rsidR="003B7325" w:rsidRPr="00D35414" w:rsidRDefault="003B7325" w:rsidP="00C27333">
      <w:pPr>
        <w:pStyle w:val="Heading4"/>
      </w:pPr>
      <w:r w:rsidRPr="002B5659">
        <w:t>(Dec. 38/2015/NĐ-CP, Annex; Cir. 31/2016/TT-BTNMT Art. 26, Clause 2, Appendix 11</w:t>
      </w:r>
      <w:r w:rsidRPr="00D35414">
        <w:t>; Dec.40/2019/ND-CP Art. 3 clause 21, 2)</w:t>
      </w:r>
    </w:p>
    <w:p w14:paraId="6D79003F" w14:textId="1F28CABF" w:rsidR="003B7325" w:rsidRPr="00D01819" w:rsidRDefault="003B7325" w:rsidP="00C27333">
      <w:pPr>
        <w:pStyle w:val="NoSpacing"/>
      </w:pPr>
      <w:r w:rsidRPr="00D01819">
        <w:t>Registration on Industrial Emission Generator</w:t>
      </w:r>
      <w:r w:rsidR="00C27333">
        <w:t>:</w:t>
      </w:r>
    </w:p>
    <w:p w14:paraId="560B6E77" w14:textId="77777777" w:rsidR="003B7325" w:rsidRPr="00FC69FB" w:rsidRDefault="003B7325" w:rsidP="00C826DB">
      <w:pPr>
        <w:pStyle w:val="Heading6"/>
        <w:numPr>
          <w:ilvl w:val="0"/>
          <w:numId w:val="149"/>
        </w:numPr>
        <w:ind w:left="990" w:hanging="270"/>
      </w:pPr>
      <w:r w:rsidRPr="00C905F4">
        <w:t>Project</w:t>
      </w:r>
      <w:r>
        <w:t>s</w:t>
      </w:r>
      <w:r w:rsidRPr="00C905F4">
        <w:t xml:space="preserve"> and </w:t>
      </w:r>
      <w:r w:rsidRPr="00EA4579">
        <w:t xml:space="preserve">facilities listed as voluminous exhaust gas sources specified in Appendix of Dec. 38/2015/NĐ-CP (i.e. industrial boiler with output above 20 tons steam/hour - multiple boilers that produce more than 20 tons of </w:t>
      </w:r>
      <w:r>
        <w:t xml:space="preserve">combined </w:t>
      </w:r>
      <w:r w:rsidRPr="00EA4579">
        <w:t>steam per hour) must register as industrial emission generators.</w:t>
      </w:r>
    </w:p>
    <w:p w14:paraId="0F99B58F" w14:textId="77777777" w:rsidR="003B7325" w:rsidRPr="00EA4579" w:rsidRDefault="003B7325" w:rsidP="00C27333">
      <w:pPr>
        <w:pStyle w:val="Heading6"/>
      </w:pPr>
      <w:r>
        <w:t>M</w:t>
      </w:r>
      <w:r w:rsidRPr="00EA4579">
        <w:t>ONRE shall consider the applications for industrial exhaust gas generator registration and grant permits for the discharge of industrial exhaust gases to operating establishments listed as voluminous exhaust gas sources.</w:t>
      </w:r>
    </w:p>
    <w:p w14:paraId="16D6D8C3" w14:textId="1476C431" w:rsidR="003B7325" w:rsidRDefault="003B7325" w:rsidP="00C27333">
      <w:pPr>
        <w:pStyle w:val="Heading6"/>
      </w:pPr>
      <w:r w:rsidRPr="00F825E1">
        <w:t>A project or facility which generates industrial emission and is subject to inspection and certification of completion of environment protection works prescribed in Clause 1 Article 17 and Clause 3 Article 22 Dec. 18/2015/ND-CP must establish and manage their database on industrial emission. A database on industrial emission comprises data on measurement, statistics, inventories of flow, parameters, characteristics of industrial emission. The project or facility shall include performance of these matters on completion of environment protection works, and within the annual report on environment protection</w:t>
      </w:r>
      <w:r>
        <w:t>.</w:t>
      </w:r>
    </w:p>
    <w:p w14:paraId="78CF3284" w14:textId="77777777" w:rsidR="00C27333" w:rsidRPr="00D01819" w:rsidRDefault="00C27333" w:rsidP="00C27333">
      <w:pPr>
        <w:pStyle w:val="Heading6"/>
        <w:numPr>
          <w:ilvl w:val="0"/>
          <w:numId w:val="0"/>
        </w:numPr>
        <w:ind w:left="990"/>
      </w:pPr>
    </w:p>
    <w:p w14:paraId="6D7F6C7E" w14:textId="77777777" w:rsidR="00C27333" w:rsidRDefault="00C27333" w:rsidP="00C27333">
      <w:pPr>
        <w:pStyle w:val="NoSpacing"/>
      </w:pPr>
    </w:p>
    <w:p w14:paraId="4B4671F4" w14:textId="6229827A" w:rsidR="003B7325" w:rsidRPr="00546B8E" w:rsidRDefault="003B7325" w:rsidP="00C27333">
      <w:pPr>
        <w:pStyle w:val="NoSpacing"/>
      </w:pPr>
      <w:r w:rsidRPr="00546B8E">
        <w:t>Issuing license for industrial emission</w:t>
      </w:r>
      <w:r w:rsidR="00C27333">
        <w:t>:</w:t>
      </w:r>
    </w:p>
    <w:p w14:paraId="688E718F" w14:textId="77777777" w:rsidR="003B7325" w:rsidRPr="00546B8E" w:rsidRDefault="003B7325" w:rsidP="00C826DB">
      <w:pPr>
        <w:pStyle w:val="Heading6"/>
        <w:numPr>
          <w:ilvl w:val="0"/>
          <w:numId w:val="150"/>
        </w:numPr>
        <w:ind w:left="990" w:hanging="270"/>
      </w:pPr>
      <w:r w:rsidRPr="00546B8E">
        <w:t xml:space="preserve">A project or facility which generates industrial emissions and is subject to inspection and </w:t>
      </w:r>
      <w:r w:rsidRPr="00546B8E">
        <w:lastRenderedPageBreak/>
        <w:t>certification of completion of environment protection works must obtain a license for industrial emission. The content of licensing industrial emission shall be included in the environment protection works, certificate of eligibility for environment protection in import of scrap as production materials or license for hazardous waste treatment as per the law</w:t>
      </w:r>
    </w:p>
    <w:p w14:paraId="3BA76593" w14:textId="77777777" w:rsidR="003B7325" w:rsidRPr="00546B8E" w:rsidRDefault="003B7325" w:rsidP="00C27333">
      <w:pPr>
        <w:pStyle w:val="Heading6"/>
      </w:pPr>
      <w:r w:rsidRPr="00546B8E">
        <w:t>Validity of the license shall be 05 (five) years. Where there is a change in emission sources (increase in the volume and number of exhaust gas emission sources), establishments must apply for a new license.</w:t>
      </w:r>
    </w:p>
    <w:p w14:paraId="1FF07E17" w14:textId="77777777" w:rsidR="003B7325" w:rsidRPr="00546B8E" w:rsidRDefault="003B7325" w:rsidP="00C27333">
      <w:pPr>
        <w:pStyle w:val="Heading6"/>
      </w:pPr>
      <w:r w:rsidRPr="00546B8E">
        <w:t>License issuance shall be effective from January 1, 2018.</w:t>
      </w:r>
    </w:p>
    <w:p w14:paraId="6821E8FB" w14:textId="77777777" w:rsidR="003B7325" w:rsidRPr="00546B8E" w:rsidRDefault="003B7325" w:rsidP="00C27333">
      <w:pPr>
        <w:pStyle w:val="Heading6"/>
        <w:rPr>
          <w:rFonts w:ascii="Arial" w:hAnsi="Arial" w:cs="Arial"/>
        </w:rPr>
      </w:pPr>
      <w:r w:rsidRPr="00546B8E">
        <w:t>The results of regular emission monitoring, automatic and continuous emission monitoring shall be used as the basis for issuing licenses for industrial emissions</w:t>
      </w:r>
    </w:p>
    <w:p w14:paraId="77F3E0F6" w14:textId="77777777" w:rsidR="003B7325" w:rsidRPr="00CD3457" w:rsidRDefault="003B7325" w:rsidP="003B7325">
      <w:pPr>
        <w:spacing w:before="60" w:after="60"/>
        <w:ind w:right="2268"/>
        <w:rPr>
          <w:rFonts w:ascii="Arial" w:hAnsi="Arial" w:cs="Arial"/>
          <w:sz w:val="20"/>
        </w:rPr>
      </w:pPr>
    </w:p>
    <w:p w14:paraId="620A4044" w14:textId="4C72065F" w:rsidR="003B7325" w:rsidRPr="00D01819" w:rsidRDefault="003B7325" w:rsidP="002054B4">
      <w:pPr>
        <w:pStyle w:val="Heading2"/>
        <w:rPr>
          <w:lang w:val="vi-VN"/>
        </w:rPr>
      </w:pPr>
      <w:bookmarkStart w:id="233" w:name="_Toc63134334"/>
      <w:bookmarkStart w:id="234" w:name="_Toc74228494"/>
      <w:bookmarkStart w:id="235" w:name="_Toc75361662"/>
      <w:r w:rsidRPr="003B7325">
        <w:t>AUTOMATIC</w:t>
      </w:r>
      <w:r w:rsidRPr="00D01819">
        <w:rPr>
          <w:lang w:val="vi-VN"/>
        </w:rPr>
        <w:t xml:space="preserve"> </w:t>
      </w:r>
      <w:r w:rsidRPr="00D01819">
        <w:t xml:space="preserve">AND CONTINOUS </w:t>
      </w:r>
      <w:r w:rsidRPr="00D01819">
        <w:rPr>
          <w:lang w:val="vi-VN"/>
        </w:rPr>
        <w:t xml:space="preserve">MONITORING </w:t>
      </w:r>
      <w:r w:rsidRPr="00D01819">
        <w:t xml:space="preserve">OF </w:t>
      </w:r>
      <w:r w:rsidRPr="00D01819">
        <w:rPr>
          <w:lang w:val="vi-VN"/>
        </w:rPr>
        <w:t xml:space="preserve">INDUSTRIAL </w:t>
      </w:r>
      <w:r w:rsidRPr="00D01819">
        <w:t xml:space="preserve">AIR </w:t>
      </w:r>
      <w:r w:rsidRPr="00D01819">
        <w:rPr>
          <w:lang w:val="vi-VN"/>
        </w:rPr>
        <w:t>EMISSION</w:t>
      </w:r>
      <w:bookmarkEnd w:id="233"/>
      <w:bookmarkEnd w:id="234"/>
      <w:bookmarkEnd w:id="235"/>
      <w:r w:rsidRPr="00D01819">
        <w:rPr>
          <w:lang w:val="vi-VN"/>
        </w:rPr>
        <w:t xml:space="preserve"> </w:t>
      </w:r>
    </w:p>
    <w:p w14:paraId="3E505721" w14:textId="77777777" w:rsidR="003B7325" w:rsidRPr="00546B8E" w:rsidRDefault="003B7325" w:rsidP="00C27333">
      <w:pPr>
        <w:pStyle w:val="Heading4"/>
      </w:pPr>
      <w:r w:rsidRPr="002B5659">
        <w:rPr>
          <w:bCs/>
        </w:rPr>
        <w:t xml:space="preserve">(Dec. 38/2015/NĐ-CP, - </w:t>
      </w:r>
      <w:r w:rsidRPr="002B5659">
        <w:t>Art. 45, Clause 1,2, Art. 46, Appendix</w:t>
      </w:r>
      <w:r w:rsidRPr="00546B8E">
        <w:t>; Dec 40/2019/ND-CP Art.3 clause 23)</w:t>
      </w:r>
    </w:p>
    <w:p w14:paraId="2B2B7271" w14:textId="77777777" w:rsidR="003B7325" w:rsidRPr="00C27333" w:rsidRDefault="003B7325" w:rsidP="00C826DB">
      <w:pPr>
        <w:pStyle w:val="Heading6"/>
        <w:numPr>
          <w:ilvl w:val="0"/>
          <w:numId w:val="151"/>
        </w:numPr>
        <w:ind w:left="990" w:hanging="270"/>
        <w:rPr>
          <w:lang w:val="vi-VN"/>
        </w:rPr>
      </w:pPr>
      <w:r w:rsidRPr="00C905F4">
        <w:t>Project</w:t>
      </w:r>
      <w:r>
        <w:t>s</w:t>
      </w:r>
      <w:r w:rsidRPr="00C905F4">
        <w:t xml:space="preserve"> and facilit</w:t>
      </w:r>
      <w:r>
        <w:t>ies</w:t>
      </w:r>
      <w:r w:rsidRPr="00C905F4">
        <w:t xml:space="preserve"> </w:t>
      </w:r>
      <w:r>
        <w:t xml:space="preserve">listed as voluminous exhaust gas sources </w:t>
      </w:r>
      <w:r w:rsidRPr="00C27333">
        <w:rPr>
          <w:lang w:val="vi-VN"/>
        </w:rPr>
        <w:t xml:space="preserve">must install continuous automatic </w:t>
      </w:r>
      <w:r w:rsidRPr="00EA4579">
        <w:t xml:space="preserve">air </w:t>
      </w:r>
      <w:r w:rsidRPr="00C27333">
        <w:rPr>
          <w:lang w:val="vi-VN"/>
        </w:rPr>
        <w:t xml:space="preserve">emission monitoring </w:t>
      </w:r>
      <w:r w:rsidRPr="00C27333">
        <w:rPr>
          <w:lang w:val="en-IN"/>
        </w:rPr>
        <w:t xml:space="preserve">systems and </w:t>
      </w:r>
      <w:r w:rsidRPr="00C27333">
        <w:rPr>
          <w:lang w:val="vi-VN"/>
        </w:rPr>
        <w:t>transmit data direct</w:t>
      </w:r>
      <w:proofErr w:type="spellStart"/>
      <w:r w:rsidRPr="00EA4579">
        <w:t>ly</w:t>
      </w:r>
      <w:proofErr w:type="spellEnd"/>
      <w:r w:rsidRPr="00C27333">
        <w:rPr>
          <w:lang w:val="vi-VN"/>
        </w:rPr>
        <w:t xml:space="preserve"> to </w:t>
      </w:r>
      <w:r w:rsidRPr="00EA4579">
        <w:t>DONRE</w:t>
      </w:r>
      <w:r w:rsidRPr="00C27333">
        <w:rPr>
          <w:lang w:val="vi-VN"/>
        </w:rPr>
        <w:t>.</w:t>
      </w:r>
    </w:p>
    <w:p w14:paraId="3CD230A4" w14:textId="77777777" w:rsidR="003B7325" w:rsidRPr="00546B8E" w:rsidRDefault="003B7325" w:rsidP="00C27333">
      <w:pPr>
        <w:pStyle w:val="Heading6"/>
        <w:rPr>
          <w:lang w:val="vi-VN"/>
        </w:rPr>
      </w:pPr>
      <w:r w:rsidRPr="00546B8E">
        <w:rPr>
          <w:lang w:val="vi-VN"/>
        </w:rPr>
        <w:t xml:space="preserve">Automatic and continuous emission monitoring parameters include: </w:t>
      </w:r>
    </w:p>
    <w:p w14:paraId="66A0EA61" w14:textId="77777777" w:rsidR="003B7325" w:rsidRPr="00546B8E" w:rsidRDefault="003B7325" w:rsidP="00C27333">
      <w:pPr>
        <w:pStyle w:val="Heading6"/>
        <w:rPr>
          <w:lang w:val="vi-VN"/>
        </w:rPr>
      </w:pPr>
      <w:r w:rsidRPr="00546B8E">
        <w:rPr>
          <w:lang w:val="vi-VN"/>
        </w:rPr>
        <w:t xml:space="preserve">Fixed environmental parameters include: flow, temperature, pressure, surplus O2, total suspended particles, SO2, NOx and CO (unless a technical regulations on environment in a special sector requires no control); </w:t>
      </w:r>
    </w:p>
    <w:p w14:paraId="464C6D2B" w14:textId="77777777" w:rsidR="003B7325" w:rsidRPr="00546B8E" w:rsidRDefault="003B7325" w:rsidP="00C27333">
      <w:pPr>
        <w:pStyle w:val="Heading6"/>
        <w:rPr>
          <w:lang w:val="vi-VN"/>
        </w:rPr>
      </w:pPr>
      <w:r w:rsidRPr="00546B8E">
        <w:rPr>
          <w:lang w:val="vi-VN"/>
        </w:rPr>
        <w:t>Particular environmental parameters by sectors referred to in the report and decision on approval for EIA report or certified environmental protection plan.</w:t>
      </w:r>
    </w:p>
    <w:p w14:paraId="7D04F3F8" w14:textId="77777777" w:rsidR="003B7325" w:rsidRPr="00546B8E" w:rsidRDefault="003B7325" w:rsidP="00C27333">
      <w:pPr>
        <w:pStyle w:val="Heading6"/>
        <w:rPr>
          <w:lang w:val="vi-VN"/>
        </w:rPr>
      </w:pPr>
      <w:r w:rsidRPr="00546B8E">
        <w:rPr>
          <w:lang w:val="vi-VN"/>
        </w:rPr>
        <w:t>Parameters to be monitored  for boilers with output above 20 tonnes of steam/hour are: flow volume, total particulate matter (TPM), temperature, SO2, NOx (calculated according to NO2), O2 (the steam boilers fuelled by natural gases, CNG and LPG are not subject to automatic continuous emissions monitoring).</w:t>
      </w:r>
    </w:p>
    <w:p w14:paraId="421059C5" w14:textId="77777777" w:rsidR="003B7325" w:rsidRPr="00FC69FB" w:rsidRDefault="003B7325" w:rsidP="00C27333">
      <w:pPr>
        <w:pStyle w:val="Heading6"/>
      </w:pPr>
      <w:r w:rsidRPr="00546B8E">
        <w:rPr>
          <w:lang w:val="vi-VN"/>
        </w:rPr>
        <w:t xml:space="preserve">The </w:t>
      </w:r>
      <w:r w:rsidRPr="00546B8E">
        <w:t>continuous emissions monitoring system</w:t>
      </w:r>
      <w:r w:rsidRPr="00546B8E">
        <w:rPr>
          <w:lang w:val="vi-VN"/>
        </w:rPr>
        <w:t xml:space="preserve"> must operate in a stable manner, be inspected and calibrated as prescribed, and </w:t>
      </w:r>
      <w:r w:rsidRPr="00546B8E">
        <w:t xml:space="preserve">be </w:t>
      </w:r>
      <w:r w:rsidRPr="00546B8E">
        <w:rPr>
          <w:lang w:val="vi-VN"/>
        </w:rPr>
        <w:t>ensure</w:t>
      </w:r>
      <w:r w:rsidRPr="00546B8E">
        <w:t>d</w:t>
      </w:r>
      <w:r w:rsidRPr="00546B8E">
        <w:rPr>
          <w:lang w:val="vi-VN"/>
        </w:rPr>
        <w:t xml:space="preserve"> that it conforms to </w:t>
      </w:r>
      <w:r w:rsidRPr="00546B8E">
        <w:t xml:space="preserve">the </w:t>
      </w:r>
      <w:r w:rsidRPr="00546B8E">
        <w:rPr>
          <w:lang w:val="vi-VN"/>
        </w:rPr>
        <w:t xml:space="preserve">technical requirements concerning data connection to transmit data directly to </w:t>
      </w:r>
      <w:r w:rsidRPr="00546B8E">
        <w:t>DONRE</w:t>
      </w:r>
      <w:r w:rsidRPr="00546B8E">
        <w:rPr>
          <w:lang w:val="vi-VN"/>
        </w:rPr>
        <w:t>. Automatic and continuous emission monitoring system with CCTV must undergo testing, survey, and calibration as per the law on science and technology, standards, metrology and quality.</w:t>
      </w:r>
      <w:r>
        <w:t xml:space="preserve"> </w:t>
      </w:r>
      <w:r w:rsidRPr="00546B8E">
        <w:t xml:space="preserve">Depositing, reporting, </w:t>
      </w:r>
      <w:r w:rsidRPr="00FC69FB">
        <w:t>and disclosure of information and data obtained through the environmental monitoring process (refer section 5.14).</w:t>
      </w:r>
    </w:p>
    <w:p w14:paraId="0850AAF8" w14:textId="3CFA6F4D" w:rsidR="003B7325" w:rsidRDefault="003B7325" w:rsidP="003B7325"/>
    <w:p w14:paraId="6E8CC006" w14:textId="28AFAB54" w:rsidR="00C27333" w:rsidRDefault="00C27333" w:rsidP="003B7325"/>
    <w:p w14:paraId="764C86CF" w14:textId="571A1ECE" w:rsidR="00C27333" w:rsidRDefault="00C27333" w:rsidP="003B7325"/>
    <w:p w14:paraId="201CB6BB" w14:textId="2B31CC22" w:rsidR="00C27333" w:rsidRDefault="00C27333" w:rsidP="003B7325"/>
    <w:p w14:paraId="307108B9" w14:textId="2D99E012" w:rsidR="00C27333" w:rsidRDefault="00C27333" w:rsidP="003B7325"/>
    <w:p w14:paraId="0335D9A6" w14:textId="4560ACA1" w:rsidR="00C27333" w:rsidRDefault="00C27333" w:rsidP="003B7325"/>
    <w:p w14:paraId="28CB755B" w14:textId="2084CAFD" w:rsidR="00C27333" w:rsidRDefault="00C27333" w:rsidP="003B7325"/>
    <w:p w14:paraId="216C1471" w14:textId="4E6D885E" w:rsidR="00C27333" w:rsidRDefault="00C27333" w:rsidP="003B7325"/>
    <w:p w14:paraId="5B155451" w14:textId="77777777" w:rsidR="00C27333" w:rsidRPr="00C96F8A" w:rsidRDefault="00C27333" w:rsidP="003B7325"/>
    <w:p w14:paraId="19BB9BC0" w14:textId="0F1F4082" w:rsidR="003B7325" w:rsidRPr="0036746D" w:rsidRDefault="003B7325" w:rsidP="002054B4">
      <w:pPr>
        <w:pStyle w:val="Heading2"/>
        <w:rPr>
          <w:color w:val="808080" w:themeColor="background1" w:themeShade="80"/>
        </w:rPr>
      </w:pPr>
      <w:bookmarkStart w:id="236" w:name="_Toc63134335"/>
      <w:bookmarkStart w:id="237" w:name="_Toc74228495"/>
      <w:bookmarkStart w:id="238" w:name="_Toc75361663"/>
      <w:r w:rsidRPr="00C27333">
        <w:t>NATIONAL</w:t>
      </w:r>
      <w:r w:rsidRPr="00D01819">
        <w:t xml:space="preserve"> TECHNICAL REGULATIONS ON DUST AND </w:t>
      </w:r>
      <w:r w:rsidRPr="00D01819">
        <w:rPr>
          <w:lang w:val="vi-VN"/>
        </w:rPr>
        <w:t xml:space="preserve">INDUSTRIAL </w:t>
      </w:r>
      <w:r w:rsidRPr="00D01819">
        <w:t>AIR</w:t>
      </w:r>
      <w:r w:rsidRPr="00D01819">
        <w:rPr>
          <w:lang w:val="vi-VN"/>
        </w:rPr>
        <w:t xml:space="preserve"> EMISSION</w:t>
      </w:r>
      <w:bookmarkEnd w:id="236"/>
      <w:bookmarkEnd w:id="237"/>
      <w:bookmarkEnd w:id="238"/>
    </w:p>
    <w:p w14:paraId="4D52DC4E" w14:textId="77777777" w:rsidR="003B7325" w:rsidRPr="00FC69FB" w:rsidRDefault="003B7325" w:rsidP="00C27333">
      <w:pPr>
        <w:pStyle w:val="Heading4"/>
      </w:pPr>
      <w:r>
        <w:lastRenderedPageBreak/>
        <w:t>(</w:t>
      </w:r>
      <w:r w:rsidRPr="00D01819">
        <w:t>Cir 25/2009/TT-BTNMT,   Cir 41/2010/TT-BTNMT</w:t>
      </w:r>
      <w:r w:rsidRPr="00D01819">
        <w:rPr>
          <w:rFonts w:eastAsia="Times New Roman"/>
          <w:kern w:val="24"/>
        </w:rPr>
        <w:t>; Decision 3733/2002/QĐ-BYT</w:t>
      </w:r>
      <w:r w:rsidRPr="00D01819">
        <w:t>; Cir 26/2016/TT-BYT</w:t>
      </w:r>
      <w:r>
        <w:t>)</w:t>
      </w:r>
    </w:p>
    <w:p w14:paraId="0FF774C1" w14:textId="705195B1" w:rsidR="00C27333" w:rsidRPr="00C27333" w:rsidRDefault="003B7325" w:rsidP="00C27333">
      <w:pPr>
        <w:pStyle w:val="NoSpacing"/>
      </w:pPr>
      <w:r w:rsidRPr="00C905F4">
        <w:t xml:space="preserve">The </w:t>
      </w:r>
      <w:r w:rsidRPr="00C27333">
        <w:t>applicable</w:t>
      </w:r>
      <w:r w:rsidRPr="00C905F4">
        <w:t xml:space="preserve"> national technical regulations are listed below</w:t>
      </w:r>
      <w:r>
        <w:t>:</w:t>
      </w:r>
    </w:p>
    <w:p w14:paraId="53E9C2A4" w14:textId="77777777" w:rsidR="00C27333" w:rsidRDefault="00C27333" w:rsidP="003B7325">
      <w:pPr>
        <w:pStyle w:val="NoSpacing"/>
        <w:rPr>
          <w:color w:val="000000"/>
          <w:sz w:val="20"/>
          <w:szCs w:val="20"/>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070"/>
        <w:gridCol w:w="2520"/>
        <w:gridCol w:w="3060"/>
      </w:tblGrid>
      <w:tr w:rsidR="00C27333" w:rsidRPr="00C27333" w14:paraId="191A9AC6" w14:textId="77777777" w:rsidTr="00C27333">
        <w:tc>
          <w:tcPr>
            <w:tcW w:w="630" w:type="dxa"/>
            <w:shd w:val="clear" w:color="auto" w:fill="B4C6E7" w:themeFill="accent1" w:themeFillTint="66"/>
            <w:vAlign w:val="center"/>
          </w:tcPr>
          <w:p w14:paraId="6AC7A247" w14:textId="77777777" w:rsidR="003B7325" w:rsidRPr="00C27333" w:rsidRDefault="003B7325" w:rsidP="00C27333">
            <w:pPr>
              <w:snapToGrid w:val="0"/>
              <w:spacing w:before="0"/>
              <w:ind w:right="0"/>
              <w:contextualSpacing/>
              <w:jc w:val="center"/>
              <w:rPr>
                <w:b/>
                <w:bCs/>
                <w:color w:val="002060"/>
                <w:sz w:val="20"/>
                <w:szCs w:val="20"/>
              </w:rPr>
            </w:pPr>
            <w:r w:rsidRPr="00C27333">
              <w:rPr>
                <w:b/>
                <w:bCs/>
                <w:color w:val="002060"/>
                <w:sz w:val="20"/>
                <w:szCs w:val="20"/>
              </w:rPr>
              <w:t>No</w:t>
            </w:r>
          </w:p>
        </w:tc>
        <w:tc>
          <w:tcPr>
            <w:tcW w:w="2070" w:type="dxa"/>
            <w:shd w:val="clear" w:color="auto" w:fill="B4C6E7" w:themeFill="accent1" w:themeFillTint="66"/>
            <w:vAlign w:val="center"/>
          </w:tcPr>
          <w:p w14:paraId="07A980B2" w14:textId="77777777" w:rsidR="003B7325" w:rsidRPr="00C27333" w:rsidRDefault="003B7325" w:rsidP="00C27333">
            <w:pPr>
              <w:snapToGrid w:val="0"/>
              <w:spacing w:before="0"/>
              <w:ind w:right="0"/>
              <w:contextualSpacing/>
              <w:jc w:val="center"/>
              <w:rPr>
                <w:b/>
                <w:bCs/>
                <w:color w:val="002060"/>
                <w:sz w:val="20"/>
                <w:szCs w:val="20"/>
              </w:rPr>
            </w:pPr>
            <w:r w:rsidRPr="00C27333">
              <w:rPr>
                <w:b/>
                <w:bCs/>
                <w:color w:val="002060"/>
                <w:sz w:val="20"/>
                <w:szCs w:val="20"/>
              </w:rPr>
              <w:t>Source of emission</w:t>
            </w:r>
          </w:p>
        </w:tc>
        <w:tc>
          <w:tcPr>
            <w:tcW w:w="2520" w:type="dxa"/>
            <w:shd w:val="clear" w:color="auto" w:fill="B4C6E7" w:themeFill="accent1" w:themeFillTint="66"/>
            <w:vAlign w:val="center"/>
          </w:tcPr>
          <w:p w14:paraId="0CBAECBB" w14:textId="77777777" w:rsidR="003B7325" w:rsidRPr="00C27333" w:rsidRDefault="003B7325" w:rsidP="00C27333">
            <w:pPr>
              <w:snapToGrid w:val="0"/>
              <w:spacing w:before="0"/>
              <w:ind w:right="0"/>
              <w:contextualSpacing/>
              <w:jc w:val="center"/>
              <w:rPr>
                <w:b/>
                <w:bCs/>
                <w:color w:val="002060"/>
                <w:sz w:val="20"/>
                <w:szCs w:val="20"/>
              </w:rPr>
            </w:pPr>
            <w:r w:rsidRPr="00C27333">
              <w:rPr>
                <w:b/>
                <w:bCs/>
                <w:color w:val="002060"/>
                <w:sz w:val="20"/>
                <w:szCs w:val="20"/>
              </w:rPr>
              <w:t>Applicable standards</w:t>
            </w:r>
          </w:p>
        </w:tc>
        <w:tc>
          <w:tcPr>
            <w:tcW w:w="3060" w:type="dxa"/>
            <w:shd w:val="clear" w:color="auto" w:fill="B4C6E7" w:themeFill="accent1" w:themeFillTint="66"/>
            <w:vAlign w:val="center"/>
          </w:tcPr>
          <w:p w14:paraId="7A188105" w14:textId="77777777" w:rsidR="003B7325" w:rsidRPr="00C27333" w:rsidRDefault="003B7325" w:rsidP="00C27333">
            <w:pPr>
              <w:snapToGrid w:val="0"/>
              <w:spacing w:before="0"/>
              <w:ind w:right="0"/>
              <w:contextualSpacing/>
              <w:jc w:val="center"/>
              <w:rPr>
                <w:b/>
                <w:bCs/>
                <w:color w:val="002060"/>
                <w:sz w:val="20"/>
                <w:szCs w:val="20"/>
              </w:rPr>
            </w:pPr>
            <w:r w:rsidRPr="00C27333">
              <w:rPr>
                <w:b/>
                <w:bCs/>
                <w:color w:val="002060"/>
                <w:sz w:val="20"/>
                <w:szCs w:val="20"/>
              </w:rPr>
              <w:t>Common monitoring parameters for the Garment Industry</w:t>
            </w:r>
          </w:p>
        </w:tc>
      </w:tr>
      <w:tr w:rsidR="003B7325" w:rsidRPr="00C905F4" w14:paraId="50D23881" w14:textId="77777777" w:rsidTr="00C27333">
        <w:tc>
          <w:tcPr>
            <w:tcW w:w="630" w:type="dxa"/>
            <w:shd w:val="clear" w:color="auto" w:fill="D9E2F3" w:themeFill="accent1" w:themeFillTint="33"/>
            <w:vAlign w:val="center"/>
          </w:tcPr>
          <w:p w14:paraId="2CB05E72" w14:textId="77777777" w:rsidR="003B7325" w:rsidRPr="00C905F4" w:rsidRDefault="003B7325" w:rsidP="00C27333">
            <w:pPr>
              <w:spacing w:before="60" w:after="60"/>
              <w:jc w:val="center"/>
              <w:rPr>
                <w:b/>
                <w:i/>
                <w:sz w:val="20"/>
                <w:szCs w:val="20"/>
              </w:rPr>
            </w:pPr>
            <w:r w:rsidRPr="00C905F4">
              <w:rPr>
                <w:b/>
                <w:i/>
                <w:sz w:val="20"/>
                <w:szCs w:val="20"/>
              </w:rPr>
              <w:t>1.</w:t>
            </w:r>
          </w:p>
        </w:tc>
        <w:tc>
          <w:tcPr>
            <w:tcW w:w="7650" w:type="dxa"/>
            <w:gridSpan w:val="3"/>
            <w:shd w:val="clear" w:color="auto" w:fill="D9E2F3" w:themeFill="accent1" w:themeFillTint="33"/>
            <w:vAlign w:val="center"/>
          </w:tcPr>
          <w:p w14:paraId="0523FDF4" w14:textId="77777777" w:rsidR="003B7325" w:rsidRPr="00C905F4" w:rsidRDefault="003B7325" w:rsidP="00EE7427">
            <w:pPr>
              <w:spacing w:before="60" w:after="60"/>
              <w:rPr>
                <w:b/>
                <w:i/>
                <w:sz w:val="20"/>
                <w:szCs w:val="20"/>
              </w:rPr>
            </w:pPr>
            <w:r w:rsidRPr="00C905F4">
              <w:rPr>
                <w:b/>
                <w:i/>
                <w:sz w:val="20"/>
                <w:szCs w:val="20"/>
              </w:rPr>
              <w:t xml:space="preserve">Regulation on </w:t>
            </w:r>
            <w:r w:rsidRPr="00EA4579">
              <w:rPr>
                <w:b/>
                <w:i/>
                <w:sz w:val="20"/>
                <w:szCs w:val="20"/>
                <w:lang w:val="nl-NL"/>
              </w:rPr>
              <w:t xml:space="preserve">point sources of air </w:t>
            </w:r>
            <w:proofErr w:type="spellStart"/>
            <w:r w:rsidRPr="00EA4579">
              <w:rPr>
                <w:b/>
                <w:i/>
                <w:sz w:val="20"/>
                <w:szCs w:val="20"/>
                <w:lang w:val="nl-NL"/>
              </w:rPr>
              <w:t>emissions</w:t>
            </w:r>
            <w:proofErr w:type="spellEnd"/>
            <w:r w:rsidRPr="00EA4579">
              <w:rPr>
                <w:b/>
                <w:i/>
                <w:sz w:val="20"/>
                <w:szCs w:val="20"/>
                <w:lang w:val="nl-NL"/>
              </w:rPr>
              <w:t xml:space="preserve"> (</w:t>
            </w:r>
            <w:proofErr w:type="spellStart"/>
            <w:r w:rsidRPr="00EA4579">
              <w:rPr>
                <w:b/>
                <w:i/>
                <w:sz w:val="20"/>
                <w:szCs w:val="20"/>
                <w:lang w:val="nl-NL"/>
              </w:rPr>
              <w:t>applicable</w:t>
            </w:r>
            <w:proofErr w:type="spellEnd"/>
            <w:r w:rsidRPr="00EA4579">
              <w:rPr>
                <w:b/>
                <w:i/>
                <w:sz w:val="20"/>
                <w:szCs w:val="20"/>
                <w:lang w:val="nl-NL"/>
              </w:rPr>
              <w:t xml:space="preserve"> </w:t>
            </w:r>
            <w:proofErr w:type="spellStart"/>
            <w:r w:rsidRPr="00EA4579">
              <w:rPr>
                <w:b/>
                <w:i/>
                <w:sz w:val="20"/>
                <w:szCs w:val="20"/>
                <w:lang w:val="nl-NL"/>
              </w:rPr>
              <w:t>for</w:t>
            </w:r>
            <w:proofErr w:type="spellEnd"/>
            <w:r w:rsidRPr="00EA4579">
              <w:rPr>
                <w:b/>
                <w:i/>
                <w:sz w:val="20"/>
                <w:szCs w:val="20"/>
                <w:lang w:val="nl-NL"/>
              </w:rPr>
              <w:t xml:space="preserve"> point sources of air </w:t>
            </w:r>
            <w:proofErr w:type="spellStart"/>
            <w:r w:rsidRPr="00EA4579">
              <w:rPr>
                <w:b/>
                <w:i/>
                <w:sz w:val="20"/>
                <w:szCs w:val="20"/>
                <w:lang w:val="nl-NL"/>
              </w:rPr>
              <w:t>emissions</w:t>
            </w:r>
            <w:proofErr w:type="spellEnd"/>
            <w:r w:rsidRPr="00EA4579">
              <w:rPr>
                <w:b/>
                <w:i/>
                <w:sz w:val="20"/>
                <w:szCs w:val="20"/>
                <w:lang w:val="nl-NL"/>
              </w:rPr>
              <w:t>)</w:t>
            </w:r>
          </w:p>
        </w:tc>
      </w:tr>
      <w:tr w:rsidR="003B7325" w:rsidRPr="00C905F4" w14:paraId="41E9E7A7" w14:textId="77777777" w:rsidTr="00C27333">
        <w:tc>
          <w:tcPr>
            <w:tcW w:w="630" w:type="dxa"/>
            <w:shd w:val="clear" w:color="auto" w:fill="auto"/>
            <w:vAlign w:val="center"/>
          </w:tcPr>
          <w:p w14:paraId="2BCE95EA" w14:textId="77777777" w:rsidR="003B7325" w:rsidRPr="00C27333" w:rsidRDefault="003B7325" w:rsidP="00C27333">
            <w:pPr>
              <w:snapToGrid w:val="0"/>
              <w:spacing w:before="0"/>
              <w:ind w:right="0"/>
              <w:contextualSpacing/>
              <w:jc w:val="center"/>
              <w:rPr>
                <w:sz w:val="20"/>
                <w:szCs w:val="20"/>
              </w:rPr>
            </w:pPr>
            <w:r w:rsidRPr="00C27333">
              <w:rPr>
                <w:sz w:val="20"/>
                <w:szCs w:val="20"/>
              </w:rPr>
              <w:t>1.1</w:t>
            </w:r>
          </w:p>
        </w:tc>
        <w:tc>
          <w:tcPr>
            <w:tcW w:w="2070" w:type="dxa"/>
            <w:shd w:val="clear" w:color="auto" w:fill="auto"/>
            <w:vAlign w:val="center"/>
          </w:tcPr>
          <w:p w14:paraId="2F59FED0"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Stack emissions from combustion units (e.g. boilers)</w:t>
            </w:r>
          </w:p>
          <w:p w14:paraId="2A912C02" w14:textId="77777777" w:rsidR="003B7325" w:rsidRPr="00C27333" w:rsidRDefault="003B7325" w:rsidP="00C27333">
            <w:pPr>
              <w:snapToGrid w:val="0"/>
              <w:spacing w:before="0"/>
              <w:ind w:right="0"/>
              <w:contextualSpacing/>
              <w:jc w:val="left"/>
              <w:textAlignment w:val="baseline"/>
              <w:rPr>
                <w:sz w:val="20"/>
                <w:szCs w:val="20"/>
              </w:rPr>
            </w:pPr>
          </w:p>
        </w:tc>
        <w:tc>
          <w:tcPr>
            <w:tcW w:w="2520" w:type="dxa"/>
            <w:shd w:val="clear" w:color="auto" w:fill="auto"/>
          </w:tcPr>
          <w:p w14:paraId="1E521648"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QCVN19:2009/BTNMT (National Technical Regulation on Industrial Emission of Inorganic Substances and Dusts)</w:t>
            </w:r>
          </w:p>
        </w:tc>
        <w:tc>
          <w:tcPr>
            <w:tcW w:w="3060" w:type="dxa"/>
            <w:vAlign w:val="center"/>
          </w:tcPr>
          <w:p w14:paraId="4E2D7B8E" w14:textId="77777777" w:rsidR="003B7325" w:rsidRPr="00C27333" w:rsidRDefault="003B7325" w:rsidP="00C27333">
            <w:pPr>
              <w:snapToGrid w:val="0"/>
              <w:spacing w:before="0"/>
              <w:ind w:right="0"/>
              <w:contextualSpacing/>
              <w:jc w:val="left"/>
              <w:rPr>
                <w:sz w:val="20"/>
                <w:szCs w:val="20"/>
              </w:rPr>
            </w:pPr>
            <w:r w:rsidRPr="00C27333">
              <w:rPr>
                <w:sz w:val="20"/>
                <w:szCs w:val="20"/>
              </w:rPr>
              <w:t>Total particulate matter (TPM), CO, SO2, NOx (calculated according to NO2)</w:t>
            </w:r>
          </w:p>
        </w:tc>
      </w:tr>
      <w:tr w:rsidR="003B7325" w:rsidRPr="00C905F4" w14:paraId="79EB4F82" w14:textId="77777777" w:rsidTr="00C27333">
        <w:tc>
          <w:tcPr>
            <w:tcW w:w="630" w:type="dxa"/>
            <w:shd w:val="clear" w:color="auto" w:fill="auto"/>
            <w:vAlign w:val="center"/>
          </w:tcPr>
          <w:p w14:paraId="4568CF2E" w14:textId="77777777" w:rsidR="003B7325" w:rsidRPr="00C27333" w:rsidRDefault="003B7325" w:rsidP="00C27333">
            <w:pPr>
              <w:snapToGrid w:val="0"/>
              <w:spacing w:before="0"/>
              <w:ind w:right="0"/>
              <w:contextualSpacing/>
              <w:jc w:val="center"/>
              <w:rPr>
                <w:sz w:val="20"/>
                <w:szCs w:val="20"/>
              </w:rPr>
            </w:pPr>
            <w:r w:rsidRPr="00C27333">
              <w:rPr>
                <w:sz w:val="20"/>
                <w:szCs w:val="20"/>
              </w:rPr>
              <w:t>1.2</w:t>
            </w:r>
          </w:p>
        </w:tc>
        <w:tc>
          <w:tcPr>
            <w:tcW w:w="2070" w:type="dxa"/>
            <w:shd w:val="clear" w:color="auto" w:fill="auto"/>
            <w:vAlign w:val="center"/>
          </w:tcPr>
          <w:p w14:paraId="60E0E58F"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Vent emissions from high temperature ovens (e.g. textile coating, drying and curing).</w:t>
            </w:r>
          </w:p>
        </w:tc>
        <w:tc>
          <w:tcPr>
            <w:tcW w:w="2520" w:type="dxa"/>
            <w:shd w:val="clear" w:color="auto" w:fill="auto"/>
          </w:tcPr>
          <w:p w14:paraId="2ED39497"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QCVN 20:2009/BTNMT</w:t>
            </w:r>
          </w:p>
          <w:p w14:paraId="05F81F14" w14:textId="77777777" w:rsidR="003B7325" w:rsidRPr="00C27333" w:rsidRDefault="003B7325" w:rsidP="00C27333">
            <w:pPr>
              <w:snapToGrid w:val="0"/>
              <w:spacing w:before="0"/>
              <w:ind w:right="0"/>
              <w:contextualSpacing/>
              <w:jc w:val="left"/>
              <w:rPr>
                <w:sz w:val="20"/>
                <w:szCs w:val="20"/>
              </w:rPr>
            </w:pPr>
            <w:r w:rsidRPr="00C27333">
              <w:rPr>
                <w:sz w:val="20"/>
                <w:szCs w:val="20"/>
              </w:rPr>
              <w:t>(National Technical Regulation on Industrial Emission of Organic Substances)</w:t>
            </w:r>
          </w:p>
        </w:tc>
        <w:tc>
          <w:tcPr>
            <w:tcW w:w="3060" w:type="dxa"/>
            <w:vAlign w:val="center"/>
          </w:tcPr>
          <w:p w14:paraId="1ACCFAEA" w14:textId="77777777" w:rsidR="003B7325" w:rsidRPr="00C27333" w:rsidRDefault="003B7325" w:rsidP="00C27333">
            <w:pPr>
              <w:snapToGrid w:val="0"/>
              <w:spacing w:before="0"/>
              <w:ind w:right="0"/>
              <w:contextualSpacing/>
              <w:jc w:val="left"/>
              <w:rPr>
                <w:sz w:val="20"/>
                <w:szCs w:val="20"/>
              </w:rPr>
            </w:pPr>
            <w:r w:rsidRPr="00C27333">
              <w:rPr>
                <w:sz w:val="20"/>
                <w:szCs w:val="20"/>
              </w:rPr>
              <w:t>VOCs and some typical solvents contained in the chemicals used.</w:t>
            </w:r>
          </w:p>
          <w:p w14:paraId="44C2A2C6" w14:textId="77777777" w:rsidR="003B7325" w:rsidRPr="00C27333" w:rsidRDefault="003B7325" w:rsidP="00C27333">
            <w:pPr>
              <w:snapToGrid w:val="0"/>
              <w:spacing w:before="0"/>
              <w:ind w:right="0"/>
              <w:contextualSpacing/>
              <w:jc w:val="left"/>
              <w:rPr>
                <w:sz w:val="20"/>
                <w:szCs w:val="20"/>
              </w:rPr>
            </w:pPr>
          </w:p>
        </w:tc>
      </w:tr>
      <w:tr w:rsidR="003B7325" w:rsidRPr="00C905F4" w14:paraId="340AA603" w14:textId="77777777" w:rsidTr="00C27333">
        <w:tc>
          <w:tcPr>
            <w:tcW w:w="630" w:type="dxa"/>
            <w:shd w:val="clear" w:color="auto" w:fill="auto"/>
            <w:vAlign w:val="center"/>
          </w:tcPr>
          <w:p w14:paraId="5356164D" w14:textId="77777777" w:rsidR="003B7325" w:rsidRPr="00C27333" w:rsidRDefault="003B7325" w:rsidP="00C27333">
            <w:pPr>
              <w:snapToGrid w:val="0"/>
              <w:spacing w:before="0"/>
              <w:ind w:right="0"/>
              <w:contextualSpacing/>
              <w:jc w:val="center"/>
              <w:rPr>
                <w:sz w:val="20"/>
                <w:szCs w:val="20"/>
              </w:rPr>
            </w:pPr>
            <w:r w:rsidRPr="00C27333">
              <w:rPr>
                <w:sz w:val="20"/>
                <w:szCs w:val="20"/>
              </w:rPr>
              <w:t>1.3</w:t>
            </w:r>
          </w:p>
        </w:tc>
        <w:tc>
          <w:tcPr>
            <w:tcW w:w="2070" w:type="dxa"/>
            <w:shd w:val="clear" w:color="auto" w:fill="auto"/>
            <w:vAlign w:val="center"/>
          </w:tcPr>
          <w:p w14:paraId="28A26D5A"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Stack emissions from waste incinerator (energy recovery of industrial waste)</w:t>
            </w:r>
          </w:p>
        </w:tc>
        <w:tc>
          <w:tcPr>
            <w:tcW w:w="2520" w:type="dxa"/>
            <w:shd w:val="clear" w:color="auto" w:fill="auto"/>
            <w:vAlign w:val="center"/>
          </w:tcPr>
          <w:p w14:paraId="7A49E651"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QCVN 30:2012/BTNMT</w:t>
            </w:r>
          </w:p>
          <w:p w14:paraId="00159C5A" w14:textId="77777777" w:rsidR="003B7325" w:rsidRPr="00C27333" w:rsidRDefault="003B7325" w:rsidP="00C27333">
            <w:pPr>
              <w:snapToGrid w:val="0"/>
              <w:spacing w:before="0"/>
              <w:ind w:right="0"/>
              <w:contextualSpacing/>
              <w:jc w:val="left"/>
              <w:rPr>
                <w:sz w:val="20"/>
                <w:szCs w:val="20"/>
              </w:rPr>
            </w:pPr>
            <w:r w:rsidRPr="00C27333">
              <w:rPr>
                <w:sz w:val="20"/>
                <w:szCs w:val="20"/>
              </w:rPr>
              <w:t>(National Technical Regulation on Industrial Waste Incinerator)</w:t>
            </w:r>
          </w:p>
        </w:tc>
        <w:tc>
          <w:tcPr>
            <w:tcW w:w="3060" w:type="dxa"/>
            <w:vAlign w:val="center"/>
          </w:tcPr>
          <w:p w14:paraId="581BE3F6" w14:textId="77777777" w:rsidR="003B7325" w:rsidRPr="00C27333" w:rsidRDefault="003B7325" w:rsidP="00C27333">
            <w:pPr>
              <w:snapToGrid w:val="0"/>
              <w:spacing w:before="0"/>
              <w:ind w:right="0"/>
              <w:contextualSpacing/>
              <w:jc w:val="left"/>
              <w:rPr>
                <w:sz w:val="20"/>
                <w:szCs w:val="20"/>
              </w:rPr>
            </w:pPr>
            <w:r w:rsidRPr="00C27333">
              <w:rPr>
                <w:sz w:val="20"/>
                <w:szCs w:val="20"/>
              </w:rPr>
              <w:t>Temperature, Excess Oxygen,</w:t>
            </w:r>
          </w:p>
          <w:p w14:paraId="41054835" w14:textId="77777777" w:rsidR="003B7325" w:rsidRPr="00C27333" w:rsidRDefault="003B7325" w:rsidP="00C27333">
            <w:pPr>
              <w:snapToGrid w:val="0"/>
              <w:spacing w:before="0"/>
              <w:ind w:right="0"/>
              <w:contextualSpacing/>
              <w:jc w:val="left"/>
              <w:rPr>
                <w:sz w:val="20"/>
                <w:szCs w:val="20"/>
              </w:rPr>
            </w:pPr>
            <w:r w:rsidRPr="00C27333">
              <w:rPr>
                <w:sz w:val="20"/>
                <w:szCs w:val="20"/>
              </w:rPr>
              <w:t xml:space="preserve">Total particulate matter (TPM), CO, SO2, NO2, </w:t>
            </w:r>
          </w:p>
          <w:p w14:paraId="02AFF9B1" w14:textId="77777777" w:rsidR="003B7325" w:rsidRPr="00C27333" w:rsidRDefault="003B7325" w:rsidP="00C27333">
            <w:pPr>
              <w:snapToGrid w:val="0"/>
              <w:spacing w:before="0"/>
              <w:ind w:right="0"/>
              <w:contextualSpacing/>
              <w:jc w:val="left"/>
              <w:rPr>
                <w:sz w:val="20"/>
                <w:szCs w:val="20"/>
              </w:rPr>
            </w:pPr>
            <w:r w:rsidRPr="00C27333">
              <w:rPr>
                <w:sz w:val="20"/>
                <w:szCs w:val="20"/>
              </w:rPr>
              <w:t>Dioxin/Furan</w:t>
            </w:r>
          </w:p>
        </w:tc>
      </w:tr>
      <w:tr w:rsidR="003B7325" w:rsidRPr="00C905F4" w14:paraId="1684EE10" w14:textId="77777777" w:rsidTr="00C27333">
        <w:tc>
          <w:tcPr>
            <w:tcW w:w="630" w:type="dxa"/>
            <w:shd w:val="clear" w:color="auto" w:fill="D9E2F3" w:themeFill="accent1" w:themeFillTint="33"/>
            <w:vAlign w:val="center"/>
          </w:tcPr>
          <w:p w14:paraId="178F891A" w14:textId="77777777" w:rsidR="003B7325" w:rsidRPr="00C905F4" w:rsidRDefault="003B7325" w:rsidP="00C27333">
            <w:pPr>
              <w:spacing w:before="60" w:after="60"/>
              <w:jc w:val="center"/>
              <w:rPr>
                <w:b/>
                <w:i/>
                <w:sz w:val="20"/>
                <w:szCs w:val="20"/>
              </w:rPr>
            </w:pPr>
            <w:r w:rsidRPr="00C905F4">
              <w:rPr>
                <w:b/>
                <w:i/>
                <w:sz w:val="20"/>
                <w:szCs w:val="20"/>
              </w:rPr>
              <w:t>2.</w:t>
            </w:r>
          </w:p>
        </w:tc>
        <w:tc>
          <w:tcPr>
            <w:tcW w:w="7650" w:type="dxa"/>
            <w:gridSpan w:val="3"/>
            <w:shd w:val="clear" w:color="auto" w:fill="D9E2F3" w:themeFill="accent1" w:themeFillTint="33"/>
            <w:vAlign w:val="center"/>
          </w:tcPr>
          <w:p w14:paraId="788B63EA" w14:textId="77777777" w:rsidR="003B7325" w:rsidRPr="00EA4579" w:rsidRDefault="003B7325" w:rsidP="00EE7427">
            <w:pPr>
              <w:spacing w:before="60" w:after="60"/>
              <w:rPr>
                <w:b/>
                <w:i/>
                <w:sz w:val="20"/>
                <w:szCs w:val="20"/>
              </w:rPr>
            </w:pPr>
            <w:r w:rsidRPr="00EA4579">
              <w:rPr>
                <w:b/>
                <w:i/>
                <w:sz w:val="20"/>
                <w:szCs w:val="20"/>
              </w:rPr>
              <w:t xml:space="preserve">Regulation on workplace indoor air quality </w:t>
            </w:r>
            <w:r w:rsidRPr="00EA4579">
              <w:rPr>
                <w:b/>
                <w:i/>
                <w:sz w:val="20"/>
                <w:szCs w:val="20"/>
                <w:lang w:val="nl-NL"/>
              </w:rPr>
              <w:t>(</w:t>
            </w:r>
            <w:proofErr w:type="spellStart"/>
            <w:r w:rsidRPr="00EA4579">
              <w:rPr>
                <w:b/>
                <w:i/>
                <w:sz w:val="20"/>
                <w:szCs w:val="20"/>
                <w:lang w:val="nl-NL"/>
              </w:rPr>
              <w:t>applicable</w:t>
            </w:r>
            <w:proofErr w:type="spellEnd"/>
            <w:r w:rsidRPr="00EA4579">
              <w:rPr>
                <w:b/>
                <w:i/>
                <w:sz w:val="20"/>
                <w:szCs w:val="20"/>
                <w:lang w:val="nl-NL"/>
              </w:rPr>
              <w:t xml:space="preserve"> </w:t>
            </w:r>
            <w:proofErr w:type="spellStart"/>
            <w:r w:rsidRPr="00EA4579">
              <w:rPr>
                <w:b/>
                <w:i/>
                <w:sz w:val="20"/>
                <w:szCs w:val="20"/>
                <w:lang w:val="nl-NL"/>
              </w:rPr>
              <w:t>for</w:t>
            </w:r>
            <w:proofErr w:type="spellEnd"/>
            <w:r w:rsidRPr="00EA4579">
              <w:rPr>
                <w:b/>
                <w:i/>
                <w:sz w:val="20"/>
                <w:szCs w:val="20"/>
                <w:lang w:val="nl-NL"/>
              </w:rPr>
              <w:t xml:space="preserve"> </w:t>
            </w:r>
            <w:r w:rsidRPr="00EA4579">
              <w:rPr>
                <w:b/>
                <w:i/>
                <w:sz w:val="20"/>
                <w:szCs w:val="20"/>
              </w:rPr>
              <w:t>Workplace indoor air quality)</w:t>
            </w:r>
          </w:p>
        </w:tc>
      </w:tr>
      <w:tr w:rsidR="003B7325" w:rsidRPr="00C905F4" w14:paraId="232D45FC" w14:textId="77777777" w:rsidTr="00C27333">
        <w:tc>
          <w:tcPr>
            <w:tcW w:w="630" w:type="dxa"/>
            <w:shd w:val="clear" w:color="auto" w:fill="auto"/>
            <w:vAlign w:val="center"/>
          </w:tcPr>
          <w:p w14:paraId="04AD9E94" w14:textId="77777777" w:rsidR="003B7325" w:rsidRPr="00EA4579" w:rsidRDefault="003B7325" w:rsidP="00C27333">
            <w:pPr>
              <w:snapToGrid w:val="0"/>
              <w:spacing w:before="0"/>
              <w:ind w:right="0"/>
              <w:contextualSpacing/>
              <w:jc w:val="center"/>
              <w:rPr>
                <w:sz w:val="20"/>
                <w:szCs w:val="20"/>
              </w:rPr>
            </w:pPr>
            <w:r w:rsidRPr="00EA4579">
              <w:rPr>
                <w:sz w:val="20"/>
                <w:szCs w:val="20"/>
              </w:rPr>
              <w:t>2.1</w:t>
            </w:r>
          </w:p>
        </w:tc>
        <w:tc>
          <w:tcPr>
            <w:tcW w:w="2070" w:type="dxa"/>
            <w:shd w:val="clear" w:color="auto" w:fill="auto"/>
            <w:vAlign w:val="center"/>
          </w:tcPr>
          <w:p w14:paraId="13A9412D"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Heat, moisture from the ironing process</w:t>
            </w:r>
          </w:p>
        </w:tc>
        <w:tc>
          <w:tcPr>
            <w:tcW w:w="2520" w:type="dxa"/>
            <w:shd w:val="clear" w:color="auto" w:fill="auto"/>
            <w:vAlign w:val="center"/>
          </w:tcPr>
          <w:p w14:paraId="5F3611AB" w14:textId="77777777" w:rsidR="003B7325" w:rsidRPr="00C27333" w:rsidRDefault="003B7325" w:rsidP="00C27333">
            <w:pPr>
              <w:snapToGrid w:val="0"/>
              <w:spacing w:before="0"/>
              <w:ind w:right="0"/>
              <w:contextualSpacing/>
              <w:jc w:val="left"/>
              <w:rPr>
                <w:sz w:val="20"/>
                <w:szCs w:val="20"/>
              </w:rPr>
            </w:pPr>
            <w:r w:rsidRPr="00C27333">
              <w:rPr>
                <w:sz w:val="20"/>
                <w:szCs w:val="20"/>
              </w:rPr>
              <w:t xml:space="preserve">QCVN:26/2016/BYT </w:t>
            </w:r>
            <w:r w:rsidRPr="00EA4579">
              <w:rPr>
                <w:sz w:val="20"/>
                <w:szCs w:val="20"/>
              </w:rPr>
              <w:t>National Technical Regulation on Microclimate -   Permissible Value of Microclimate in the Workplace</w:t>
            </w:r>
          </w:p>
        </w:tc>
        <w:tc>
          <w:tcPr>
            <w:tcW w:w="3060" w:type="dxa"/>
            <w:vAlign w:val="center"/>
          </w:tcPr>
          <w:p w14:paraId="3850C169" w14:textId="77777777" w:rsidR="003B7325" w:rsidRPr="00C27333" w:rsidRDefault="003B7325" w:rsidP="00C826DB">
            <w:pPr>
              <w:pStyle w:val="ListParagraph"/>
              <w:numPr>
                <w:ilvl w:val="0"/>
                <w:numId w:val="142"/>
              </w:numPr>
              <w:tabs>
                <w:tab w:val="clear" w:pos="2523"/>
              </w:tabs>
              <w:snapToGrid w:val="0"/>
              <w:spacing w:before="0" w:after="120"/>
              <w:ind w:left="229" w:right="0" w:hanging="180"/>
              <w:contextualSpacing/>
              <w:jc w:val="left"/>
            </w:pPr>
            <w:r w:rsidRPr="00C27333">
              <w:t>Air temperature (°C)</w:t>
            </w:r>
          </w:p>
          <w:p w14:paraId="0D18AF64" w14:textId="77777777" w:rsidR="003B7325" w:rsidRPr="00C27333" w:rsidRDefault="003B7325" w:rsidP="00C826DB">
            <w:pPr>
              <w:pStyle w:val="ListParagraph"/>
              <w:numPr>
                <w:ilvl w:val="0"/>
                <w:numId w:val="142"/>
              </w:numPr>
              <w:tabs>
                <w:tab w:val="clear" w:pos="2523"/>
              </w:tabs>
              <w:snapToGrid w:val="0"/>
              <w:spacing w:before="0" w:after="120"/>
              <w:ind w:left="229" w:right="0" w:hanging="180"/>
              <w:contextualSpacing/>
              <w:jc w:val="left"/>
            </w:pPr>
            <w:r w:rsidRPr="00C27333">
              <w:t>Humidity (%)</w:t>
            </w:r>
          </w:p>
          <w:p w14:paraId="070D456E" w14:textId="77777777" w:rsidR="003B7325" w:rsidRPr="00EA4579" w:rsidRDefault="003B7325" w:rsidP="00C826DB">
            <w:pPr>
              <w:pStyle w:val="ListParagraph"/>
              <w:numPr>
                <w:ilvl w:val="0"/>
                <w:numId w:val="142"/>
              </w:numPr>
              <w:tabs>
                <w:tab w:val="clear" w:pos="2523"/>
              </w:tabs>
              <w:snapToGrid w:val="0"/>
              <w:spacing w:before="0" w:after="120"/>
              <w:ind w:left="229" w:right="0" w:hanging="180"/>
              <w:contextualSpacing/>
              <w:jc w:val="left"/>
            </w:pPr>
            <w:r w:rsidRPr="00C27333">
              <w:t>Air velocity (m/s)</w:t>
            </w:r>
          </w:p>
        </w:tc>
      </w:tr>
      <w:tr w:rsidR="003B7325" w:rsidRPr="00C905F4" w14:paraId="53423F45" w14:textId="77777777" w:rsidTr="00C27333">
        <w:tc>
          <w:tcPr>
            <w:tcW w:w="630" w:type="dxa"/>
            <w:shd w:val="clear" w:color="auto" w:fill="auto"/>
            <w:vAlign w:val="center"/>
          </w:tcPr>
          <w:p w14:paraId="1AE290CB" w14:textId="77777777" w:rsidR="003B7325" w:rsidRPr="00C905F4" w:rsidRDefault="003B7325" w:rsidP="00C27333">
            <w:pPr>
              <w:snapToGrid w:val="0"/>
              <w:spacing w:before="0"/>
              <w:ind w:right="0"/>
              <w:contextualSpacing/>
              <w:jc w:val="center"/>
              <w:rPr>
                <w:sz w:val="20"/>
                <w:szCs w:val="20"/>
              </w:rPr>
            </w:pPr>
            <w:r w:rsidRPr="00C905F4">
              <w:rPr>
                <w:sz w:val="20"/>
                <w:szCs w:val="20"/>
              </w:rPr>
              <w:t>2.2</w:t>
            </w:r>
          </w:p>
        </w:tc>
        <w:tc>
          <w:tcPr>
            <w:tcW w:w="2070" w:type="dxa"/>
            <w:shd w:val="clear" w:color="auto" w:fill="auto"/>
            <w:vAlign w:val="center"/>
          </w:tcPr>
          <w:p w14:paraId="00D970B9"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Cotton dust generated in cotton handling and fabric manufacturing areas</w:t>
            </w:r>
          </w:p>
        </w:tc>
        <w:tc>
          <w:tcPr>
            <w:tcW w:w="2520" w:type="dxa"/>
            <w:shd w:val="clear" w:color="auto" w:fill="auto"/>
            <w:vAlign w:val="center"/>
          </w:tcPr>
          <w:p w14:paraId="30C62CCB"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QCVN 02/:2019 /BYT National Technical Regulation on Dust - Permissible Exposure Limit Value of Dust at the Workplace</w:t>
            </w:r>
          </w:p>
        </w:tc>
        <w:tc>
          <w:tcPr>
            <w:tcW w:w="3060" w:type="dxa"/>
            <w:vAlign w:val="center"/>
          </w:tcPr>
          <w:p w14:paraId="3DB13B71" w14:textId="77777777" w:rsidR="003B7325" w:rsidRPr="00EA4579" w:rsidRDefault="003B7325" w:rsidP="00C27333">
            <w:pPr>
              <w:snapToGrid w:val="0"/>
              <w:spacing w:before="0"/>
              <w:ind w:right="0"/>
              <w:contextualSpacing/>
              <w:jc w:val="left"/>
              <w:rPr>
                <w:sz w:val="20"/>
                <w:szCs w:val="20"/>
              </w:rPr>
            </w:pPr>
            <w:r w:rsidRPr="00EA4579">
              <w:rPr>
                <w:sz w:val="20"/>
                <w:szCs w:val="20"/>
              </w:rPr>
              <w:t>Cotton dust</w:t>
            </w:r>
          </w:p>
        </w:tc>
      </w:tr>
      <w:tr w:rsidR="003B7325" w:rsidRPr="00C905F4" w14:paraId="779BC7F4" w14:textId="77777777" w:rsidTr="00C27333">
        <w:tc>
          <w:tcPr>
            <w:tcW w:w="630" w:type="dxa"/>
            <w:shd w:val="clear" w:color="auto" w:fill="auto"/>
            <w:vAlign w:val="center"/>
          </w:tcPr>
          <w:p w14:paraId="2F821ABA" w14:textId="77777777" w:rsidR="003B7325" w:rsidRPr="00C905F4" w:rsidRDefault="003B7325" w:rsidP="00C27333">
            <w:pPr>
              <w:snapToGrid w:val="0"/>
              <w:spacing w:before="0"/>
              <w:ind w:right="0"/>
              <w:contextualSpacing/>
              <w:jc w:val="center"/>
              <w:rPr>
                <w:sz w:val="20"/>
                <w:szCs w:val="20"/>
              </w:rPr>
            </w:pPr>
            <w:r w:rsidRPr="00C905F4">
              <w:rPr>
                <w:sz w:val="20"/>
                <w:szCs w:val="20"/>
              </w:rPr>
              <w:t>2.3</w:t>
            </w:r>
          </w:p>
        </w:tc>
        <w:tc>
          <w:tcPr>
            <w:tcW w:w="2070" w:type="dxa"/>
            <w:shd w:val="clear" w:color="auto" w:fill="auto"/>
            <w:vAlign w:val="center"/>
          </w:tcPr>
          <w:p w14:paraId="2D481130"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Volatile organic compounds (VOCs) and inorganic substances from chemical warehouse, dyeing, drying, finishing workshops</w:t>
            </w:r>
          </w:p>
        </w:tc>
        <w:tc>
          <w:tcPr>
            <w:tcW w:w="2520" w:type="dxa"/>
            <w:shd w:val="clear" w:color="auto" w:fill="auto"/>
            <w:vAlign w:val="center"/>
          </w:tcPr>
          <w:p w14:paraId="40C81A15"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XXI. CHEMICALS – ACCEPTABLE LIMITS IN THE WORKING AIR</w:t>
            </w:r>
          </w:p>
          <w:p w14:paraId="579D6195" w14:textId="77777777" w:rsidR="003B7325" w:rsidRPr="00C27333" w:rsidRDefault="003B7325" w:rsidP="00C27333">
            <w:pPr>
              <w:snapToGrid w:val="0"/>
              <w:spacing w:before="0"/>
              <w:ind w:right="0"/>
              <w:contextualSpacing/>
              <w:jc w:val="left"/>
              <w:textAlignment w:val="baseline"/>
              <w:rPr>
                <w:sz w:val="20"/>
                <w:szCs w:val="20"/>
              </w:rPr>
            </w:pPr>
            <w:r w:rsidRPr="00C27333">
              <w:rPr>
                <w:sz w:val="20"/>
                <w:szCs w:val="20"/>
              </w:rPr>
              <w:t>(Decision 3733/2002/QĐ-BYT)</w:t>
            </w:r>
          </w:p>
        </w:tc>
        <w:tc>
          <w:tcPr>
            <w:tcW w:w="3060" w:type="dxa"/>
            <w:vAlign w:val="center"/>
          </w:tcPr>
          <w:p w14:paraId="4BB575AF" w14:textId="77777777" w:rsidR="003B7325" w:rsidRPr="00C905F4" w:rsidRDefault="003B7325" w:rsidP="00C27333">
            <w:pPr>
              <w:snapToGrid w:val="0"/>
              <w:spacing w:before="0"/>
              <w:ind w:left="-108" w:right="0"/>
              <w:contextualSpacing/>
              <w:jc w:val="left"/>
              <w:rPr>
                <w:sz w:val="20"/>
                <w:szCs w:val="20"/>
              </w:rPr>
            </w:pPr>
            <w:r w:rsidRPr="00C905F4">
              <w:rPr>
                <w:sz w:val="20"/>
                <w:szCs w:val="20"/>
              </w:rPr>
              <w:t>Depending on the chemicals used, some pollutants can be generated,</w:t>
            </w:r>
          </w:p>
          <w:p w14:paraId="0B708B47" w14:textId="77777777" w:rsidR="003B7325" w:rsidRPr="00C905F4" w:rsidRDefault="003B7325" w:rsidP="00C27333">
            <w:pPr>
              <w:snapToGrid w:val="0"/>
              <w:spacing w:before="0"/>
              <w:ind w:left="-108" w:right="0"/>
              <w:contextualSpacing/>
              <w:jc w:val="left"/>
              <w:rPr>
                <w:sz w:val="20"/>
                <w:szCs w:val="20"/>
              </w:rPr>
            </w:pPr>
            <w:r w:rsidRPr="00C905F4">
              <w:rPr>
                <w:sz w:val="20"/>
                <w:szCs w:val="20"/>
              </w:rPr>
              <w:t xml:space="preserve">such as VOCs, Formaldehyde (HCHO), Chlorine (Cl2), Ammonia (NH3), Hydrogen </w:t>
            </w:r>
            <w:proofErr w:type="spellStart"/>
            <w:r w:rsidRPr="00C905F4">
              <w:rPr>
                <w:sz w:val="20"/>
                <w:szCs w:val="20"/>
              </w:rPr>
              <w:t>Sulphide</w:t>
            </w:r>
            <w:proofErr w:type="spellEnd"/>
            <w:r w:rsidRPr="00C905F4">
              <w:rPr>
                <w:sz w:val="20"/>
                <w:szCs w:val="20"/>
              </w:rPr>
              <w:t xml:space="preserve"> (H2S), Carbon </w:t>
            </w:r>
            <w:proofErr w:type="spellStart"/>
            <w:r w:rsidRPr="00C905F4">
              <w:rPr>
                <w:sz w:val="20"/>
                <w:szCs w:val="20"/>
              </w:rPr>
              <w:t>Disulphide</w:t>
            </w:r>
            <w:proofErr w:type="spellEnd"/>
            <w:r w:rsidRPr="00C905F4">
              <w:rPr>
                <w:sz w:val="20"/>
                <w:szCs w:val="20"/>
              </w:rPr>
              <w:t xml:space="preserve"> (CS2) maybe emitted</w:t>
            </w:r>
          </w:p>
        </w:tc>
      </w:tr>
    </w:tbl>
    <w:p w14:paraId="7F89F6A2" w14:textId="08FB34AD" w:rsidR="003B7325" w:rsidRDefault="003B7325" w:rsidP="003B7325">
      <w:pPr>
        <w:pStyle w:val="NoSpacing"/>
        <w:rPr>
          <w:b/>
          <w:bCs/>
        </w:rPr>
      </w:pPr>
    </w:p>
    <w:p w14:paraId="28208F57" w14:textId="0427C2D1" w:rsidR="00C27333" w:rsidRDefault="00C27333" w:rsidP="003B7325">
      <w:pPr>
        <w:pStyle w:val="NoSpacing"/>
        <w:rPr>
          <w:b/>
          <w:bCs/>
        </w:rPr>
      </w:pPr>
    </w:p>
    <w:p w14:paraId="046986F9" w14:textId="5F6BB707" w:rsidR="00C27333" w:rsidRDefault="00C27333" w:rsidP="003B7325">
      <w:pPr>
        <w:pStyle w:val="NoSpacing"/>
        <w:rPr>
          <w:b/>
          <w:bCs/>
        </w:rPr>
      </w:pPr>
    </w:p>
    <w:p w14:paraId="425966B4" w14:textId="7AC5D517" w:rsidR="00C27333" w:rsidRDefault="00C27333" w:rsidP="003B7325">
      <w:pPr>
        <w:pStyle w:val="NoSpacing"/>
        <w:rPr>
          <w:b/>
          <w:bCs/>
        </w:rPr>
      </w:pPr>
    </w:p>
    <w:p w14:paraId="128CBB0F" w14:textId="3BF0F0E9" w:rsidR="00C27333" w:rsidRDefault="00C27333" w:rsidP="003B7325">
      <w:pPr>
        <w:pStyle w:val="NoSpacing"/>
        <w:rPr>
          <w:b/>
          <w:bCs/>
        </w:rPr>
      </w:pPr>
    </w:p>
    <w:p w14:paraId="2556F8E8" w14:textId="1497A317" w:rsidR="00C27333" w:rsidRDefault="00C27333" w:rsidP="003B7325">
      <w:pPr>
        <w:pStyle w:val="NoSpacing"/>
        <w:rPr>
          <w:b/>
          <w:bCs/>
        </w:rPr>
      </w:pPr>
    </w:p>
    <w:p w14:paraId="185875C9" w14:textId="14AB5DFD" w:rsidR="00C27333" w:rsidRDefault="00C27333" w:rsidP="003B7325">
      <w:pPr>
        <w:pStyle w:val="NoSpacing"/>
        <w:rPr>
          <w:b/>
          <w:bCs/>
        </w:rPr>
      </w:pPr>
    </w:p>
    <w:p w14:paraId="22BF426E" w14:textId="0C703E97" w:rsidR="00C27333" w:rsidRPr="00C905F4" w:rsidRDefault="00C27333" w:rsidP="00F44514">
      <w:pPr>
        <w:pStyle w:val="Heading1"/>
      </w:pPr>
      <w:bookmarkStart w:id="239" w:name="_Toc63134336"/>
      <w:bookmarkStart w:id="240" w:name="_Toc74228496"/>
      <w:bookmarkStart w:id="241" w:name="_Toc75361664"/>
      <w:r w:rsidRPr="00C905F4">
        <w:t>NOISE AND VIBRATION</w:t>
      </w:r>
      <w:bookmarkEnd w:id="239"/>
      <w:bookmarkEnd w:id="240"/>
      <w:bookmarkEnd w:id="241"/>
    </w:p>
    <w:p w14:paraId="1E64294A" w14:textId="6D54359B" w:rsidR="00C27333" w:rsidRPr="00D01819" w:rsidRDefault="00C27333" w:rsidP="002054B4">
      <w:pPr>
        <w:pStyle w:val="Heading2"/>
      </w:pPr>
      <w:bookmarkStart w:id="242" w:name="_Toc63134337"/>
      <w:bookmarkStart w:id="243" w:name="_Toc74228497"/>
      <w:bookmarkStart w:id="244" w:name="_Toc75361665"/>
      <w:r w:rsidRPr="00D01819">
        <w:lastRenderedPageBreak/>
        <w:t>MANAGEMENT AND CONTROL OF NOISE AND VIBRATION</w:t>
      </w:r>
      <w:bookmarkEnd w:id="242"/>
      <w:bookmarkEnd w:id="243"/>
      <w:bookmarkEnd w:id="244"/>
    </w:p>
    <w:p w14:paraId="0390BF9F" w14:textId="77777777" w:rsidR="00C27333" w:rsidRPr="00C905F4" w:rsidRDefault="00C27333" w:rsidP="00C27333">
      <w:pPr>
        <w:pStyle w:val="Heading4"/>
        <w:rPr>
          <w:b/>
          <w:color w:val="FFFFFF"/>
        </w:rPr>
      </w:pPr>
      <w:r w:rsidRPr="00D01819">
        <w:t>(2015 Law on Environmental Protection - Art. 103, Clause 1, 2.; Cir. 31/2016/TT-BTNMT, Art. 19, Clause 3)</w:t>
      </w:r>
    </w:p>
    <w:p w14:paraId="6313F207" w14:textId="77777777" w:rsidR="00C27333" w:rsidRPr="00C905F4" w:rsidRDefault="00C27333" w:rsidP="00C826DB">
      <w:pPr>
        <w:pStyle w:val="Heading6"/>
        <w:numPr>
          <w:ilvl w:val="0"/>
          <w:numId w:val="152"/>
        </w:numPr>
        <w:ind w:left="990" w:hanging="270"/>
      </w:pPr>
      <w:r w:rsidRPr="00C905F4">
        <w:t>Any entity that creates noise and vibration must take measures to control them in accordance with environmental standards.</w:t>
      </w:r>
    </w:p>
    <w:p w14:paraId="0F38EA63" w14:textId="77777777" w:rsidR="00C27333" w:rsidRPr="00C905F4" w:rsidRDefault="00C27333" w:rsidP="00C27333">
      <w:pPr>
        <w:pStyle w:val="Heading6"/>
        <w:rPr>
          <w:b/>
        </w:rPr>
      </w:pPr>
      <w:r w:rsidRPr="00C905F4">
        <w:t>Facilities in residential areas that create noise must take measures to minimize them to avoid affecting the local community.</w:t>
      </w:r>
    </w:p>
    <w:p w14:paraId="17D80BE2" w14:textId="2C90FCCF" w:rsidR="00C27333" w:rsidRDefault="00C27333" w:rsidP="00C27333">
      <w:pPr>
        <w:pStyle w:val="Heading6"/>
      </w:pPr>
      <w:r w:rsidRPr="00C905F4">
        <w:t>Establishments in an industrial cluster must exercise responsibility for management of noise and vibration</w:t>
      </w:r>
      <w:r>
        <w:t xml:space="preserve">, </w:t>
      </w:r>
      <w:r w:rsidRPr="00C905F4">
        <w:t xml:space="preserve">and </w:t>
      </w:r>
      <w:r>
        <w:t>install and invest in</w:t>
      </w:r>
      <w:r w:rsidRPr="00C905F4">
        <w:t xml:space="preserve"> the system for reducing noise and vibration that meet regulatory environmental</w:t>
      </w:r>
      <w:r>
        <w:t xml:space="preserve"> and</w:t>
      </w:r>
      <w:r w:rsidRPr="00C905F4">
        <w:t xml:space="preserve"> technical standards and other relevant regulations.</w:t>
      </w:r>
    </w:p>
    <w:p w14:paraId="513F61AC" w14:textId="77777777" w:rsidR="00C27333" w:rsidRPr="00C27333" w:rsidRDefault="00C27333" w:rsidP="00C27333">
      <w:pPr>
        <w:pStyle w:val="Heading6"/>
        <w:numPr>
          <w:ilvl w:val="0"/>
          <w:numId w:val="0"/>
        </w:numPr>
        <w:ind w:left="990"/>
      </w:pPr>
    </w:p>
    <w:p w14:paraId="564C93E0" w14:textId="550C345D" w:rsidR="00C27333" w:rsidRPr="00D01819" w:rsidRDefault="00C27333" w:rsidP="002054B4">
      <w:pPr>
        <w:pStyle w:val="Heading2"/>
      </w:pPr>
      <w:bookmarkStart w:id="245" w:name="_Toc63134338"/>
      <w:bookmarkStart w:id="246" w:name="_Toc74228498"/>
      <w:bookmarkStart w:id="247" w:name="_Toc75361666"/>
      <w:r w:rsidRPr="00D01819">
        <w:t xml:space="preserve">NATIONAL </w:t>
      </w:r>
      <w:r w:rsidRPr="00C27333">
        <w:t>TECHNICAL</w:t>
      </w:r>
      <w:r w:rsidRPr="00D01819">
        <w:t xml:space="preserve"> REGULATIONS ON NOISE, VIBRATION</w:t>
      </w:r>
      <w:bookmarkEnd w:id="245"/>
      <w:bookmarkEnd w:id="246"/>
      <w:bookmarkEnd w:id="247"/>
      <w:r w:rsidRPr="00D01819">
        <w:t xml:space="preserve"> </w:t>
      </w:r>
    </w:p>
    <w:p w14:paraId="55358844" w14:textId="5041C5E6" w:rsidR="00C27333" w:rsidRPr="00C27333" w:rsidRDefault="00C27333" w:rsidP="00C27333">
      <w:pPr>
        <w:pStyle w:val="Heading4"/>
        <w:rPr>
          <w:b/>
          <w:noProof/>
        </w:rPr>
      </w:pPr>
      <w:r w:rsidRPr="00D01819">
        <w:t>(Cir. 39/2010/TT-BTNMT</w:t>
      </w:r>
      <w:r w:rsidRPr="00D01819">
        <w:rPr>
          <w:b/>
          <w:noProof/>
        </w:rPr>
        <w:t xml:space="preserve"> )</w:t>
      </w:r>
    </w:p>
    <w:p w14:paraId="2E9B55D8" w14:textId="35408229" w:rsidR="00C27333" w:rsidRDefault="00C27333" w:rsidP="00C27333">
      <w:pPr>
        <w:pStyle w:val="NoSpacing"/>
      </w:pPr>
      <w:r w:rsidRPr="00C905F4">
        <w:t>The applicable national technical regulations are listed below:</w:t>
      </w:r>
    </w:p>
    <w:p w14:paraId="5F2878EA" w14:textId="77777777" w:rsidR="00C27333" w:rsidRPr="00C27333" w:rsidRDefault="00C27333" w:rsidP="00C27333">
      <w:pPr>
        <w:pStyle w:val="NoSpacing"/>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352"/>
        <w:gridCol w:w="4735"/>
      </w:tblGrid>
      <w:tr w:rsidR="00C27333" w:rsidRPr="00C27333" w14:paraId="6C0B0D0A" w14:textId="77777777" w:rsidTr="00C27333">
        <w:tc>
          <w:tcPr>
            <w:tcW w:w="648" w:type="dxa"/>
            <w:shd w:val="clear" w:color="auto" w:fill="B4C6E7" w:themeFill="accent1" w:themeFillTint="66"/>
            <w:vAlign w:val="center"/>
          </w:tcPr>
          <w:p w14:paraId="4695FDE8" w14:textId="77777777" w:rsidR="00C27333" w:rsidRPr="00C27333" w:rsidRDefault="00C27333" w:rsidP="00C27333">
            <w:pPr>
              <w:snapToGrid w:val="0"/>
              <w:spacing w:before="0"/>
              <w:ind w:right="0"/>
              <w:contextualSpacing/>
              <w:jc w:val="center"/>
              <w:rPr>
                <w:b/>
                <w:bCs/>
                <w:color w:val="002060"/>
                <w:sz w:val="20"/>
                <w:szCs w:val="20"/>
              </w:rPr>
            </w:pPr>
            <w:r w:rsidRPr="00C27333">
              <w:rPr>
                <w:b/>
                <w:bCs/>
                <w:color w:val="002060"/>
                <w:sz w:val="20"/>
                <w:szCs w:val="20"/>
              </w:rPr>
              <w:t>No.</w:t>
            </w:r>
          </w:p>
        </w:tc>
        <w:tc>
          <w:tcPr>
            <w:tcW w:w="2352" w:type="dxa"/>
            <w:shd w:val="clear" w:color="auto" w:fill="B4C6E7" w:themeFill="accent1" w:themeFillTint="66"/>
            <w:vAlign w:val="center"/>
          </w:tcPr>
          <w:p w14:paraId="033A8480" w14:textId="77777777" w:rsidR="00C27333" w:rsidRPr="00C27333" w:rsidRDefault="00C27333" w:rsidP="00C27333">
            <w:pPr>
              <w:snapToGrid w:val="0"/>
              <w:spacing w:before="0"/>
              <w:ind w:right="0"/>
              <w:contextualSpacing/>
              <w:jc w:val="center"/>
              <w:rPr>
                <w:b/>
                <w:bCs/>
                <w:color w:val="002060"/>
                <w:sz w:val="20"/>
                <w:szCs w:val="20"/>
              </w:rPr>
            </w:pPr>
            <w:r w:rsidRPr="00C27333">
              <w:rPr>
                <w:b/>
                <w:bCs/>
                <w:color w:val="002060"/>
                <w:sz w:val="20"/>
                <w:szCs w:val="20"/>
              </w:rPr>
              <w:t>Regulation</w:t>
            </w:r>
          </w:p>
        </w:tc>
        <w:tc>
          <w:tcPr>
            <w:tcW w:w="4735" w:type="dxa"/>
            <w:shd w:val="clear" w:color="auto" w:fill="B4C6E7" w:themeFill="accent1" w:themeFillTint="66"/>
            <w:vAlign w:val="center"/>
          </w:tcPr>
          <w:p w14:paraId="76F9E675" w14:textId="77777777" w:rsidR="00C27333" w:rsidRPr="00C27333" w:rsidRDefault="00C27333" w:rsidP="00C27333">
            <w:pPr>
              <w:snapToGrid w:val="0"/>
              <w:spacing w:before="0"/>
              <w:ind w:right="0"/>
              <w:contextualSpacing/>
              <w:jc w:val="center"/>
              <w:rPr>
                <w:b/>
                <w:bCs/>
                <w:color w:val="002060"/>
                <w:sz w:val="20"/>
                <w:szCs w:val="20"/>
              </w:rPr>
            </w:pPr>
            <w:r w:rsidRPr="00C27333">
              <w:rPr>
                <w:b/>
                <w:bCs/>
                <w:color w:val="002060"/>
                <w:sz w:val="20"/>
                <w:szCs w:val="20"/>
              </w:rPr>
              <w:t>Note</w:t>
            </w:r>
          </w:p>
        </w:tc>
      </w:tr>
      <w:tr w:rsidR="00C27333" w:rsidRPr="00C27333" w14:paraId="5296F13F" w14:textId="77777777" w:rsidTr="00C27333">
        <w:tc>
          <w:tcPr>
            <w:tcW w:w="648" w:type="dxa"/>
            <w:shd w:val="clear" w:color="auto" w:fill="D9E2F3" w:themeFill="accent1" w:themeFillTint="33"/>
            <w:vAlign w:val="center"/>
          </w:tcPr>
          <w:p w14:paraId="7F00372F" w14:textId="77777777" w:rsidR="00C27333" w:rsidRPr="00C905F4" w:rsidRDefault="00C27333" w:rsidP="00EE7427">
            <w:pPr>
              <w:spacing w:before="60" w:after="60"/>
              <w:jc w:val="center"/>
              <w:rPr>
                <w:b/>
                <w:i/>
                <w:sz w:val="20"/>
                <w:szCs w:val="20"/>
              </w:rPr>
            </w:pPr>
            <w:r w:rsidRPr="00C905F4">
              <w:rPr>
                <w:b/>
                <w:i/>
                <w:sz w:val="20"/>
                <w:szCs w:val="20"/>
              </w:rPr>
              <w:t>1.</w:t>
            </w:r>
          </w:p>
        </w:tc>
        <w:tc>
          <w:tcPr>
            <w:tcW w:w="7087" w:type="dxa"/>
            <w:gridSpan w:val="2"/>
            <w:shd w:val="clear" w:color="auto" w:fill="D9E2F3" w:themeFill="accent1" w:themeFillTint="33"/>
            <w:vAlign w:val="center"/>
          </w:tcPr>
          <w:p w14:paraId="4651FE56" w14:textId="77777777" w:rsidR="00C27333" w:rsidRPr="00C905F4" w:rsidRDefault="00C27333" w:rsidP="00C27333">
            <w:pPr>
              <w:spacing w:before="60" w:after="60"/>
              <w:jc w:val="left"/>
              <w:rPr>
                <w:b/>
                <w:i/>
                <w:sz w:val="20"/>
                <w:szCs w:val="20"/>
              </w:rPr>
            </w:pPr>
            <w:r w:rsidRPr="00C905F4">
              <w:rPr>
                <w:b/>
                <w:i/>
                <w:sz w:val="20"/>
                <w:szCs w:val="20"/>
              </w:rPr>
              <w:t>Outside of Factory</w:t>
            </w:r>
          </w:p>
        </w:tc>
      </w:tr>
      <w:tr w:rsidR="00C27333" w:rsidRPr="00C905F4" w14:paraId="0B730C06" w14:textId="77777777" w:rsidTr="00C27333">
        <w:tc>
          <w:tcPr>
            <w:tcW w:w="648" w:type="dxa"/>
            <w:shd w:val="clear" w:color="auto" w:fill="auto"/>
            <w:vAlign w:val="center"/>
          </w:tcPr>
          <w:p w14:paraId="03B1ED16" w14:textId="77777777" w:rsidR="00C27333" w:rsidRPr="00C905F4" w:rsidRDefault="00C27333" w:rsidP="00C27333">
            <w:pPr>
              <w:snapToGrid w:val="0"/>
              <w:spacing w:before="0"/>
              <w:ind w:right="0"/>
              <w:contextualSpacing/>
              <w:jc w:val="center"/>
              <w:textAlignment w:val="baseline"/>
              <w:rPr>
                <w:sz w:val="20"/>
                <w:szCs w:val="20"/>
              </w:rPr>
            </w:pPr>
            <w:r w:rsidRPr="00C905F4">
              <w:rPr>
                <w:sz w:val="20"/>
                <w:szCs w:val="20"/>
              </w:rPr>
              <w:t>1.1</w:t>
            </w:r>
          </w:p>
        </w:tc>
        <w:tc>
          <w:tcPr>
            <w:tcW w:w="2352" w:type="dxa"/>
            <w:shd w:val="clear" w:color="auto" w:fill="auto"/>
            <w:vAlign w:val="center"/>
          </w:tcPr>
          <w:p w14:paraId="5BE10762" w14:textId="77777777" w:rsidR="00C27333" w:rsidRPr="00C27333" w:rsidRDefault="00C27333" w:rsidP="00C27333">
            <w:pPr>
              <w:pStyle w:val="NormalWeb"/>
              <w:snapToGrid w:val="0"/>
              <w:spacing w:before="0" w:beforeAutospacing="0" w:after="120" w:afterAutospacing="0"/>
              <w:ind w:left="51" w:right="0"/>
              <w:contextualSpacing/>
              <w:jc w:val="left"/>
              <w:textAlignment w:val="baseline"/>
              <w:rPr>
                <w:rFonts w:ascii="Calibri" w:eastAsia="Calibri" w:hAnsi="Calibri"/>
                <w:sz w:val="20"/>
                <w:szCs w:val="20"/>
              </w:rPr>
            </w:pPr>
            <w:r w:rsidRPr="00C27333">
              <w:rPr>
                <w:rFonts w:ascii="Calibri" w:eastAsia="Calibri" w:hAnsi="Calibri"/>
                <w:sz w:val="20"/>
                <w:szCs w:val="20"/>
              </w:rPr>
              <w:t>QCVN 26:2010/BTNMT</w:t>
            </w:r>
          </w:p>
        </w:tc>
        <w:tc>
          <w:tcPr>
            <w:tcW w:w="4735" w:type="dxa"/>
            <w:shd w:val="clear" w:color="auto" w:fill="auto"/>
          </w:tcPr>
          <w:p w14:paraId="62E522C0" w14:textId="77777777" w:rsidR="00C27333" w:rsidRPr="00C905F4" w:rsidRDefault="00C27333" w:rsidP="00C27333">
            <w:pPr>
              <w:pStyle w:val="BodyText3"/>
              <w:snapToGrid w:val="0"/>
              <w:contextualSpacing/>
              <w:textAlignment w:val="baseline"/>
              <w:rPr>
                <w:rFonts w:cs="Calibri"/>
                <w:sz w:val="20"/>
                <w:szCs w:val="20"/>
              </w:rPr>
            </w:pPr>
            <w:r w:rsidRPr="00C905F4">
              <w:rPr>
                <w:rFonts w:cs="Calibri"/>
                <w:sz w:val="20"/>
                <w:szCs w:val="20"/>
              </w:rPr>
              <w:t>National Technical Regulation on Noise</w:t>
            </w:r>
          </w:p>
        </w:tc>
      </w:tr>
      <w:tr w:rsidR="00C27333" w:rsidRPr="00C905F4" w14:paraId="408CC8C0" w14:textId="77777777" w:rsidTr="00C27333">
        <w:tc>
          <w:tcPr>
            <w:tcW w:w="648" w:type="dxa"/>
            <w:shd w:val="clear" w:color="auto" w:fill="auto"/>
            <w:vAlign w:val="center"/>
          </w:tcPr>
          <w:p w14:paraId="57A107B6" w14:textId="77777777" w:rsidR="00C27333" w:rsidRPr="00C905F4" w:rsidRDefault="00C27333" w:rsidP="00C27333">
            <w:pPr>
              <w:snapToGrid w:val="0"/>
              <w:spacing w:before="0"/>
              <w:ind w:right="0"/>
              <w:contextualSpacing/>
              <w:jc w:val="center"/>
              <w:textAlignment w:val="baseline"/>
              <w:rPr>
                <w:sz w:val="20"/>
                <w:szCs w:val="20"/>
              </w:rPr>
            </w:pPr>
            <w:r w:rsidRPr="00C905F4">
              <w:rPr>
                <w:sz w:val="20"/>
                <w:szCs w:val="20"/>
              </w:rPr>
              <w:t>1.2</w:t>
            </w:r>
          </w:p>
        </w:tc>
        <w:tc>
          <w:tcPr>
            <w:tcW w:w="2352" w:type="dxa"/>
            <w:shd w:val="clear" w:color="auto" w:fill="auto"/>
            <w:vAlign w:val="center"/>
          </w:tcPr>
          <w:p w14:paraId="57B1C089" w14:textId="77777777" w:rsidR="00C27333" w:rsidRPr="00C27333" w:rsidRDefault="00C27333" w:rsidP="00C27333">
            <w:pPr>
              <w:pStyle w:val="NormalWeb"/>
              <w:snapToGrid w:val="0"/>
              <w:spacing w:before="0" w:beforeAutospacing="0" w:after="120" w:afterAutospacing="0"/>
              <w:ind w:left="51" w:right="0"/>
              <w:contextualSpacing/>
              <w:jc w:val="left"/>
              <w:textAlignment w:val="baseline"/>
              <w:rPr>
                <w:rFonts w:ascii="Calibri" w:eastAsia="Calibri" w:hAnsi="Calibri"/>
                <w:sz w:val="20"/>
                <w:szCs w:val="20"/>
              </w:rPr>
            </w:pPr>
            <w:r w:rsidRPr="00C27333">
              <w:rPr>
                <w:rFonts w:ascii="Calibri" w:eastAsia="Calibri" w:hAnsi="Calibri"/>
                <w:sz w:val="20"/>
                <w:szCs w:val="20"/>
              </w:rPr>
              <w:t>QCVN 27:2010/BTNMT</w:t>
            </w:r>
          </w:p>
        </w:tc>
        <w:tc>
          <w:tcPr>
            <w:tcW w:w="4735" w:type="dxa"/>
            <w:shd w:val="clear" w:color="auto" w:fill="auto"/>
          </w:tcPr>
          <w:p w14:paraId="5934256E" w14:textId="77777777" w:rsidR="00C27333" w:rsidRPr="00C905F4" w:rsidRDefault="00C27333" w:rsidP="00C27333">
            <w:pPr>
              <w:snapToGrid w:val="0"/>
              <w:spacing w:before="0"/>
              <w:ind w:right="0"/>
              <w:contextualSpacing/>
              <w:jc w:val="left"/>
              <w:textAlignment w:val="baseline"/>
              <w:rPr>
                <w:sz w:val="20"/>
                <w:szCs w:val="20"/>
              </w:rPr>
            </w:pPr>
            <w:r w:rsidRPr="00C905F4">
              <w:rPr>
                <w:sz w:val="20"/>
                <w:szCs w:val="20"/>
              </w:rPr>
              <w:t>National Technical Regulation on Vibration</w:t>
            </w:r>
          </w:p>
        </w:tc>
      </w:tr>
      <w:tr w:rsidR="00C27333" w:rsidRPr="00C27333" w14:paraId="60F46AF3" w14:textId="77777777" w:rsidTr="00C27333">
        <w:tc>
          <w:tcPr>
            <w:tcW w:w="648" w:type="dxa"/>
            <w:shd w:val="clear" w:color="auto" w:fill="D9E2F3" w:themeFill="accent1" w:themeFillTint="33"/>
            <w:vAlign w:val="center"/>
          </w:tcPr>
          <w:p w14:paraId="73FE34C7" w14:textId="77777777" w:rsidR="00C27333" w:rsidRPr="00C905F4" w:rsidRDefault="00C27333" w:rsidP="00C27333">
            <w:pPr>
              <w:spacing w:before="60" w:after="60"/>
              <w:jc w:val="center"/>
              <w:rPr>
                <w:b/>
                <w:i/>
                <w:sz w:val="20"/>
                <w:szCs w:val="20"/>
              </w:rPr>
            </w:pPr>
            <w:r w:rsidRPr="00C905F4">
              <w:rPr>
                <w:b/>
                <w:i/>
                <w:sz w:val="20"/>
                <w:szCs w:val="20"/>
              </w:rPr>
              <w:t>2.</w:t>
            </w:r>
          </w:p>
        </w:tc>
        <w:tc>
          <w:tcPr>
            <w:tcW w:w="7087" w:type="dxa"/>
            <w:gridSpan w:val="2"/>
            <w:shd w:val="clear" w:color="auto" w:fill="D9E2F3" w:themeFill="accent1" w:themeFillTint="33"/>
            <w:vAlign w:val="center"/>
          </w:tcPr>
          <w:p w14:paraId="7A3BBDFC" w14:textId="77777777" w:rsidR="00C27333" w:rsidRPr="00C905F4" w:rsidRDefault="00C27333" w:rsidP="00C27333">
            <w:pPr>
              <w:spacing w:before="60" w:after="60"/>
              <w:jc w:val="left"/>
              <w:rPr>
                <w:b/>
                <w:i/>
                <w:sz w:val="20"/>
                <w:szCs w:val="20"/>
              </w:rPr>
            </w:pPr>
            <w:r w:rsidRPr="00C905F4">
              <w:rPr>
                <w:b/>
                <w:i/>
                <w:sz w:val="20"/>
                <w:szCs w:val="20"/>
              </w:rPr>
              <w:t>Inside of Factory</w:t>
            </w:r>
          </w:p>
        </w:tc>
      </w:tr>
      <w:tr w:rsidR="00C27333" w:rsidRPr="00C27333" w14:paraId="7BDA76DE" w14:textId="77777777" w:rsidTr="00C27333">
        <w:tc>
          <w:tcPr>
            <w:tcW w:w="648" w:type="dxa"/>
            <w:shd w:val="clear" w:color="auto" w:fill="auto"/>
            <w:vAlign w:val="center"/>
          </w:tcPr>
          <w:p w14:paraId="1BB7D69A" w14:textId="77777777" w:rsidR="00C27333" w:rsidRPr="00C905F4" w:rsidRDefault="00C27333" w:rsidP="00C27333">
            <w:pPr>
              <w:snapToGrid w:val="0"/>
              <w:spacing w:before="0"/>
              <w:ind w:right="0"/>
              <w:contextualSpacing/>
              <w:jc w:val="center"/>
              <w:textAlignment w:val="baseline"/>
              <w:rPr>
                <w:sz w:val="20"/>
                <w:szCs w:val="20"/>
              </w:rPr>
            </w:pPr>
            <w:r w:rsidRPr="00C905F4">
              <w:rPr>
                <w:sz w:val="20"/>
                <w:szCs w:val="20"/>
              </w:rPr>
              <w:t>2.1</w:t>
            </w:r>
          </w:p>
        </w:tc>
        <w:tc>
          <w:tcPr>
            <w:tcW w:w="2352" w:type="dxa"/>
            <w:shd w:val="clear" w:color="auto" w:fill="auto"/>
            <w:vAlign w:val="center"/>
          </w:tcPr>
          <w:p w14:paraId="76B0A21E" w14:textId="77777777" w:rsidR="00C27333" w:rsidRPr="00C27333" w:rsidRDefault="00C27333" w:rsidP="00C27333">
            <w:pPr>
              <w:snapToGrid w:val="0"/>
              <w:spacing w:before="0"/>
              <w:ind w:right="0"/>
              <w:contextualSpacing/>
              <w:jc w:val="left"/>
              <w:textAlignment w:val="baseline"/>
              <w:rPr>
                <w:sz w:val="20"/>
                <w:szCs w:val="20"/>
              </w:rPr>
            </w:pPr>
            <w:r w:rsidRPr="00C27333">
              <w:rPr>
                <w:sz w:val="20"/>
                <w:szCs w:val="20"/>
              </w:rPr>
              <w:t xml:space="preserve">QCVN 24:2016/BYT </w:t>
            </w:r>
          </w:p>
        </w:tc>
        <w:tc>
          <w:tcPr>
            <w:tcW w:w="4735" w:type="dxa"/>
            <w:shd w:val="clear" w:color="auto" w:fill="auto"/>
            <w:vAlign w:val="center"/>
          </w:tcPr>
          <w:p w14:paraId="7148405F" w14:textId="77777777" w:rsidR="00C27333" w:rsidRPr="00C905F4" w:rsidRDefault="00C27333" w:rsidP="00C27333">
            <w:pPr>
              <w:snapToGrid w:val="0"/>
              <w:spacing w:before="0"/>
              <w:ind w:right="0"/>
              <w:contextualSpacing/>
              <w:jc w:val="left"/>
              <w:textAlignment w:val="baseline"/>
              <w:rPr>
                <w:sz w:val="20"/>
                <w:szCs w:val="20"/>
              </w:rPr>
            </w:pPr>
            <w:r w:rsidRPr="00C905F4">
              <w:rPr>
                <w:sz w:val="20"/>
                <w:szCs w:val="20"/>
              </w:rPr>
              <w:t>National Technical Regulation on Noise – Permissible Exposure Levels of Noise in the Workplace</w:t>
            </w:r>
          </w:p>
        </w:tc>
      </w:tr>
      <w:tr w:rsidR="00C27333" w:rsidRPr="00C27333" w14:paraId="2CD2DC6A" w14:textId="77777777" w:rsidTr="00C27333">
        <w:tc>
          <w:tcPr>
            <w:tcW w:w="648" w:type="dxa"/>
            <w:shd w:val="clear" w:color="auto" w:fill="auto"/>
            <w:vAlign w:val="center"/>
          </w:tcPr>
          <w:p w14:paraId="070F1452" w14:textId="77777777" w:rsidR="00C27333" w:rsidRPr="00C905F4" w:rsidRDefault="00C27333" w:rsidP="00C27333">
            <w:pPr>
              <w:snapToGrid w:val="0"/>
              <w:spacing w:before="0"/>
              <w:ind w:right="0"/>
              <w:contextualSpacing/>
              <w:jc w:val="center"/>
              <w:textAlignment w:val="baseline"/>
              <w:rPr>
                <w:sz w:val="20"/>
                <w:szCs w:val="20"/>
              </w:rPr>
            </w:pPr>
            <w:r w:rsidRPr="00C905F4">
              <w:rPr>
                <w:sz w:val="20"/>
                <w:szCs w:val="20"/>
              </w:rPr>
              <w:t>2.2</w:t>
            </w:r>
          </w:p>
        </w:tc>
        <w:tc>
          <w:tcPr>
            <w:tcW w:w="2352" w:type="dxa"/>
            <w:shd w:val="clear" w:color="auto" w:fill="auto"/>
            <w:vAlign w:val="center"/>
          </w:tcPr>
          <w:p w14:paraId="688B3007" w14:textId="77777777" w:rsidR="00C27333" w:rsidRPr="00C27333" w:rsidRDefault="00C27333" w:rsidP="00C27333">
            <w:pPr>
              <w:snapToGrid w:val="0"/>
              <w:spacing w:before="0"/>
              <w:ind w:right="0"/>
              <w:contextualSpacing/>
              <w:jc w:val="left"/>
              <w:textAlignment w:val="baseline"/>
              <w:rPr>
                <w:sz w:val="20"/>
                <w:szCs w:val="20"/>
              </w:rPr>
            </w:pPr>
            <w:r w:rsidRPr="00C27333">
              <w:rPr>
                <w:sz w:val="20"/>
                <w:szCs w:val="20"/>
              </w:rPr>
              <w:t xml:space="preserve">QCVN 27:2016/BYT </w:t>
            </w:r>
          </w:p>
        </w:tc>
        <w:tc>
          <w:tcPr>
            <w:tcW w:w="4735" w:type="dxa"/>
            <w:shd w:val="clear" w:color="auto" w:fill="auto"/>
            <w:vAlign w:val="center"/>
          </w:tcPr>
          <w:p w14:paraId="3EBE7D1F" w14:textId="77777777" w:rsidR="00C27333" w:rsidRPr="00C27333" w:rsidRDefault="00C27333" w:rsidP="00C27333">
            <w:pPr>
              <w:snapToGrid w:val="0"/>
              <w:spacing w:before="0"/>
              <w:ind w:right="0"/>
              <w:contextualSpacing/>
              <w:jc w:val="left"/>
              <w:textAlignment w:val="baseline"/>
              <w:rPr>
                <w:sz w:val="20"/>
                <w:szCs w:val="20"/>
              </w:rPr>
            </w:pPr>
            <w:r w:rsidRPr="00C27333">
              <w:rPr>
                <w:sz w:val="20"/>
                <w:szCs w:val="20"/>
              </w:rPr>
              <w:t>National Technical Regulation on Vibration – Permissible Levels of Vibration in the Workplace</w:t>
            </w:r>
          </w:p>
        </w:tc>
      </w:tr>
    </w:tbl>
    <w:p w14:paraId="305E934B" w14:textId="77777777" w:rsidR="00C27333" w:rsidRPr="00C905F4" w:rsidRDefault="00C27333" w:rsidP="00C27333">
      <w:pPr>
        <w:ind w:left="720" w:right="2268"/>
        <w:rPr>
          <w:b/>
        </w:rPr>
      </w:pPr>
    </w:p>
    <w:p w14:paraId="37457458" w14:textId="77777777" w:rsidR="00C27333" w:rsidRPr="00C905F4" w:rsidRDefault="00C27333" w:rsidP="00C27333">
      <w:pPr>
        <w:ind w:left="720" w:right="2268"/>
        <w:rPr>
          <w:b/>
        </w:rPr>
      </w:pPr>
    </w:p>
    <w:p w14:paraId="7E8D3479" w14:textId="77777777" w:rsidR="00C27333" w:rsidRPr="00C905F4" w:rsidRDefault="00C27333" w:rsidP="00C27333">
      <w:pPr>
        <w:ind w:left="720" w:right="2268"/>
        <w:rPr>
          <w:b/>
        </w:rPr>
      </w:pPr>
    </w:p>
    <w:p w14:paraId="0A23045D" w14:textId="77777777" w:rsidR="00C27333" w:rsidRPr="00C905F4" w:rsidRDefault="00C27333" w:rsidP="00C27333">
      <w:pPr>
        <w:ind w:left="720" w:right="2268"/>
        <w:rPr>
          <w:b/>
        </w:rPr>
      </w:pPr>
    </w:p>
    <w:p w14:paraId="7C6B27BE" w14:textId="77777777" w:rsidR="00C27333" w:rsidRPr="00C905F4" w:rsidRDefault="00C27333" w:rsidP="00C27333">
      <w:pPr>
        <w:ind w:left="720" w:right="2268"/>
        <w:rPr>
          <w:b/>
        </w:rPr>
      </w:pPr>
    </w:p>
    <w:p w14:paraId="35E09A90" w14:textId="77777777" w:rsidR="00C27333" w:rsidRPr="00C905F4" w:rsidRDefault="00C27333" w:rsidP="00C27333">
      <w:pPr>
        <w:ind w:left="720" w:right="2268"/>
        <w:rPr>
          <w:b/>
        </w:rPr>
      </w:pPr>
    </w:p>
    <w:p w14:paraId="04964794" w14:textId="77777777" w:rsidR="00C27333" w:rsidRDefault="00C27333" w:rsidP="00C27333">
      <w:pPr>
        <w:ind w:left="720" w:right="2268"/>
        <w:rPr>
          <w:b/>
        </w:rPr>
      </w:pPr>
    </w:p>
    <w:p w14:paraId="1444B443" w14:textId="77777777" w:rsidR="00C27333" w:rsidRDefault="00C27333" w:rsidP="00C27333">
      <w:pPr>
        <w:ind w:left="720" w:right="2268"/>
        <w:rPr>
          <w:b/>
        </w:rPr>
      </w:pPr>
    </w:p>
    <w:p w14:paraId="2AC42A5C" w14:textId="77777777" w:rsidR="00C27333" w:rsidRDefault="00C27333" w:rsidP="00C27333">
      <w:pPr>
        <w:ind w:left="720" w:right="2268"/>
        <w:rPr>
          <w:b/>
        </w:rPr>
      </w:pPr>
    </w:p>
    <w:p w14:paraId="4299D1DB" w14:textId="77777777" w:rsidR="00C27333" w:rsidRPr="00C905F4" w:rsidRDefault="00C27333" w:rsidP="00C27333">
      <w:pPr>
        <w:ind w:left="720" w:right="2268"/>
        <w:rPr>
          <w:b/>
        </w:rPr>
      </w:pPr>
    </w:p>
    <w:p w14:paraId="22148E82" w14:textId="77777777" w:rsidR="00C27333" w:rsidRDefault="00C27333" w:rsidP="00C27333">
      <w:pPr>
        <w:ind w:left="720" w:right="2268"/>
        <w:rPr>
          <w:b/>
        </w:rPr>
      </w:pPr>
    </w:p>
    <w:p w14:paraId="09ABE3CD" w14:textId="77777777" w:rsidR="00C27333" w:rsidRDefault="00C27333" w:rsidP="00C27333">
      <w:pPr>
        <w:ind w:left="720" w:right="2268"/>
        <w:rPr>
          <w:b/>
        </w:rPr>
      </w:pPr>
    </w:p>
    <w:p w14:paraId="224EE965" w14:textId="77777777" w:rsidR="00C27333" w:rsidRDefault="00C27333" w:rsidP="00C27333">
      <w:pPr>
        <w:ind w:left="720" w:right="2268"/>
        <w:rPr>
          <w:b/>
        </w:rPr>
      </w:pPr>
    </w:p>
    <w:p w14:paraId="30F173C9" w14:textId="77777777" w:rsidR="00C27333" w:rsidRPr="00C905F4" w:rsidRDefault="00C27333" w:rsidP="00C27333">
      <w:pPr>
        <w:ind w:right="2268"/>
        <w:rPr>
          <w:b/>
        </w:rPr>
      </w:pPr>
    </w:p>
    <w:p w14:paraId="5592FDEC" w14:textId="58A1C009" w:rsidR="00C27333" w:rsidRPr="00C27333" w:rsidRDefault="00C27333" w:rsidP="00F44514">
      <w:pPr>
        <w:pStyle w:val="Heading1"/>
      </w:pPr>
      <w:bookmarkStart w:id="248" w:name="_Toc487755415"/>
      <w:bookmarkStart w:id="249" w:name="_Toc63134339"/>
      <w:bookmarkStart w:id="250" w:name="_Toc74228499"/>
      <w:bookmarkStart w:id="251" w:name="_Toc75361667"/>
      <w:r w:rsidRPr="00C905F4">
        <w:t>ENERGY MANAGEMENT</w:t>
      </w:r>
      <w:bookmarkEnd w:id="248"/>
      <w:bookmarkEnd w:id="249"/>
      <w:bookmarkEnd w:id="250"/>
      <w:bookmarkEnd w:id="251"/>
      <w:r w:rsidRPr="00C905F4">
        <w:t xml:space="preserve"> </w:t>
      </w:r>
      <w:bookmarkStart w:id="252" w:name="_Toc487755416"/>
    </w:p>
    <w:p w14:paraId="03242F43" w14:textId="5050F355" w:rsidR="00C27333" w:rsidRPr="00D01819" w:rsidRDefault="00C27333" w:rsidP="002054B4">
      <w:pPr>
        <w:pStyle w:val="Heading2"/>
      </w:pPr>
      <w:bookmarkStart w:id="253" w:name="_Toc63134340"/>
      <w:bookmarkStart w:id="254" w:name="_Toc74228500"/>
      <w:bookmarkStart w:id="255" w:name="_Toc75361668"/>
      <w:r w:rsidRPr="00D01819">
        <w:lastRenderedPageBreak/>
        <w:t>INTERPRETATION OF TERMS</w:t>
      </w:r>
      <w:bookmarkEnd w:id="253"/>
      <w:bookmarkEnd w:id="254"/>
      <w:bookmarkEnd w:id="255"/>
    </w:p>
    <w:p w14:paraId="1E35DFBB" w14:textId="77777777" w:rsidR="00C27333" w:rsidRPr="00D01819" w:rsidRDefault="00C27333" w:rsidP="00C27333">
      <w:pPr>
        <w:pStyle w:val="Heading4"/>
      </w:pPr>
      <w:r>
        <w:t>(</w:t>
      </w:r>
      <w:r w:rsidRPr="00D01819">
        <w:t xml:space="preserve">Law on Economical and Efficient Use of Energy </w:t>
      </w:r>
      <w:r>
        <w:t xml:space="preserve">- </w:t>
      </w:r>
      <w:r w:rsidRPr="00D01819">
        <w:t>Art. 9, Clauses: 1, 4, 5, 9</w:t>
      </w:r>
      <w:r>
        <w:t>)</w:t>
      </w:r>
    </w:p>
    <w:p w14:paraId="13D4B9DE" w14:textId="77777777" w:rsidR="00C27333" w:rsidRPr="00C27333" w:rsidRDefault="00C27333" w:rsidP="00C826DB">
      <w:pPr>
        <w:pStyle w:val="Heading6"/>
        <w:numPr>
          <w:ilvl w:val="0"/>
          <w:numId w:val="153"/>
        </w:numPr>
        <w:ind w:left="990" w:hanging="270"/>
        <w:rPr>
          <w:color w:val="000000"/>
        </w:rPr>
      </w:pPr>
      <w:r w:rsidRPr="00C27333">
        <w:rPr>
          <w:b/>
          <w:i/>
        </w:rPr>
        <w:t>Energy</w:t>
      </w:r>
      <w:r w:rsidRPr="00C905F4">
        <w:t xml:space="preserve"> includes fuel, electric and thermal energy attained through the processing of non-renewable and renewable energy resources.</w:t>
      </w:r>
    </w:p>
    <w:p w14:paraId="62EB3537" w14:textId="77777777" w:rsidR="00C27333" w:rsidRPr="00C905F4" w:rsidRDefault="00C27333" w:rsidP="00C27333">
      <w:pPr>
        <w:pStyle w:val="Heading6"/>
        <w:rPr>
          <w:color w:val="000000"/>
        </w:rPr>
      </w:pPr>
      <w:r w:rsidRPr="00C905F4">
        <w:rPr>
          <w:b/>
          <w:i/>
          <w:color w:val="000000"/>
        </w:rPr>
        <w:t xml:space="preserve">Fuel </w:t>
      </w:r>
      <w:r w:rsidRPr="00C905F4">
        <w:rPr>
          <w:color w:val="000000"/>
        </w:rPr>
        <w:t>means forms of substances directly used or processed to produce heat or power.</w:t>
      </w:r>
    </w:p>
    <w:p w14:paraId="74656854" w14:textId="77777777" w:rsidR="00C27333" w:rsidRPr="00C905F4" w:rsidRDefault="00C27333" w:rsidP="00C27333">
      <w:pPr>
        <w:pStyle w:val="Heading6"/>
        <w:rPr>
          <w:color w:val="000000"/>
        </w:rPr>
      </w:pPr>
      <w:r w:rsidRPr="00C905F4">
        <w:rPr>
          <w:b/>
          <w:i/>
          <w:color w:val="000000"/>
        </w:rPr>
        <w:t>Economical and efficient use</w:t>
      </w:r>
      <w:r w:rsidRPr="00C905F4">
        <w:rPr>
          <w:i/>
          <w:color w:val="000000"/>
        </w:rPr>
        <w:t xml:space="preserve"> </w:t>
      </w:r>
      <w:r w:rsidRPr="00C905F4">
        <w:rPr>
          <w:b/>
          <w:i/>
          <w:color w:val="000000"/>
        </w:rPr>
        <w:t>of energy</w:t>
      </w:r>
      <w:r w:rsidRPr="00C905F4">
        <w:rPr>
          <w:b/>
          <w:color w:val="000000"/>
        </w:rPr>
        <w:t xml:space="preserve"> </w:t>
      </w:r>
      <w:r w:rsidRPr="00C905F4">
        <w:rPr>
          <w:color w:val="000000"/>
        </w:rPr>
        <w:t>means the application of managerial and technical measures to reduce energy loss and consumption in devices and equipment while meeting demands and requirements of production and life.</w:t>
      </w:r>
    </w:p>
    <w:p w14:paraId="1597F334" w14:textId="14604345" w:rsidR="00C27333" w:rsidRPr="00C27333" w:rsidRDefault="00C27333" w:rsidP="00C27333">
      <w:pPr>
        <w:pStyle w:val="Heading6"/>
        <w:rPr>
          <w:color w:val="000000"/>
        </w:rPr>
      </w:pPr>
      <w:r w:rsidRPr="00C905F4">
        <w:rPr>
          <w:b/>
          <w:i/>
          <w:color w:val="000000"/>
        </w:rPr>
        <w:t>Energy yield</w:t>
      </w:r>
      <w:r w:rsidRPr="00C905F4">
        <w:rPr>
          <w:color w:val="000000"/>
        </w:rPr>
        <w:t xml:space="preserve"> means the indicator showing the device or equipment's capacity to convert used energy into useful energy.</w:t>
      </w:r>
    </w:p>
    <w:p w14:paraId="0159C1A0" w14:textId="4E87662A" w:rsidR="00C27333" w:rsidRPr="00D01819" w:rsidRDefault="00C27333" w:rsidP="002054B4">
      <w:pPr>
        <w:pStyle w:val="Heading2"/>
      </w:pPr>
      <w:bookmarkStart w:id="256" w:name="_Toc63134341"/>
      <w:bookmarkStart w:id="257" w:name="_Toc74228501"/>
      <w:bookmarkStart w:id="258" w:name="_Toc75361669"/>
      <w:r w:rsidRPr="00C27333">
        <w:t>RESPONSIBILITIES</w:t>
      </w:r>
      <w:bookmarkEnd w:id="256"/>
      <w:bookmarkEnd w:id="257"/>
      <w:bookmarkEnd w:id="258"/>
      <w:r w:rsidRPr="00D01819">
        <w:t xml:space="preserve"> </w:t>
      </w:r>
      <w:bookmarkEnd w:id="252"/>
    </w:p>
    <w:p w14:paraId="39683B26" w14:textId="4C016CDB" w:rsidR="00C27333" w:rsidRPr="00D01819" w:rsidRDefault="00C27333" w:rsidP="00C27333">
      <w:pPr>
        <w:pStyle w:val="Heading4"/>
      </w:pPr>
      <w:r w:rsidRPr="00D01819">
        <w:t>(Law on Economical and Efficient Use of Energy - Art. 9, Clause 2)</w:t>
      </w:r>
    </w:p>
    <w:p w14:paraId="6EB1E7E9" w14:textId="77777777" w:rsidR="00C27333" w:rsidRPr="00C905F4" w:rsidRDefault="00C27333" w:rsidP="00C826DB">
      <w:pPr>
        <w:pStyle w:val="Heading6"/>
        <w:numPr>
          <w:ilvl w:val="0"/>
          <w:numId w:val="154"/>
        </w:numPr>
        <w:ind w:left="990" w:hanging="270"/>
      </w:pPr>
      <w:r w:rsidRPr="00C905F4">
        <w:t>Elaborate and implement annual plans on economical and efficient use of energy; incorporate energy management programs with their programs on quality control, cleaner production and environmental protection;</w:t>
      </w:r>
    </w:p>
    <w:p w14:paraId="3A1ABDF2" w14:textId="77777777" w:rsidR="00C27333" w:rsidRPr="00C905F4" w:rsidRDefault="00C27333" w:rsidP="00C27333">
      <w:pPr>
        <w:pStyle w:val="Heading6"/>
      </w:pPr>
      <w:r w:rsidRPr="00C905F4">
        <w:t>Apply standards, technical regulations and norms on energy use provided by competent state agencies; select and apply advanced production management processes and models, appropriate technological measures and equipment and technologies with high energy yield: use substitute energies with higher efficiency in production lines;</w:t>
      </w:r>
    </w:p>
    <w:p w14:paraId="2EF5C0C3" w14:textId="77777777" w:rsidR="00C27333" w:rsidRPr="00C905F4" w:rsidRDefault="00C27333" w:rsidP="00C27333">
      <w:pPr>
        <w:pStyle w:val="Heading6"/>
      </w:pPr>
      <w:r w:rsidRPr="00C905F4">
        <w:t>Apply technical measures and workshop architecture to make the optimal use of lighting, ventilation and cooling systems</w:t>
      </w:r>
      <w:r>
        <w:t>,</w:t>
      </w:r>
      <w:r w:rsidRPr="00C905F4">
        <w:t xml:space="preserve"> to make the best use of natural light and ventilation;</w:t>
      </w:r>
    </w:p>
    <w:p w14:paraId="24F0B622" w14:textId="77777777" w:rsidR="00C27333" w:rsidRPr="00C905F4" w:rsidRDefault="00C27333" w:rsidP="00C27333">
      <w:pPr>
        <w:pStyle w:val="Heading6"/>
      </w:pPr>
      <w:r w:rsidRPr="00C905F4">
        <w:t>To operate, upgrade and maintain devices and equipment of production lines so as to prevent energy loss</w:t>
      </w:r>
      <w:r>
        <w:t>;</w:t>
      </w:r>
    </w:p>
    <w:p w14:paraId="41880028" w14:textId="77777777" w:rsidR="00C27333" w:rsidRPr="00C905F4" w:rsidRDefault="00C27333" w:rsidP="00C27333">
      <w:pPr>
        <w:pStyle w:val="Heading6"/>
      </w:pPr>
      <w:r w:rsidRPr="00C905F4">
        <w:t>To gradually eliminate devices and equipment that are outdated and energy-intensive technologies under the Prime Minister's regulations</w:t>
      </w:r>
    </w:p>
    <w:p w14:paraId="197AD527" w14:textId="77777777" w:rsidR="00C27333" w:rsidRPr="00C905F4" w:rsidRDefault="00C27333" w:rsidP="00C27333">
      <w:pPr>
        <w:ind w:left="720" w:right="2268"/>
        <w:rPr>
          <w:b/>
          <w:sz w:val="20"/>
          <w:szCs w:val="20"/>
        </w:rPr>
      </w:pPr>
    </w:p>
    <w:p w14:paraId="184FEBBF" w14:textId="6DB9EFA3" w:rsidR="00C27333" w:rsidRPr="00D01819" w:rsidRDefault="00C27333" w:rsidP="002054B4">
      <w:pPr>
        <w:pStyle w:val="Heading2"/>
      </w:pPr>
      <w:bookmarkStart w:id="259" w:name="_Toc63134342"/>
      <w:bookmarkStart w:id="260" w:name="_Toc74228502"/>
      <w:bookmarkStart w:id="261" w:name="_Toc75361670"/>
      <w:bookmarkStart w:id="262" w:name="_Toc487755417"/>
      <w:r w:rsidRPr="00D01819">
        <w:t xml:space="preserve">MEASURES FOR </w:t>
      </w:r>
      <w:r w:rsidRPr="00C27333">
        <w:t>ECONOMICAL</w:t>
      </w:r>
      <w:r w:rsidRPr="00D01819">
        <w:t xml:space="preserve"> AND EFFICIENT USE IN INDUSTRIES</w:t>
      </w:r>
      <w:bookmarkEnd w:id="259"/>
      <w:bookmarkEnd w:id="260"/>
      <w:bookmarkEnd w:id="261"/>
    </w:p>
    <w:p w14:paraId="4D13C92A" w14:textId="7FE50B7B" w:rsidR="00C27333" w:rsidRPr="00D01819" w:rsidRDefault="00C27333" w:rsidP="00A77DC9">
      <w:pPr>
        <w:pStyle w:val="Heading3"/>
        <w:rPr>
          <w:color w:val="0000FF"/>
          <w14:textFill>
            <w14:solidFill>
              <w14:srgbClr w14:val="0000FF">
                <w14:lumMod w14:val="50000"/>
              </w14:srgbClr>
            </w14:solidFill>
          </w14:textFill>
        </w:rPr>
      </w:pPr>
      <w:bookmarkStart w:id="263" w:name="_Toc63134343"/>
      <w:bookmarkEnd w:id="262"/>
      <w:r w:rsidRPr="00D01819">
        <w:t>General Regulations</w:t>
      </w:r>
      <w:bookmarkEnd w:id="263"/>
    </w:p>
    <w:p w14:paraId="61090063" w14:textId="7A9FD6D8" w:rsidR="00C27333" w:rsidRPr="00C27333" w:rsidRDefault="00C27333" w:rsidP="00C27333">
      <w:pPr>
        <w:pStyle w:val="Heading4"/>
      </w:pPr>
      <w:r w:rsidRPr="00D01819">
        <w:t>(Law on Economical and Efficient Use of Energy, Art. 10)</w:t>
      </w:r>
    </w:p>
    <w:p w14:paraId="697E12E1" w14:textId="474E52DB" w:rsidR="00C27333" w:rsidRPr="00C905F4" w:rsidRDefault="00C27333" w:rsidP="00C27333">
      <w:pPr>
        <w:pStyle w:val="NoSpacing"/>
      </w:pPr>
      <w:r w:rsidRPr="00C905F4">
        <w:t>Producers, processors and sub-contract producers of products and goods shall, based on standards, technical regulations and norms on energy use, select and apply the following technological and managerial measures:</w:t>
      </w:r>
    </w:p>
    <w:p w14:paraId="24A73282" w14:textId="77777777" w:rsidR="00C27333" w:rsidRPr="00C905F4" w:rsidRDefault="00C27333" w:rsidP="00C826DB">
      <w:pPr>
        <w:pStyle w:val="Heading6"/>
        <w:numPr>
          <w:ilvl w:val="0"/>
          <w:numId w:val="156"/>
        </w:numPr>
        <w:ind w:left="990" w:hanging="270"/>
      </w:pPr>
      <w:r w:rsidRPr="00C905F4">
        <w:t>Modernizing lines for production, processing and subcontract production of goods; replacing equipment with outdated technologies and low energy yield to save energy and protect the environment;</w:t>
      </w:r>
    </w:p>
    <w:p w14:paraId="3D4966DD" w14:textId="77777777" w:rsidR="00C27333" w:rsidRPr="00C905F4" w:rsidRDefault="00C27333" w:rsidP="00C27333">
      <w:pPr>
        <w:pStyle w:val="Heading6"/>
      </w:pPr>
      <w:r w:rsidRPr="00C905F4">
        <w:t>Improving and streamlining the processes of:</w:t>
      </w:r>
    </w:p>
    <w:p w14:paraId="43FC0A9F" w14:textId="11708714" w:rsidR="00C27333" w:rsidRPr="00D01819" w:rsidRDefault="00C27333" w:rsidP="00C826DB">
      <w:pPr>
        <w:pStyle w:val="Stylea"/>
        <w:numPr>
          <w:ilvl w:val="0"/>
          <w:numId w:val="155"/>
        </w:numPr>
        <w:ind w:left="1350" w:hanging="270"/>
      </w:pPr>
      <w:r w:rsidRPr="00D01819">
        <w:t>Burning fuels in steam boilers;</w:t>
      </w:r>
    </w:p>
    <w:p w14:paraId="3730438A" w14:textId="24FAB2A7" w:rsidR="00C27333" w:rsidRPr="00D01819" w:rsidRDefault="00C27333" w:rsidP="00C27333">
      <w:pPr>
        <w:pStyle w:val="Stylea"/>
        <w:ind w:left="1350" w:hanging="270"/>
      </w:pPr>
      <w:r w:rsidRPr="00D01819">
        <w:t>Heat exchange in heat and cold intensifiers;</w:t>
      </w:r>
      <w:r w:rsidRPr="00D01819">
        <w:tab/>
      </w:r>
    </w:p>
    <w:p w14:paraId="519BCD70" w14:textId="40A486D6" w:rsidR="00C27333" w:rsidRPr="00D01819" w:rsidRDefault="00C27333" w:rsidP="00C27333">
      <w:pPr>
        <w:pStyle w:val="Stylea"/>
        <w:ind w:left="1350" w:hanging="270"/>
      </w:pPr>
      <w:r w:rsidRPr="00D01819">
        <w:t>Converting thermal into electric energy, electric into thermal and mechanical energy, and other forms of energy conversion;</w:t>
      </w:r>
    </w:p>
    <w:p w14:paraId="61252664" w14:textId="77777777" w:rsidR="00C27333" w:rsidRPr="00C905F4" w:rsidRDefault="00C27333" w:rsidP="00C27333">
      <w:pPr>
        <w:pStyle w:val="Heading6"/>
      </w:pPr>
      <w:r w:rsidRPr="00C905F4">
        <w:t>Making use of waste heat emitted from steam boilers and waste steam from production processes;</w:t>
      </w:r>
    </w:p>
    <w:p w14:paraId="693EA8F6" w14:textId="77777777" w:rsidR="00C27333" w:rsidRPr="00C905F4" w:rsidRDefault="00C27333" w:rsidP="00C27333">
      <w:pPr>
        <w:pStyle w:val="Heading6"/>
      </w:pPr>
      <w:r w:rsidRPr="00C905F4">
        <w:t>Taking technical measures to reduce energy loss in electrical and heat supply systems:</w:t>
      </w:r>
    </w:p>
    <w:p w14:paraId="20E4CBE5" w14:textId="77777777" w:rsidR="00C27333" w:rsidRDefault="00C27333" w:rsidP="00C27333">
      <w:pPr>
        <w:pStyle w:val="Heading6"/>
      </w:pPr>
      <w:r w:rsidRPr="00C905F4">
        <w:t>Using electric motors, steam boilers and pumps with high yield, inverters and motor speed controllers for installation, construction, replacement and repair of works;</w:t>
      </w:r>
    </w:p>
    <w:p w14:paraId="1BE6AAA4" w14:textId="260ECD40" w:rsidR="00C27333" w:rsidRPr="00C27333" w:rsidRDefault="00C27333" w:rsidP="00C27333">
      <w:pPr>
        <w:pStyle w:val="Heading6"/>
      </w:pPr>
      <w:r w:rsidRPr="00C27333">
        <w:rPr>
          <w:color w:val="000000"/>
        </w:rPr>
        <w:lastRenderedPageBreak/>
        <w:t>Applying cogeneration technologies to develop additional electric and thermal charges.</w:t>
      </w:r>
    </w:p>
    <w:p w14:paraId="0B9B7A6C" w14:textId="046EDA26" w:rsidR="00C27333" w:rsidRPr="00C905F4" w:rsidRDefault="00C27333" w:rsidP="00C27333">
      <w:pPr>
        <w:spacing w:line="240" w:lineRule="exact"/>
        <w:ind w:right="431"/>
        <w:rPr>
          <w:sz w:val="20"/>
          <w:szCs w:val="20"/>
        </w:rPr>
      </w:pPr>
    </w:p>
    <w:p w14:paraId="66B43EE6" w14:textId="2BB3A1FF" w:rsidR="00C27333" w:rsidRPr="00D01819" w:rsidRDefault="00C27333" w:rsidP="00A77DC9">
      <w:pPr>
        <w:pStyle w:val="Heading3"/>
      </w:pPr>
      <w:bookmarkStart w:id="264" w:name="_Toc63134344"/>
      <w:r w:rsidRPr="00D01819">
        <w:t xml:space="preserve">Measures Proposed for Economical </w:t>
      </w:r>
      <w:r w:rsidRPr="00C27333">
        <w:t>and</w:t>
      </w:r>
      <w:r w:rsidRPr="00D01819">
        <w:t xml:space="preserve"> Efficient Use of Energy in Industries</w:t>
      </w:r>
      <w:bookmarkEnd w:id="264"/>
    </w:p>
    <w:p w14:paraId="7B6E8EE6" w14:textId="255A8456" w:rsidR="00C27333" w:rsidRPr="00C27333" w:rsidRDefault="00C27333" w:rsidP="00C27333">
      <w:pPr>
        <w:pStyle w:val="Heading4"/>
      </w:pPr>
      <w:r w:rsidRPr="00D01819">
        <w:t>(Cir. 02/2014/TT-BCT, Art. 4 -24 App II)</w:t>
      </w:r>
    </w:p>
    <w:p w14:paraId="01DAFB79" w14:textId="363A225A" w:rsidR="00C27333" w:rsidRDefault="00C27333" w:rsidP="00B74423">
      <w:pPr>
        <w:pStyle w:val="NoSpacing"/>
      </w:pPr>
      <w:r w:rsidRPr="00C905F4">
        <w:t>The measures proposed for Economical and Efficient use of energy in industries vide the Circular No 02/2014/TT-BCT are listed below:</w:t>
      </w:r>
    </w:p>
    <w:p w14:paraId="6F4498B4" w14:textId="77777777" w:rsidR="00B74423" w:rsidRPr="00B74423" w:rsidRDefault="00B74423" w:rsidP="00B74423">
      <w:pPr>
        <w:pStyle w:val="NoSpacing"/>
        <w:rPr>
          <w:sz w:val="6"/>
          <w:szCs w:val="6"/>
        </w:rPr>
      </w:pPr>
    </w:p>
    <w:tbl>
      <w:tblPr>
        <w:tblW w:w="83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137"/>
        <w:gridCol w:w="5580"/>
      </w:tblGrid>
      <w:tr w:rsidR="00C27333" w:rsidRPr="00C27333" w14:paraId="63EC07C3" w14:textId="77777777" w:rsidTr="00C27333">
        <w:trPr>
          <w:trHeight w:val="548"/>
        </w:trPr>
        <w:tc>
          <w:tcPr>
            <w:tcW w:w="648" w:type="dxa"/>
            <w:shd w:val="clear" w:color="auto" w:fill="B4C6E7" w:themeFill="accent1" w:themeFillTint="66"/>
            <w:vAlign w:val="center"/>
          </w:tcPr>
          <w:p w14:paraId="48EDF4C6" w14:textId="293A8349" w:rsidR="00C27333" w:rsidRPr="00C27333" w:rsidRDefault="00C27333" w:rsidP="00C27333">
            <w:pPr>
              <w:snapToGrid w:val="0"/>
              <w:spacing w:before="0"/>
              <w:ind w:right="0"/>
              <w:contextualSpacing/>
              <w:jc w:val="center"/>
              <w:rPr>
                <w:b/>
                <w:bCs/>
                <w:color w:val="002060"/>
                <w:sz w:val="20"/>
                <w:szCs w:val="20"/>
              </w:rPr>
            </w:pPr>
            <w:r>
              <w:rPr>
                <w:b/>
                <w:bCs/>
                <w:color w:val="002060"/>
                <w:sz w:val="20"/>
                <w:szCs w:val="20"/>
              </w:rPr>
              <w:t>No</w:t>
            </w:r>
          </w:p>
        </w:tc>
        <w:tc>
          <w:tcPr>
            <w:tcW w:w="2137" w:type="dxa"/>
            <w:shd w:val="clear" w:color="auto" w:fill="B4C6E7" w:themeFill="accent1" w:themeFillTint="66"/>
            <w:vAlign w:val="center"/>
          </w:tcPr>
          <w:p w14:paraId="6BD42306" w14:textId="468465D8" w:rsidR="00C27333" w:rsidRPr="00C27333" w:rsidRDefault="00C27333" w:rsidP="00C27333">
            <w:pPr>
              <w:snapToGrid w:val="0"/>
              <w:spacing w:before="0"/>
              <w:ind w:right="0"/>
              <w:contextualSpacing/>
              <w:jc w:val="center"/>
              <w:rPr>
                <w:b/>
                <w:bCs/>
                <w:color w:val="002060"/>
                <w:sz w:val="20"/>
                <w:szCs w:val="20"/>
              </w:rPr>
            </w:pPr>
            <w:r>
              <w:rPr>
                <w:b/>
                <w:bCs/>
                <w:color w:val="002060"/>
                <w:sz w:val="20"/>
                <w:szCs w:val="20"/>
              </w:rPr>
              <w:t>Regulation</w:t>
            </w:r>
          </w:p>
        </w:tc>
        <w:tc>
          <w:tcPr>
            <w:tcW w:w="5580" w:type="dxa"/>
            <w:shd w:val="clear" w:color="auto" w:fill="B4C6E7" w:themeFill="accent1" w:themeFillTint="66"/>
            <w:vAlign w:val="center"/>
          </w:tcPr>
          <w:p w14:paraId="44509EE1" w14:textId="77777777" w:rsidR="00C27333" w:rsidRPr="00C27333" w:rsidRDefault="00C27333" w:rsidP="00C27333">
            <w:pPr>
              <w:snapToGrid w:val="0"/>
              <w:spacing w:before="0"/>
              <w:ind w:right="0"/>
              <w:contextualSpacing/>
              <w:jc w:val="center"/>
              <w:rPr>
                <w:b/>
                <w:bCs/>
                <w:color w:val="002060"/>
                <w:sz w:val="20"/>
                <w:szCs w:val="20"/>
              </w:rPr>
            </w:pPr>
            <w:r w:rsidRPr="00C27333">
              <w:rPr>
                <w:b/>
                <w:bCs/>
                <w:color w:val="002060"/>
                <w:sz w:val="20"/>
                <w:szCs w:val="20"/>
              </w:rPr>
              <w:t>Measures for Economical and Efficient Use of Energy in Industries</w:t>
            </w:r>
          </w:p>
        </w:tc>
      </w:tr>
      <w:tr w:rsidR="00C27333" w:rsidRPr="00C905F4" w14:paraId="58CE9219" w14:textId="77777777" w:rsidTr="00EE7427">
        <w:tc>
          <w:tcPr>
            <w:tcW w:w="648" w:type="dxa"/>
            <w:vMerge w:val="restart"/>
            <w:shd w:val="clear" w:color="auto" w:fill="auto"/>
            <w:vAlign w:val="center"/>
          </w:tcPr>
          <w:p w14:paraId="70F29E80" w14:textId="77777777" w:rsidR="00C27333" w:rsidRPr="00C905F4" w:rsidRDefault="00C27333" w:rsidP="00C27333">
            <w:pPr>
              <w:ind w:right="2268"/>
              <w:contextualSpacing/>
              <w:rPr>
                <w:sz w:val="20"/>
                <w:szCs w:val="20"/>
              </w:rPr>
            </w:pPr>
            <w:r w:rsidRPr="00C905F4">
              <w:rPr>
                <w:sz w:val="20"/>
                <w:szCs w:val="20"/>
              </w:rPr>
              <w:t>1</w:t>
            </w:r>
          </w:p>
        </w:tc>
        <w:tc>
          <w:tcPr>
            <w:tcW w:w="2137" w:type="dxa"/>
            <w:vMerge w:val="restart"/>
            <w:shd w:val="clear" w:color="auto" w:fill="auto"/>
            <w:vAlign w:val="center"/>
          </w:tcPr>
          <w:p w14:paraId="26B78C76" w14:textId="77777777" w:rsidR="00C27333" w:rsidRPr="00C905F4" w:rsidRDefault="00C27333" w:rsidP="00EE7427">
            <w:pPr>
              <w:contextualSpacing/>
              <w:rPr>
                <w:sz w:val="20"/>
                <w:szCs w:val="20"/>
              </w:rPr>
            </w:pPr>
            <w:r w:rsidRPr="00C905F4">
              <w:rPr>
                <w:bCs/>
                <w:sz w:val="20"/>
                <w:szCs w:val="20"/>
              </w:rPr>
              <w:t>General requirements</w:t>
            </w:r>
          </w:p>
        </w:tc>
        <w:tc>
          <w:tcPr>
            <w:tcW w:w="5580" w:type="dxa"/>
            <w:shd w:val="clear" w:color="auto" w:fill="auto"/>
          </w:tcPr>
          <w:p w14:paraId="6A945D5C" w14:textId="77777777" w:rsidR="00C27333" w:rsidRPr="00C905F4" w:rsidRDefault="00C27333" w:rsidP="00EE7427">
            <w:pPr>
              <w:contextualSpacing/>
              <w:rPr>
                <w:sz w:val="20"/>
                <w:szCs w:val="20"/>
              </w:rPr>
            </w:pPr>
            <w:bookmarkStart w:id="265" w:name="dieu_4"/>
            <w:r w:rsidRPr="00C905F4">
              <w:rPr>
                <w:bCs/>
                <w:sz w:val="20"/>
                <w:szCs w:val="20"/>
              </w:rPr>
              <w:t>Article 4. Energy efficiency</w:t>
            </w:r>
            <w:bookmarkEnd w:id="265"/>
          </w:p>
        </w:tc>
      </w:tr>
      <w:tr w:rsidR="00C27333" w:rsidRPr="00C905F4" w14:paraId="33927FBE" w14:textId="77777777" w:rsidTr="00EE7427">
        <w:tc>
          <w:tcPr>
            <w:tcW w:w="648" w:type="dxa"/>
            <w:vMerge/>
            <w:shd w:val="clear" w:color="auto" w:fill="auto"/>
            <w:vAlign w:val="center"/>
          </w:tcPr>
          <w:p w14:paraId="07C7B6B5" w14:textId="77777777" w:rsidR="00C27333" w:rsidRPr="00C905F4" w:rsidRDefault="00C27333" w:rsidP="00C27333">
            <w:pPr>
              <w:ind w:right="2268"/>
              <w:contextualSpacing/>
              <w:rPr>
                <w:sz w:val="20"/>
                <w:szCs w:val="20"/>
              </w:rPr>
            </w:pPr>
          </w:p>
        </w:tc>
        <w:tc>
          <w:tcPr>
            <w:tcW w:w="2137" w:type="dxa"/>
            <w:vMerge/>
            <w:shd w:val="clear" w:color="auto" w:fill="auto"/>
            <w:vAlign w:val="center"/>
          </w:tcPr>
          <w:p w14:paraId="13B8E744" w14:textId="77777777" w:rsidR="00C27333" w:rsidRPr="00C905F4" w:rsidRDefault="00C27333" w:rsidP="00EE7427">
            <w:pPr>
              <w:ind w:right="2268"/>
              <w:contextualSpacing/>
              <w:rPr>
                <w:sz w:val="20"/>
                <w:szCs w:val="20"/>
              </w:rPr>
            </w:pPr>
          </w:p>
        </w:tc>
        <w:tc>
          <w:tcPr>
            <w:tcW w:w="5580" w:type="dxa"/>
            <w:shd w:val="clear" w:color="auto" w:fill="auto"/>
          </w:tcPr>
          <w:p w14:paraId="378CE74E" w14:textId="77777777" w:rsidR="00C27333" w:rsidRPr="00C905F4" w:rsidRDefault="00C27333" w:rsidP="00EE7427">
            <w:pPr>
              <w:contextualSpacing/>
              <w:rPr>
                <w:sz w:val="20"/>
                <w:szCs w:val="20"/>
              </w:rPr>
            </w:pPr>
            <w:bookmarkStart w:id="266" w:name="dieu_5"/>
            <w:r w:rsidRPr="00C905F4">
              <w:rPr>
                <w:bCs/>
                <w:sz w:val="20"/>
                <w:szCs w:val="20"/>
              </w:rPr>
              <w:t>Article 5. Management of economical and efficient use of energy in general processes</w:t>
            </w:r>
            <w:bookmarkEnd w:id="266"/>
          </w:p>
        </w:tc>
      </w:tr>
      <w:tr w:rsidR="00C27333" w:rsidRPr="00C905F4" w14:paraId="1BEB3559" w14:textId="77777777" w:rsidTr="00EE7427">
        <w:tc>
          <w:tcPr>
            <w:tcW w:w="648" w:type="dxa"/>
            <w:vMerge w:val="restart"/>
            <w:shd w:val="clear" w:color="auto" w:fill="auto"/>
            <w:vAlign w:val="center"/>
          </w:tcPr>
          <w:p w14:paraId="163B5ECA" w14:textId="77777777" w:rsidR="00C27333" w:rsidRPr="00C905F4" w:rsidRDefault="00C27333" w:rsidP="00C27333">
            <w:pPr>
              <w:ind w:right="2268"/>
              <w:contextualSpacing/>
              <w:rPr>
                <w:sz w:val="20"/>
                <w:szCs w:val="20"/>
              </w:rPr>
            </w:pPr>
            <w:r w:rsidRPr="00C905F4">
              <w:rPr>
                <w:sz w:val="20"/>
                <w:szCs w:val="20"/>
              </w:rPr>
              <w:t>2</w:t>
            </w:r>
          </w:p>
        </w:tc>
        <w:tc>
          <w:tcPr>
            <w:tcW w:w="2137" w:type="dxa"/>
            <w:vMerge w:val="restart"/>
            <w:shd w:val="clear" w:color="auto" w:fill="auto"/>
            <w:vAlign w:val="center"/>
          </w:tcPr>
          <w:p w14:paraId="7EB018C9" w14:textId="77777777" w:rsidR="00C27333" w:rsidRPr="00C905F4" w:rsidRDefault="00C27333" w:rsidP="00EE7427">
            <w:pPr>
              <w:contextualSpacing/>
              <w:rPr>
                <w:sz w:val="20"/>
                <w:szCs w:val="20"/>
              </w:rPr>
            </w:pPr>
            <w:r w:rsidRPr="00C905F4">
              <w:rPr>
                <w:bCs/>
                <w:sz w:val="20"/>
                <w:szCs w:val="20"/>
              </w:rPr>
              <w:t>Combustion processes</w:t>
            </w:r>
          </w:p>
          <w:p w14:paraId="44B3DA12" w14:textId="77777777" w:rsidR="00C27333" w:rsidRPr="00C905F4" w:rsidRDefault="00C27333" w:rsidP="00EE7427">
            <w:pPr>
              <w:ind w:right="2268"/>
              <w:contextualSpacing/>
              <w:rPr>
                <w:sz w:val="20"/>
                <w:szCs w:val="20"/>
              </w:rPr>
            </w:pPr>
          </w:p>
        </w:tc>
        <w:tc>
          <w:tcPr>
            <w:tcW w:w="5580" w:type="dxa"/>
            <w:shd w:val="clear" w:color="auto" w:fill="auto"/>
          </w:tcPr>
          <w:p w14:paraId="42C1B28A" w14:textId="77777777" w:rsidR="00C27333" w:rsidRPr="00C905F4" w:rsidRDefault="00C27333" w:rsidP="00EE7427">
            <w:pPr>
              <w:contextualSpacing/>
              <w:rPr>
                <w:sz w:val="20"/>
                <w:szCs w:val="20"/>
              </w:rPr>
            </w:pPr>
            <w:bookmarkStart w:id="267" w:name="dieu_6"/>
            <w:r w:rsidRPr="00C905F4">
              <w:rPr>
                <w:bCs/>
                <w:sz w:val="20"/>
                <w:szCs w:val="20"/>
              </w:rPr>
              <w:t xml:space="preserve">Article 6. General requirements </w:t>
            </w:r>
            <w:bookmarkEnd w:id="267"/>
          </w:p>
        </w:tc>
      </w:tr>
      <w:tr w:rsidR="00C27333" w:rsidRPr="00C905F4" w14:paraId="4A5925AA" w14:textId="77777777" w:rsidTr="00EE7427">
        <w:tc>
          <w:tcPr>
            <w:tcW w:w="648" w:type="dxa"/>
            <w:vMerge/>
            <w:shd w:val="clear" w:color="auto" w:fill="auto"/>
            <w:vAlign w:val="center"/>
          </w:tcPr>
          <w:p w14:paraId="296A4950" w14:textId="77777777" w:rsidR="00C27333" w:rsidRPr="00C905F4" w:rsidRDefault="00C27333" w:rsidP="00C27333">
            <w:pPr>
              <w:ind w:right="2268"/>
              <w:contextualSpacing/>
              <w:rPr>
                <w:sz w:val="20"/>
                <w:szCs w:val="20"/>
              </w:rPr>
            </w:pPr>
          </w:p>
        </w:tc>
        <w:tc>
          <w:tcPr>
            <w:tcW w:w="2137" w:type="dxa"/>
            <w:vMerge/>
            <w:shd w:val="clear" w:color="auto" w:fill="auto"/>
            <w:vAlign w:val="center"/>
          </w:tcPr>
          <w:p w14:paraId="6D8B3B75" w14:textId="77777777" w:rsidR="00C27333" w:rsidRPr="00C905F4" w:rsidRDefault="00C27333" w:rsidP="00EE7427">
            <w:pPr>
              <w:ind w:right="2268"/>
              <w:contextualSpacing/>
              <w:rPr>
                <w:sz w:val="20"/>
                <w:szCs w:val="20"/>
              </w:rPr>
            </w:pPr>
          </w:p>
        </w:tc>
        <w:tc>
          <w:tcPr>
            <w:tcW w:w="5580" w:type="dxa"/>
            <w:shd w:val="clear" w:color="auto" w:fill="auto"/>
          </w:tcPr>
          <w:p w14:paraId="1174D697" w14:textId="77777777" w:rsidR="00C27333" w:rsidRPr="00C905F4" w:rsidRDefault="00C27333" w:rsidP="00EE7427">
            <w:pPr>
              <w:contextualSpacing/>
              <w:rPr>
                <w:sz w:val="20"/>
                <w:szCs w:val="20"/>
              </w:rPr>
            </w:pPr>
            <w:bookmarkStart w:id="268" w:name="dieu_7"/>
            <w:r w:rsidRPr="00C905F4">
              <w:rPr>
                <w:bCs/>
                <w:sz w:val="20"/>
                <w:szCs w:val="20"/>
              </w:rPr>
              <w:t>Article 7. Solutions for economical and efficient use of energy in combustion processes</w:t>
            </w:r>
            <w:bookmarkEnd w:id="268"/>
          </w:p>
        </w:tc>
      </w:tr>
      <w:tr w:rsidR="00C27333" w:rsidRPr="00C905F4" w14:paraId="44A58671" w14:textId="77777777" w:rsidTr="00EE7427">
        <w:tc>
          <w:tcPr>
            <w:tcW w:w="648" w:type="dxa"/>
            <w:vMerge/>
            <w:shd w:val="clear" w:color="auto" w:fill="auto"/>
            <w:vAlign w:val="center"/>
          </w:tcPr>
          <w:p w14:paraId="5906B72F" w14:textId="77777777" w:rsidR="00C27333" w:rsidRPr="00C905F4" w:rsidRDefault="00C27333" w:rsidP="00C27333">
            <w:pPr>
              <w:ind w:right="2268"/>
              <w:contextualSpacing/>
              <w:rPr>
                <w:sz w:val="20"/>
                <w:szCs w:val="20"/>
              </w:rPr>
            </w:pPr>
          </w:p>
        </w:tc>
        <w:tc>
          <w:tcPr>
            <w:tcW w:w="2137" w:type="dxa"/>
            <w:vMerge/>
            <w:shd w:val="clear" w:color="auto" w:fill="auto"/>
            <w:vAlign w:val="center"/>
          </w:tcPr>
          <w:p w14:paraId="71AE6A67" w14:textId="77777777" w:rsidR="00C27333" w:rsidRPr="00C905F4" w:rsidRDefault="00C27333" w:rsidP="00EE7427">
            <w:pPr>
              <w:ind w:right="2268"/>
              <w:contextualSpacing/>
              <w:rPr>
                <w:sz w:val="20"/>
                <w:szCs w:val="20"/>
              </w:rPr>
            </w:pPr>
          </w:p>
        </w:tc>
        <w:tc>
          <w:tcPr>
            <w:tcW w:w="5580" w:type="dxa"/>
            <w:shd w:val="clear" w:color="auto" w:fill="auto"/>
          </w:tcPr>
          <w:p w14:paraId="4B34D393" w14:textId="77777777" w:rsidR="00C27333" w:rsidRPr="00C905F4" w:rsidRDefault="00C27333" w:rsidP="00EE7427">
            <w:pPr>
              <w:contextualSpacing/>
              <w:rPr>
                <w:sz w:val="20"/>
                <w:szCs w:val="20"/>
              </w:rPr>
            </w:pPr>
            <w:r w:rsidRPr="00C905F4">
              <w:rPr>
                <w:bCs/>
                <w:sz w:val="20"/>
                <w:szCs w:val="20"/>
              </w:rPr>
              <w:t>Article 8. Selection of appropriate heating equipment and fuels</w:t>
            </w:r>
          </w:p>
        </w:tc>
      </w:tr>
      <w:tr w:rsidR="00C27333" w:rsidRPr="00C905F4" w14:paraId="093658A7" w14:textId="77777777" w:rsidTr="00EE7427">
        <w:tc>
          <w:tcPr>
            <w:tcW w:w="648" w:type="dxa"/>
            <w:vMerge w:val="restart"/>
            <w:shd w:val="clear" w:color="auto" w:fill="auto"/>
            <w:vAlign w:val="center"/>
          </w:tcPr>
          <w:p w14:paraId="1D23874D" w14:textId="77777777" w:rsidR="00C27333" w:rsidRPr="00C905F4" w:rsidRDefault="00C27333" w:rsidP="00C27333">
            <w:pPr>
              <w:ind w:right="2268"/>
              <w:contextualSpacing/>
              <w:rPr>
                <w:sz w:val="20"/>
                <w:szCs w:val="20"/>
              </w:rPr>
            </w:pPr>
            <w:r w:rsidRPr="00C905F4">
              <w:rPr>
                <w:sz w:val="20"/>
                <w:szCs w:val="20"/>
              </w:rPr>
              <w:t>3</w:t>
            </w:r>
          </w:p>
        </w:tc>
        <w:tc>
          <w:tcPr>
            <w:tcW w:w="2137" w:type="dxa"/>
            <w:vMerge w:val="restart"/>
            <w:shd w:val="clear" w:color="auto" w:fill="auto"/>
            <w:vAlign w:val="center"/>
          </w:tcPr>
          <w:p w14:paraId="770A5E2D" w14:textId="77777777" w:rsidR="00C27333" w:rsidRPr="00C905F4" w:rsidRDefault="00C27333" w:rsidP="00EE7427">
            <w:pPr>
              <w:contextualSpacing/>
              <w:rPr>
                <w:sz w:val="20"/>
                <w:szCs w:val="20"/>
              </w:rPr>
            </w:pPr>
            <w:r w:rsidRPr="00C905F4">
              <w:rPr>
                <w:bCs/>
                <w:sz w:val="20"/>
                <w:szCs w:val="20"/>
              </w:rPr>
              <w:t>Heat supply system and cooling system</w:t>
            </w:r>
          </w:p>
          <w:p w14:paraId="63CBCFF1" w14:textId="77777777" w:rsidR="00C27333" w:rsidRPr="00C905F4" w:rsidRDefault="00C27333" w:rsidP="00EE7427">
            <w:pPr>
              <w:ind w:right="2268"/>
              <w:contextualSpacing/>
              <w:rPr>
                <w:sz w:val="20"/>
                <w:szCs w:val="20"/>
              </w:rPr>
            </w:pPr>
          </w:p>
        </w:tc>
        <w:tc>
          <w:tcPr>
            <w:tcW w:w="5580" w:type="dxa"/>
            <w:shd w:val="clear" w:color="auto" w:fill="auto"/>
          </w:tcPr>
          <w:p w14:paraId="1CF54A76" w14:textId="77777777" w:rsidR="00C27333" w:rsidRPr="00C905F4" w:rsidRDefault="00C27333" w:rsidP="00EE7427">
            <w:pPr>
              <w:contextualSpacing/>
              <w:rPr>
                <w:sz w:val="20"/>
                <w:szCs w:val="20"/>
              </w:rPr>
            </w:pPr>
            <w:bookmarkStart w:id="269" w:name="dieu_9"/>
            <w:r w:rsidRPr="00C905F4">
              <w:rPr>
                <w:bCs/>
                <w:sz w:val="20"/>
                <w:szCs w:val="20"/>
              </w:rPr>
              <w:t>Article 9. Requirements and solutions for heat supply system</w:t>
            </w:r>
            <w:bookmarkEnd w:id="269"/>
          </w:p>
        </w:tc>
      </w:tr>
      <w:tr w:rsidR="00C27333" w:rsidRPr="00C905F4" w14:paraId="76657F89" w14:textId="77777777" w:rsidTr="00EE7427">
        <w:tc>
          <w:tcPr>
            <w:tcW w:w="648" w:type="dxa"/>
            <w:vMerge/>
            <w:shd w:val="clear" w:color="auto" w:fill="auto"/>
            <w:vAlign w:val="center"/>
          </w:tcPr>
          <w:p w14:paraId="04F3B299" w14:textId="77777777" w:rsidR="00C27333" w:rsidRPr="00C905F4" w:rsidRDefault="00C27333" w:rsidP="00C27333">
            <w:pPr>
              <w:ind w:right="2268"/>
              <w:contextualSpacing/>
              <w:rPr>
                <w:sz w:val="20"/>
                <w:szCs w:val="20"/>
              </w:rPr>
            </w:pPr>
          </w:p>
        </w:tc>
        <w:tc>
          <w:tcPr>
            <w:tcW w:w="2137" w:type="dxa"/>
            <w:vMerge/>
            <w:shd w:val="clear" w:color="auto" w:fill="auto"/>
            <w:vAlign w:val="center"/>
          </w:tcPr>
          <w:p w14:paraId="14174657" w14:textId="77777777" w:rsidR="00C27333" w:rsidRPr="00C905F4" w:rsidRDefault="00C27333" w:rsidP="00EE7427">
            <w:pPr>
              <w:ind w:right="2268"/>
              <w:contextualSpacing/>
              <w:rPr>
                <w:sz w:val="20"/>
                <w:szCs w:val="20"/>
              </w:rPr>
            </w:pPr>
          </w:p>
        </w:tc>
        <w:tc>
          <w:tcPr>
            <w:tcW w:w="5580" w:type="dxa"/>
            <w:shd w:val="clear" w:color="auto" w:fill="auto"/>
          </w:tcPr>
          <w:p w14:paraId="5BF23844" w14:textId="77777777" w:rsidR="00C27333" w:rsidRPr="00C905F4" w:rsidRDefault="00C27333" w:rsidP="00EE7427">
            <w:pPr>
              <w:contextualSpacing/>
              <w:rPr>
                <w:sz w:val="20"/>
                <w:szCs w:val="20"/>
              </w:rPr>
            </w:pPr>
            <w:bookmarkStart w:id="270" w:name="dieu_10"/>
            <w:r w:rsidRPr="00C905F4">
              <w:rPr>
                <w:bCs/>
                <w:sz w:val="20"/>
                <w:szCs w:val="20"/>
              </w:rPr>
              <w:t xml:space="preserve">Article 10. Requirements pertaining to other heat supply system </w:t>
            </w:r>
            <w:bookmarkEnd w:id="270"/>
          </w:p>
        </w:tc>
      </w:tr>
      <w:tr w:rsidR="00C27333" w:rsidRPr="00C905F4" w14:paraId="260BACDF" w14:textId="77777777" w:rsidTr="00EE7427">
        <w:tc>
          <w:tcPr>
            <w:tcW w:w="648" w:type="dxa"/>
            <w:vMerge/>
            <w:shd w:val="clear" w:color="auto" w:fill="auto"/>
            <w:vAlign w:val="center"/>
          </w:tcPr>
          <w:p w14:paraId="2EDAAE1F" w14:textId="77777777" w:rsidR="00C27333" w:rsidRPr="00C905F4" w:rsidRDefault="00C27333" w:rsidP="00C27333">
            <w:pPr>
              <w:ind w:right="2268"/>
              <w:contextualSpacing/>
              <w:rPr>
                <w:sz w:val="20"/>
                <w:szCs w:val="20"/>
              </w:rPr>
            </w:pPr>
          </w:p>
        </w:tc>
        <w:tc>
          <w:tcPr>
            <w:tcW w:w="2137" w:type="dxa"/>
            <w:vMerge/>
            <w:shd w:val="clear" w:color="auto" w:fill="auto"/>
            <w:vAlign w:val="center"/>
          </w:tcPr>
          <w:p w14:paraId="16569EC6" w14:textId="77777777" w:rsidR="00C27333" w:rsidRPr="00C905F4" w:rsidRDefault="00C27333" w:rsidP="00EE7427">
            <w:pPr>
              <w:ind w:right="2268"/>
              <w:contextualSpacing/>
              <w:rPr>
                <w:sz w:val="20"/>
                <w:szCs w:val="20"/>
              </w:rPr>
            </w:pPr>
          </w:p>
        </w:tc>
        <w:tc>
          <w:tcPr>
            <w:tcW w:w="5580" w:type="dxa"/>
            <w:shd w:val="clear" w:color="auto" w:fill="auto"/>
          </w:tcPr>
          <w:p w14:paraId="1415DEA9" w14:textId="77777777" w:rsidR="00C27333" w:rsidRPr="00C905F4" w:rsidRDefault="00C27333" w:rsidP="00EE7427">
            <w:pPr>
              <w:contextualSpacing/>
              <w:rPr>
                <w:sz w:val="20"/>
                <w:szCs w:val="20"/>
              </w:rPr>
            </w:pPr>
            <w:bookmarkStart w:id="271" w:name="dieu_11"/>
            <w:r w:rsidRPr="00C905F4">
              <w:rPr>
                <w:bCs/>
                <w:sz w:val="20"/>
                <w:szCs w:val="20"/>
              </w:rPr>
              <w:t>Article 11. Requirements pertaining to cooling system</w:t>
            </w:r>
            <w:bookmarkEnd w:id="271"/>
          </w:p>
        </w:tc>
      </w:tr>
      <w:tr w:rsidR="00C27333" w:rsidRPr="00C905F4" w14:paraId="55CA29C1" w14:textId="77777777" w:rsidTr="00EE7427">
        <w:tc>
          <w:tcPr>
            <w:tcW w:w="648" w:type="dxa"/>
            <w:vMerge/>
            <w:tcBorders>
              <w:bottom w:val="single" w:sz="4" w:space="0" w:color="auto"/>
            </w:tcBorders>
            <w:shd w:val="clear" w:color="auto" w:fill="auto"/>
            <w:vAlign w:val="center"/>
          </w:tcPr>
          <w:p w14:paraId="28F3B8AF" w14:textId="77777777" w:rsidR="00C27333" w:rsidRPr="00C905F4" w:rsidRDefault="00C27333" w:rsidP="00C27333">
            <w:pPr>
              <w:ind w:right="2268"/>
              <w:contextualSpacing/>
              <w:rPr>
                <w:sz w:val="20"/>
                <w:szCs w:val="20"/>
              </w:rPr>
            </w:pPr>
          </w:p>
        </w:tc>
        <w:tc>
          <w:tcPr>
            <w:tcW w:w="2137" w:type="dxa"/>
            <w:vMerge/>
            <w:tcBorders>
              <w:bottom w:val="single" w:sz="4" w:space="0" w:color="auto"/>
            </w:tcBorders>
            <w:shd w:val="clear" w:color="auto" w:fill="auto"/>
            <w:vAlign w:val="center"/>
          </w:tcPr>
          <w:p w14:paraId="2900EAF7" w14:textId="77777777" w:rsidR="00C27333" w:rsidRPr="00C905F4" w:rsidRDefault="00C27333" w:rsidP="00EE7427">
            <w:pPr>
              <w:ind w:right="2268"/>
              <w:contextualSpacing/>
              <w:rPr>
                <w:sz w:val="20"/>
                <w:szCs w:val="20"/>
              </w:rPr>
            </w:pPr>
          </w:p>
        </w:tc>
        <w:tc>
          <w:tcPr>
            <w:tcW w:w="5580" w:type="dxa"/>
            <w:tcBorders>
              <w:bottom w:val="single" w:sz="4" w:space="0" w:color="auto"/>
            </w:tcBorders>
            <w:shd w:val="clear" w:color="auto" w:fill="auto"/>
          </w:tcPr>
          <w:p w14:paraId="2342D3F5" w14:textId="77777777" w:rsidR="00C27333" w:rsidRPr="00C905F4" w:rsidRDefault="00C27333" w:rsidP="00EE7427">
            <w:pPr>
              <w:contextualSpacing/>
              <w:rPr>
                <w:sz w:val="20"/>
                <w:szCs w:val="20"/>
              </w:rPr>
            </w:pPr>
            <w:bookmarkStart w:id="272" w:name="dieu_12"/>
            <w:r w:rsidRPr="00C905F4">
              <w:rPr>
                <w:bCs/>
                <w:sz w:val="20"/>
                <w:szCs w:val="20"/>
              </w:rPr>
              <w:t>Article 12. Solutions for economical and efficient use of energy in cooling system</w:t>
            </w:r>
            <w:bookmarkEnd w:id="272"/>
          </w:p>
        </w:tc>
      </w:tr>
      <w:tr w:rsidR="00C27333" w:rsidRPr="00C905F4" w14:paraId="4FC5A4AB" w14:textId="77777777" w:rsidTr="00EE7427">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B0C374" w14:textId="77777777" w:rsidR="00C27333" w:rsidRPr="00C905F4" w:rsidRDefault="00C27333" w:rsidP="00C27333">
            <w:pPr>
              <w:ind w:right="2268"/>
              <w:contextualSpacing/>
              <w:rPr>
                <w:sz w:val="20"/>
                <w:szCs w:val="20"/>
              </w:rPr>
            </w:pPr>
            <w:r w:rsidRPr="00C905F4">
              <w:rPr>
                <w:sz w:val="20"/>
                <w:szCs w:val="20"/>
              </w:rPr>
              <w:t>4</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471A05" w14:textId="77777777" w:rsidR="00C27333" w:rsidRPr="00C905F4" w:rsidRDefault="00C27333" w:rsidP="00EE7427">
            <w:pPr>
              <w:contextualSpacing/>
              <w:rPr>
                <w:sz w:val="20"/>
                <w:szCs w:val="20"/>
              </w:rPr>
            </w:pPr>
            <w:r w:rsidRPr="00C905F4">
              <w:rPr>
                <w:bCs/>
                <w:sz w:val="20"/>
                <w:szCs w:val="20"/>
              </w:rPr>
              <w:t>System of combustion, heat supply and heat transfer</w:t>
            </w:r>
          </w:p>
        </w:tc>
        <w:tc>
          <w:tcPr>
            <w:tcW w:w="5580" w:type="dxa"/>
            <w:tcBorders>
              <w:top w:val="single" w:sz="4" w:space="0" w:color="auto"/>
              <w:left w:val="single" w:sz="4" w:space="0" w:color="auto"/>
              <w:bottom w:val="single" w:sz="4" w:space="0" w:color="auto"/>
              <w:right w:val="single" w:sz="4" w:space="0" w:color="auto"/>
            </w:tcBorders>
            <w:shd w:val="clear" w:color="auto" w:fill="auto"/>
          </w:tcPr>
          <w:p w14:paraId="39BE2CB3" w14:textId="77777777" w:rsidR="00C27333" w:rsidRPr="00C905F4" w:rsidRDefault="00C27333" w:rsidP="00EE7427">
            <w:pPr>
              <w:contextualSpacing/>
              <w:rPr>
                <w:sz w:val="20"/>
                <w:szCs w:val="20"/>
              </w:rPr>
            </w:pPr>
            <w:bookmarkStart w:id="273" w:name="dieu_13"/>
            <w:r w:rsidRPr="00C905F4">
              <w:rPr>
                <w:bCs/>
                <w:sz w:val="20"/>
                <w:szCs w:val="20"/>
              </w:rPr>
              <w:t xml:space="preserve">Article 13. General requirements </w:t>
            </w:r>
            <w:bookmarkEnd w:id="273"/>
          </w:p>
        </w:tc>
      </w:tr>
      <w:tr w:rsidR="00C27333" w:rsidRPr="00C905F4" w14:paraId="2F384126" w14:textId="77777777" w:rsidTr="00EE7427">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4B258F" w14:textId="77777777" w:rsidR="00C27333" w:rsidRPr="00C905F4" w:rsidRDefault="00C27333" w:rsidP="00C27333">
            <w:pPr>
              <w:ind w:right="2268"/>
              <w:contextualSpacing/>
              <w:rPr>
                <w:sz w:val="20"/>
                <w:szCs w:val="20"/>
              </w:rPr>
            </w:pPr>
          </w:p>
        </w:tc>
        <w:tc>
          <w:tcPr>
            <w:tcW w:w="21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ECDF4E" w14:textId="77777777" w:rsidR="00C27333" w:rsidRPr="00C905F4" w:rsidRDefault="00C27333" w:rsidP="00EE7427">
            <w:pPr>
              <w:ind w:right="2268"/>
              <w:contextualSpacing/>
              <w:rPr>
                <w:sz w:val="20"/>
                <w:szCs w:val="20"/>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14:paraId="2F3F6CA8" w14:textId="77777777" w:rsidR="00C27333" w:rsidRPr="00C905F4" w:rsidRDefault="00C27333" w:rsidP="00EE7427">
            <w:pPr>
              <w:contextualSpacing/>
              <w:rPr>
                <w:sz w:val="20"/>
                <w:szCs w:val="20"/>
              </w:rPr>
            </w:pPr>
            <w:bookmarkStart w:id="274" w:name="dieu_14"/>
            <w:r w:rsidRPr="00C905F4">
              <w:rPr>
                <w:bCs/>
                <w:sz w:val="20"/>
                <w:szCs w:val="20"/>
              </w:rPr>
              <w:t>Article 14. Solutions for making use of heat waste</w:t>
            </w:r>
            <w:bookmarkEnd w:id="274"/>
          </w:p>
        </w:tc>
      </w:tr>
      <w:tr w:rsidR="00C27333" w:rsidRPr="00C905F4" w14:paraId="76EF9E9A" w14:textId="77777777" w:rsidTr="00EE7427">
        <w:tc>
          <w:tcPr>
            <w:tcW w:w="648" w:type="dxa"/>
            <w:vMerge w:val="restart"/>
            <w:tcBorders>
              <w:top w:val="single" w:sz="4" w:space="0" w:color="auto"/>
            </w:tcBorders>
            <w:shd w:val="clear" w:color="auto" w:fill="auto"/>
            <w:vAlign w:val="center"/>
          </w:tcPr>
          <w:p w14:paraId="1C2819A9" w14:textId="77777777" w:rsidR="00C27333" w:rsidRPr="00C905F4" w:rsidRDefault="00C27333" w:rsidP="00C27333">
            <w:pPr>
              <w:ind w:right="2268"/>
              <w:contextualSpacing/>
              <w:rPr>
                <w:sz w:val="20"/>
                <w:szCs w:val="20"/>
              </w:rPr>
            </w:pPr>
            <w:r w:rsidRPr="00C905F4">
              <w:rPr>
                <w:sz w:val="20"/>
                <w:szCs w:val="20"/>
              </w:rPr>
              <w:t>5</w:t>
            </w:r>
          </w:p>
        </w:tc>
        <w:tc>
          <w:tcPr>
            <w:tcW w:w="2137" w:type="dxa"/>
            <w:vMerge w:val="restart"/>
            <w:tcBorders>
              <w:top w:val="single" w:sz="4" w:space="0" w:color="auto"/>
            </w:tcBorders>
            <w:shd w:val="clear" w:color="auto" w:fill="auto"/>
            <w:vAlign w:val="center"/>
          </w:tcPr>
          <w:p w14:paraId="496D2D7A" w14:textId="77777777" w:rsidR="00C27333" w:rsidRPr="00C905F4" w:rsidRDefault="00C27333" w:rsidP="00EE7427">
            <w:pPr>
              <w:contextualSpacing/>
              <w:rPr>
                <w:sz w:val="20"/>
                <w:szCs w:val="20"/>
              </w:rPr>
            </w:pPr>
            <w:r w:rsidRPr="00C905F4">
              <w:rPr>
                <w:bCs/>
                <w:sz w:val="20"/>
                <w:szCs w:val="20"/>
              </w:rPr>
              <w:t>Air conditioning system and hot water supply</w:t>
            </w:r>
          </w:p>
          <w:p w14:paraId="7C768D4A" w14:textId="77777777" w:rsidR="00C27333" w:rsidRPr="00C905F4" w:rsidRDefault="00C27333" w:rsidP="00EE7427">
            <w:pPr>
              <w:ind w:right="2268"/>
              <w:contextualSpacing/>
              <w:rPr>
                <w:sz w:val="20"/>
                <w:szCs w:val="20"/>
              </w:rPr>
            </w:pPr>
          </w:p>
        </w:tc>
        <w:tc>
          <w:tcPr>
            <w:tcW w:w="5580" w:type="dxa"/>
            <w:tcBorders>
              <w:top w:val="single" w:sz="4" w:space="0" w:color="auto"/>
            </w:tcBorders>
            <w:shd w:val="clear" w:color="auto" w:fill="auto"/>
          </w:tcPr>
          <w:p w14:paraId="6B174644" w14:textId="77777777" w:rsidR="00C27333" w:rsidRPr="00C905F4" w:rsidRDefault="00C27333" w:rsidP="00EE7427">
            <w:pPr>
              <w:contextualSpacing/>
              <w:rPr>
                <w:sz w:val="20"/>
                <w:szCs w:val="20"/>
              </w:rPr>
            </w:pPr>
            <w:bookmarkStart w:id="275" w:name="dieu_15"/>
            <w:r w:rsidRPr="00C905F4">
              <w:rPr>
                <w:bCs/>
                <w:sz w:val="20"/>
                <w:szCs w:val="20"/>
              </w:rPr>
              <w:t xml:space="preserve">Article 15. General requirements </w:t>
            </w:r>
            <w:bookmarkEnd w:id="275"/>
          </w:p>
        </w:tc>
      </w:tr>
      <w:tr w:rsidR="00C27333" w:rsidRPr="00C905F4" w14:paraId="0AF3BEE0" w14:textId="77777777" w:rsidTr="00EE7427">
        <w:tc>
          <w:tcPr>
            <w:tcW w:w="648" w:type="dxa"/>
            <w:vMerge/>
            <w:tcBorders>
              <w:bottom w:val="single" w:sz="4" w:space="0" w:color="auto"/>
            </w:tcBorders>
            <w:shd w:val="clear" w:color="auto" w:fill="auto"/>
            <w:vAlign w:val="center"/>
          </w:tcPr>
          <w:p w14:paraId="61A47C8B" w14:textId="77777777" w:rsidR="00C27333" w:rsidRPr="00C905F4" w:rsidRDefault="00C27333" w:rsidP="00C27333">
            <w:pPr>
              <w:ind w:right="2268"/>
              <w:contextualSpacing/>
              <w:rPr>
                <w:sz w:val="20"/>
                <w:szCs w:val="20"/>
              </w:rPr>
            </w:pPr>
          </w:p>
        </w:tc>
        <w:tc>
          <w:tcPr>
            <w:tcW w:w="2137" w:type="dxa"/>
            <w:vMerge/>
            <w:tcBorders>
              <w:bottom w:val="single" w:sz="4" w:space="0" w:color="auto"/>
            </w:tcBorders>
            <w:shd w:val="clear" w:color="auto" w:fill="auto"/>
            <w:vAlign w:val="center"/>
          </w:tcPr>
          <w:p w14:paraId="7E4AD169" w14:textId="77777777" w:rsidR="00C27333" w:rsidRPr="00C905F4" w:rsidRDefault="00C27333" w:rsidP="00EE7427">
            <w:pPr>
              <w:ind w:right="2268"/>
              <w:contextualSpacing/>
              <w:rPr>
                <w:sz w:val="20"/>
                <w:szCs w:val="20"/>
              </w:rPr>
            </w:pPr>
          </w:p>
        </w:tc>
        <w:tc>
          <w:tcPr>
            <w:tcW w:w="5580" w:type="dxa"/>
            <w:tcBorders>
              <w:bottom w:val="single" w:sz="4" w:space="0" w:color="auto"/>
            </w:tcBorders>
            <w:shd w:val="clear" w:color="auto" w:fill="auto"/>
          </w:tcPr>
          <w:p w14:paraId="17509F16" w14:textId="77777777" w:rsidR="00C27333" w:rsidRPr="00C905F4" w:rsidRDefault="00C27333" w:rsidP="00EE7427">
            <w:pPr>
              <w:contextualSpacing/>
              <w:rPr>
                <w:sz w:val="20"/>
                <w:szCs w:val="20"/>
              </w:rPr>
            </w:pPr>
            <w:bookmarkStart w:id="276" w:name="dieu_16"/>
            <w:r w:rsidRPr="00C905F4">
              <w:rPr>
                <w:bCs/>
                <w:sz w:val="20"/>
                <w:szCs w:val="20"/>
              </w:rPr>
              <w:t>Article 16. Solutions for economical and efficient use of energy in system of heat water supply</w:t>
            </w:r>
            <w:bookmarkEnd w:id="276"/>
          </w:p>
        </w:tc>
      </w:tr>
      <w:tr w:rsidR="00C27333" w:rsidRPr="00C905F4" w14:paraId="316BF8F5" w14:textId="77777777" w:rsidTr="00EE7427">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EE4D79" w14:textId="77777777" w:rsidR="00C27333" w:rsidRPr="00C905F4" w:rsidRDefault="00C27333" w:rsidP="00C27333">
            <w:pPr>
              <w:ind w:right="2268"/>
              <w:contextualSpacing/>
              <w:rPr>
                <w:sz w:val="20"/>
                <w:szCs w:val="20"/>
              </w:rPr>
            </w:pPr>
            <w:r w:rsidRPr="00C905F4">
              <w:rPr>
                <w:sz w:val="20"/>
                <w:szCs w:val="20"/>
              </w:rPr>
              <w:t>6</w:t>
            </w:r>
          </w:p>
        </w:tc>
        <w:tc>
          <w:tcPr>
            <w:tcW w:w="21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1EFA58" w14:textId="77777777" w:rsidR="00C27333" w:rsidRPr="00C905F4" w:rsidRDefault="00C27333" w:rsidP="00EE7427">
            <w:pPr>
              <w:tabs>
                <w:tab w:val="left" w:pos="2224"/>
                <w:tab w:val="left" w:pos="2304"/>
              </w:tabs>
              <w:ind w:left="-18" w:right="-18"/>
              <w:contextualSpacing/>
              <w:rPr>
                <w:sz w:val="20"/>
                <w:szCs w:val="20"/>
              </w:rPr>
            </w:pPr>
            <w:r w:rsidRPr="00C905F4">
              <w:rPr>
                <w:bCs/>
                <w:sz w:val="20"/>
                <w:szCs w:val="20"/>
              </w:rPr>
              <w:t>Power loss protection</w:t>
            </w:r>
          </w:p>
        </w:tc>
        <w:tc>
          <w:tcPr>
            <w:tcW w:w="5580" w:type="dxa"/>
            <w:tcBorders>
              <w:top w:val="single" w:sz="4" w:space="0" w:color="auto"/>
              <w:left w:val="single" w:sz="4" w:space="0" w:color="auto"/>
              <w:bottom w:val="single" w:sz="4" w:space="0" w:color="auto"/>
              <w:right w:val="single" w:sz="4" w:space="0" w:color="auto"/>
            </w:tcBorders>
            <w:shd w:val="clear" w:color="auto" w:fill="auto"/>
          </w:tcPr>
          <w:p w14:paraId="4776BE36" w14:textId="77777777" w:rsidR="00C27333" w:rsidRPr="00C905F4" w:rsidRDefault="00C27333" w:rsidP="00EE7427">
            <w:pPr>
              <w:contextualSpacing/>
              <w:rPr>
                <w:sz w:val="20"/>
                <w:szCs w:val="20"/>
              </w:rPr>
            </w:pPr>
            <w:r w:rsidRPr="00C905F4">
              <w:rPr>
                <w:bCs/>
                <w:sz w:val="20"/>
                <w:szCs w:val="20"/>
              </w:rPr>
              <w:t xml:space="preserve">Article 17. General requirements </w:t>
            </w:r>
          </w:p>
        </w:tc>
      </w:tr>
      <w:tr w:rsidR="00C27333" w:rsidRPr="00C905F4" w14:paraId="0FBA3B9A" w14:textId="77777777" w:rsidTr="00EE7427">
        <w:trPr>
          <w:trHeight w:val="287"/>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A9298" w14:textId="77777777" w:rsidR="00C27333" w:rsidRPr="00C905F4" w:rsidRDefault="00C27333" w:rsidP="00C27333">
            <w:pPr>
              <w:ind w:right="2268"/>
              <w:contextualSpacing/>
              <w:rPr>
                <w:sz w:val="20"/>
                <w:szCs w:val="20"/>
              </w:rPr>
            </w:pPr>
          </w:p>
        </w:tc>
        <w:tc>
          <w:tcPr>
            <w:tcW w:w="21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167E8C" w14:textId="77777777" w:rsidR="00C27333" w:rsidRPr="00C905F4" w:rsidRDefault="00C27333" w:rsidP="00EE7427">
            <w:pPr>
              <w:ind w:right="2268"/>
              <w:contextualSpacing/>
              <w:rPr>
                <w:sz w:val="20"/>
                <w:szCs w:val="20"/>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14:paraId="5A01BCF0" w14:textId="77777777" w:rsidR="00C27333" w:rsidRPr="00C905F4" w:rsidRDefault="00C27333" w:rsidP="00EE7427">
            <w:pPr>
              <w:contextualSpacing/>
              <w:rPr>
                <w:sz w:val="20"/>
                <w:szCs w:val="20"/>
              </w:rPr>
            </w:pPr>
            <w:r w:rsidRPr="00C905F4">
              <w:rPr>
                <w:bCs/>
                <w:sz w:val="20"/>
                <w:szCs w:val="20"/>
              </w:rPr>
              <w:t>Article 18. Solutions for reducing power losses in the system</w:t>
            </w:r>
          </w:p>
        </w:tc>
      </w:tr>
      <w:tr w:rsidR="00C27333" w:rsidRPr="00C905F4" w14:paraId="6CFD0433" w14:textId="77777777" w:rsidTr="00EE7427">
        <w:tc>
          <w:tcPr>
            <w:tcW w:w="648" w:type="dxa"/>
            <w:vMerge w:val="restart"/>
            <w:tcBorders>
              <w:top w:val="single" w:sz="4" w:space="0" w:color="auto"/>
            </w:tcBorders>
            <w:shd w:val="clear" w:color="auto" w:fill="auto"/>
            <w:vAlign w:val="center"/>
          </w:tcPr>
          <w:p w14:paraId="768D3272" w14:textId="77777777" w:rsidR="00C27333" w:rsidRPr="00C905F4" w:rsidRDefault="00C27333" w:rsidP="00C27333">
            <w:pPr>
              <w:ind w:right="2268"/>
              <w:contextualSpacing/>
              <w:rPr>
                <w:sz w:val="20"/>
                <w:szCs w:val="20"/>
              </w:rPr>
            </w:pPr>
            <w:r w:rsidRPr="00C905F4">
              <w:rPr>
                <w:sz w:val="20"/>
                <w:szCs w:val="20"/>
              </w:rPr>
              <w:t>7</w:t>
            </w:r>
          </w:p>
        </w:tc>
        <w:tc>
          <w:tcPr>
            <w:tcW w:w="2137" w:type="dxa"/>
            <w:vMerge w:val="restart"/>
            <w:tcBorders>
              <w:top w:val="single" w:sz="4" w:space="0" w:color="auto"/>
            </w:tcBorders>
            <w:shd w:val="clear" w:color="auto" w:fill="auto"/>
            <w:vAlign w:val="center"/>
          </w:tcPr>
          <w:p w14:paraId="21D545C3" w14:textId="77777777" w:rsidR="00C27333" w:rsidRPr="00C905F4" w:rsidRDefault="00C27333" w:rsidP="00EE7427">
            <w:pPr>
              <w:contextualSpacing/>
              <w:rPr>
                <w:sz w:val="20"/>
                <w:szCs w:val="20"/>
              </w:rPr>
            </w:pPr>
            <w:r w:rsidRPr="00C905F4">
              <w:rPr>
                <w:bCs/>
                <w:sz w:val="20"/>
                <w:szCs w:val="20"/>
              </w:rPr>
              <w:t>Electrical engines</w:t>
            </w:r>
          </w:p>
          <w:p w14:paraId="0DE2178B" w14:textId="77777777" w:rsidR="00C27333" w:rsidRPr="00C905F4" w:rsidRDefault="00C27333" w:rsidP="00EE7427">
            <w:pPr>
              <w:contextualSpacing/>
              <w:rPr>
                <w:sz w:val="20"/>
                <w:szCs w:val="20"/>
              </w:rPr>
            </w:pPr>
          </w:p>
        </w:tc>
        <w:tc>
          <w:tcPr>
            <w:tcW w:w="5580" w:type="dxa"/>
            <w:tcBorders>
              <w:top w:val="single" w:sz="4" w:space="0" w:color="auto"/>
            </w:tcBorders>
            <w:shd w:val="clear" w:color="auto" w:fill="auto"/>
          </w:tcPr>
          <w:p w14:paraId="35ADF0D6" w14:textId="77777777" w:rsidR="00C27333" w:rsidRPr="00C905F4" w:rsidRDefault="00C27333" w:rsidP="00EE7427">
            <w:pPr>
              <w:contextualSpacing/>
              <w:rPr>
                <w:sz w:val="20"/>
                <w:szCs w:val="20"/>
              </w:rPr>
            </w:pPr>
            <w:r w:rsidRPr="00C905F4">
              <w:rPr>
                <w:bCs/>
                <w:sz w:val="20"/>
                <w:szCs w:val="20"/>
              </w:rPr>
              <w:t xml:space="preserve">Article 19. General requirements </w:t>
            </w:r>
          </w:p>
        </w:tc>
      </w:tr>
      <w:tr w:rsidR="00C27333" w:rsidRPr="00C905F4" w14:paraId="6EB71EFF" w14:textId="77777777" w:rsidTr="00EE7427">
        <w:tc>
          <w:tcPr>
            <w:tcW w:w="648" w:type="dxa"/>
            <w:vMerge/>
            <w:shd w:val="clear" w:color="auto" w:fill="auto"/>
            <w:vAlign w:val="center"/>
          </w:tcPr>
          <w:p w14:paraId="41971D27" w14:textId="77777777" w:rsidR="00C27333" w:rsidRPr="00C905F4" w:rsidRDefault="00C27333" w:rsidP="00C27333">
            <w:pPr>
              <w:ind w:right="2268"/>
              <w:contextualSpacing/>
              <w:rPr>
                <w:sz w:val="20"/>
                <w:szCs w:val="20"/>
              </w:rPr>
            </w:pPr>
          </w:p>
        </w:tc>
        <w:tc>
          <w:tcPr>
            <w:tcW w:w="2137" w:type="dxa"/>
            <w:vMerge/>
            <w:shd w:val="clear" w:color="auto" w:fill="auto"/>
            <w:vAlign w:val="center"/>
          </w:tcPr>
          <w:p w14:paraId="5D462820" w14:textId="77777777" w:rsidR="00C27333" w:rsidRPr="00C905F4" w:rsidRDefault="00C27333" w:rsidP="00EE7427">
            <w:pPr>
              <w:ind w:right="2268"/>
              <w:contextualSpacing/>
              <w:rPr>
                <w:sz w:val="20"/>
                <w:szCs w:val="20"/>
              </w:rPr>
            </w:pPr>
          </w:p>
        </w:tc>
        <w:tc>
          <w:tcPr>
            <w:tcW w:w="5580" w:type="dxa"/>
            <w:shd w:val="clear" w:color="auto" w:fill="auto"/>
          </w:tcPr>
          <w:p w14:paraId="677E2DFD" w14:textId="77777777" w:rsidR="00C27333" w:rsidRPr="00C905F4" w:rsidRDefault="00C27333" w:rsidP="00EE7427">
            <w:pPr>
              <w:contextualSpacing/>
              <w:rPr>
                <w:sz w:val="20"/>
                <w:szCs w:val="20"/>
              </w:rPr>
            </w:pPr>
            <w:bookmarkStart w:id="277" w:name="dieu_20"/>
            <w:r w:rsidRPr="00C905F4">
              <w:rPr>
                <w:bCs/>
                <w:sz w:val="20"/>
                <w:szCs w:val="20"/>
              </w:rPr>
              <w:t>Article 20. Solutions for economical and efficient use of energy in engines</w:t>
            </w:r>
            <w:bookmarkEnd w:id="277"/>
          </w:p>
        </w:tc>
      </w:tr>
      <w:tr w:rsidR="00C27333" w:rsidRPr="00C905F4" w14:paraId="6F3D5B85" w14:textId="77777777" w:rsidTr="00EE7427">
        <w:tc>
          <w:tcPr>
            <w:tcW w:w="648" w:type="dxa"/>
            <w:vMerge w:val="restart"/>
            <w:shd w:val="clear" w:color="auto" w:fill="auto"/>
            <w:vAlign w:val="center"/>
          </w:tcPr>
          <w:p w14:paraId="022CFF8C" w14:textId="77777777" w:rsidR="00C27333" w:rsidRPr="00C905F4" w:rsidRDefault="00C27333" w:rsidP="00C27333">
            <w:pPr>
              <w:ind w:right="2268"/>
              <w:contextualSpacing/>
              <w:rPr>
                <w:sz w:val="20"/>
                <w:szCs w:val="20"/>
              </w:rPr>
            </w:pPr>
            <w:r w:rsidRPr="00C905F4">
              <w:rPr>
                <w:sz w:val="20"/>
                <w:szCs w:val="20"/>
              </w:rPr>
              <w:t>8</w:t>
            </w:r>
          </w:p>
        </w:tc>
        <w:tc>
          <w:tcPr>
            <w:tcW w:w="2137" w:type="dxa"/>
            <w:vMerge w:val="restart"/>
            <w:shd w:val="clear" w:color="auto" w:fill="auto"/>
            <w:vAlign w:val="center"/>
          </w:tcPr>
          <w:p w14:paraId="13544859" w14:textId="77777777" w:rsidR="00C27333" w:rsidRPr="00C905F4" w:rsidRDefault="00C27333" w:rsidP="00EE7427">
            <w:pPr>
              <w:contextualSpacing/>
              <w:rPr>
                <w:sz w:val="20"/>
                <w:szCs w:val="20"/>
              </w:rPr>
            </w:pPr>
            <w:r w:rsidRPr="00C905F4">
              <w:rPr>
                <w:bCs/>
                <w:sz w:val="20"/>
                <w:szCs w:val="20"/>
              </w:rPr>
              <w:t>Lighting</w:t>
            </w:r>
          </w:p>
        </w:tc>
        <w:tc>
          <w:tcPr>
            <w:tcW w:w="5580" w:type="dxa"/>
            <w:shd w:val="clear" w:color="auto" w:fill="auto"/>
          </w:tcPr>
          <w:p w14:paraId="23683170" w14:textId="77777777" w:rsidR="00C27333" w:rsidRPr="00C905F4" w:rsidRDefault="00C27333" w:rsidP="00EE7427">
            <w:pPr>
              <w:contextualSpacing/>
              <w:rPr>
                <w:sz w:val="20"/>
                <w:szCs w:val="20"/>
              </w:rPr>
            </w:pPr>
            <w:r w:rsidRPr="00C905F4">
              <w:rPr>
                <w:bCs/>
                <w:sz w:val="20"/>
                <w:szCs w:val="20"/>
              </w:rPr>
              <w:t xml:space="preserve">Article 21. General requirements </w:t>
            </w:r>
          </w:p>
        </w:tc>
      </w:tr>
      <w:tr w:rsidR="00C27333" w:rsidRPr="00C905F4" w14:paraId="0A417749" w14:textId="77777777" w:rsidTr="00EE7427">
        <w:tc>
          <w:tcPr>
            <w:tcW w:w="648" w:type="dxa"/>
            <w:vMerge/>
            <w:shd w:val="clear" w:color="auto" w:fill="auto"/>
            <w:vAlign w:val="center"/>
          </w:tcPr>
          <w:p w14:paraId="1FECE23F" w14:textId="77777777" w:rsidR="00C27333" w:rsidRPr="00C905F4" w:rsidRDefault="00C27333" w:rsidP="00C27333">
            <w:pPr>
              <w:ind w:right="2268"/>
              <w:contextualSpacing/>
              <w:rPr>
                <w:sz w:val="20"/>
                <w:szCs w:val="20"/>
              </w:rPr>
            </w:pPr>
          </w:p>
        </w:tc>
        <w:tc>
          <w:tcPr>
            <w:tcW w:w="2137" w:type="dxa"/>
            <w:vMerge/>
            <w:shd w:val="clear" w:color="auto" w:fill="auto"/>
            <w:vAlign w:val="center"/>
          </w:tcPr>
          <w:p w14:paraId="5DB05823" w14:textId="77777777" w:rsidR="00C27333" w:rsidRPr="00C905F4" w:rsidRDefault="00C27333" w:rsidP="00EE7427">
            <w:pPr>
              <w:ind w:right="2268"/>
              <w:contextualSpacing/>
              <w:rPr>
                <w:sz w:val="20"/>
                <w:szCs w:val="20"/>
              </w:rPr>
            </w:pPr>
          </w:p>
        </w:tc>
        <w:tc>
          <w:tcPr>
            <w:tcW w:w="5580" w:type="dxa"/>
            <w:shd w:val="clear" w:color="auto" w:fill="auto"/>
          </w:tcPr>
          <w:p w14:paraId="51321AF8" w14:textId="77777777" w:rsidR="00C27333" w:rsidRPr="00C905F4" w:rsidRDefault="00C27333" w:rsidP="00EE7427">
            <w:pPr>
              <w:contextualSpacing/>
              <w:rPr>
                <w:sz w:val="20"/>
                <w:szCs w:val="20"/>
              </w:rPr>
            </w:pPr>
            <w:bookmarkStart w:id="278" w:name="dieu_22"/>
            <w:r w:rsidRPr="00C905F4">
              <w:rPr>
                <w:bCs/>
                <w:sz w:val="20"/>
                <w:szCs w:val="20"/>
              </w:rPr>
              <w:t>Article 22. Solutions for economical and efficient use of energy in lighting system</w:t>
            </w:r>
            <w:bookmarkEnd w:id="278"/>
          </w:p>
        </w:tc>
      </w:tr>
      <w:tr w:rsidR="00C27333" w:rsidRPr="00C905F4" w14:paraId="5D345B95" w14:textId="77777777" w:rsidTr="00EE7427">
        <w:tc>
          <w:tcPr>
            <w:tcW w:w="648" w:type="dxa"/>
            <w:vMerge w:val="restart"/>
            <w:shd w:val="clear" w:color="auto" w:fill="auto"/>
            <w:vAlign w:val="center"/>
          </w:tcPr>
          <w:p w14:paraId="0C89E12C" w14:textId="77777777" w:rsidR="00C27333" w:rsidRPr="00C905F4" w:rsidRDefault="00C27333" w:rsidP="00C27333">
            <w:pPr>
              <w:ind w:right="2268"/>
              <w:contextualSpacing/>
              <w:rPr>
                <w:sz w:val="20"/>
                <w:szCs w:val="20"/>
              </w:rPr>
            </w:pPr>
            <w:r w:rsidRPr="00C905F4">
              <w:rPr>
                <w:sz w:val="20"/>
                <w:szCs w:val="20"/>
              </w:rPr>
              <w:t>9</w:t>
            </w:r>
          </w:p>
        </w:tc>
        <w:tc>
          <w:tcPr>
            <w:tcW w:w="2137" w:type="dxa"/>
            <w:vMerge w:val="restart"/>
            <w:shd w:val="clear" w:color="auto" w:fill="auto"/>
            <w:vAlign w:val="center"/>
          </w:tcPr>
          <w:p w14:paraId="20900A8F" w14:textId="77777777" w:rsidR="00C27333" w:rsidRPr="00C905F4" w:rsidRDefault="00C27333" w:rsidP="00EE7427">
            <w:pPr>
              <w:contextualSpacing/>
              <w:rPr>
                <w:sz w:val="20"/>
                <w:szCs w:val="20"/>
              </w:rPr>
            </w:pPr>
            <w:r w:rsidRPr="00C905F4">
              <w:rPr>
                <w:bCs/>
                <w:sz w:val="20"/>
                <w:szCs w:val="20"/>
              </w:rPr>
              <w:t>Compressed air system</w:t>
            </w:r>
          </w:p>
          <w:p w14:paraId="50F1E4EB" w14:textId="77777777" w:rsidR="00C27333" w:rsidRPr="00C905F4" w:rsidRDefault="00C27333" w:rsidP="00EE7427">
            <w:pPr>
              <w:ind w:right="2268"/>
              <w:contextualSpacing/>
              <w:rPr>
                <w:sz w:val="20"/>
                <w:szCs w:val="20"/>
              </w:rPr>
            </w:pPr>
          </w:p>
        </w:tc>
        <w:tc>
          <w:tcPr>
            <w:tcW w:w="5580" w:type="dxa"/>
            <w:shd w:val="clear" w:color="auto" w:fill="auto"/>
          </w:tcPr>
          <w:p w14:paraId="6AE7E475" w14:textId="77777777" w:rsidR="00C27333" w:rsidRPr="00C905F4" w:rsidRDefault="00C27333" w:rsidP="00EE7427">
            <w:pPr>
              <w:contextualSpacing/>
              <w:rPr>
                <w:sz w:val="20"/>
                <w:szCs w:val="20"/>
              </w:rPr>
            </w:pPr>
            <w:bookmarkStart w:id="279" w:name="dieu_23"/>
            <w:r w:rsidRPr="00C905F4">
              <w:rPr>
                <w:bCs/>
                <w:sz w:val="20"/>
                <w:szCs w:val="20"/>
              </w:rPr>
              <w:t xml:space="preserve">Article 23. Requirements for efficient operation applicable to compressed air </w:t>
            </w:r>
            <w:bookmarkEnd w:id="279"/>
            <w:r w:rsidRPr="00C905F4">
              <w:rPr>
                <w:bCs/>
                <w:sz w:val="20"/>
                <w:szCs w:val="20"/>
              </w:rPr>
              <w:t>system</w:t>
            </w:r>
          </w:p>
        </w:tc>
      </w:tr>
      <w:tr w:rsidR="00C27333" w:rsidRPr="00C905F4" w14:paraId="4F1432EF" w14:textId="77777777" w:rsidTr="00EE7427">
        <w:tc>
          <w:tcPr>
            <w:tcW w:w="648" w:type="dxa"/>
            <w:vMerge/>
            <w:shd w:val="clear" w:color="auto" w:fill="auto"/>
          </w:tcPr>
          <w:p w14:paraId="3CAA3F5E" w14:textId="77777777" w:rsidR="00C27333" w:rsidRPr="00C905F4" w:rsidRDefault="00C27333" w:rsidP="00EE7427">
            <w:pPr>
              <w:ind w:right="2268"/>
              <w:contextualSpacing/>
              <w:rPr>
                <w:sz w:val="20"/>
                <w:szCs w:val="20"/>
              </w:rPr>
            </w:pPr>
          </w:p>
        </w:tc>
        <w:tc>
          <w:tcPr>
            <w:tcW w:w="2137" w:type="dxa"/>
            <w:vMerge/>
            <w:shd w:val="clear" w:color="auto" w:fill="auto"/>
          </w:tcPr>
          <w:p w14:paraId="6A4DC3A0" w14:textId="77777777" w:rsidR="00C27333" w:rsidRPr="00C905F4" w:rsidRDefault="00C27333" w:rsidP="00EE7427">
            <w:pPr>
              <w:ind w:right="2268"/>
              <w:contextualSpacing/>
              <w:rPr>
                <w:sz w:val="20"/>
                <w:szCs w:val="20"/>
              </w:rPr>
            </w:pPr>
          </w:p>
        </w:tc>
        <w:tc>
          <w:tcPr>
            <w:tcW w:w="5580" w:type="dxa"/>
            <w:shd w:val="clear" w:color="auto" w:fill="auto"/>
          </w:tcPr>
          <w:p w14:paraId="4456C018" w14:textId="77777777" w:rsidR="00C27333" w:rsidRPr="00C905F4" w:rsidRDefault="00C27333" w:rsidP="00EE7427">
            <w:pPr>
              <w:contextualSpacing/>
              <w:rPr>
                <w:sz w:val="20"/>
                <w:szCs w:val="20"/>
              </w:rPr>
            </w:pPr>
            <w:bookmarkStart w:id="280" w:name="dieu_24"/>
            <w:r w:rsidRPr="00C905F4">
              <w:rPr>
                <w:bCs/>
                <w:sz w:val="20"/>
                <w:szCs w:val="20"/>
              </w:rPr>
              <w:t>Article 24. Solutions for economical and efficient use of energy in compressed air system</w:t>
            </w:r>
            <w:bookmarkEnd w:id="280"/>
          </w:p>
        </w:tc>
      </w:tr>
    </w:tbl>
    <w:p w14:paraId="196C8169" w14:textId="77777777" w:rsidR="00C27333" w:rsidRPr="00C905F4" w:rsidRDefault="00C27333" w:rsidP="00C27333">
      <w:pPr>
        <w:spacing w:line="240" w:lineRule="exact"/>
        <w:ind w:right="2268"/>
        <w:rPr>
          <w:sz w:val="20"/>
          <w:szCs w:val="20"/>
        </w:rPr>
      </w:pPr>
    </w:p>
    <w:p w14:paraId="72AD534A" w14:textId="35A33291" w:rsidR="00C27333" w:rsidRPr="00D01819" w:rsidRDefault="00C27333" w:rsidP="00A77DC9">
      <w:pPr>
        <w:pStyle w:val="Heading3"/>
      </w:pPr>
      <w:bookmarkStart w:id="281" w:name="_Toc63134345"/>
      <w:r w:rsidRPr="00D01819">
        <w:t>Specific energy consumption and improvements in energy efficiency</w:t>
      </w:r>
      <w:bookmarkEnd w:id="281"/>
    </w:p>
    <w:p w14:paraId="6F4C253E" w14:textId="50D7C435" w:rsidR="00C27333" w:rsidRPr="00C905F4" w:rsidRDefault="00C27333" w:rsidP="00B74423">
      <w:pPr>
        <w:pStyle w:val="Heading4"/>
      </w:pPr>
      <w:r w:rsidRPr="00D01819">
        <w:t>(Cir. 02/2014/TT-BCT - Art. 25 App III)</w:t>
      </w:r>
    </w:p>
    <w:p w14:paraId="573DA2D9" w14:textId="77777777" w:rsidR="00C27333" w:rsidRPr="00C905F4" w:rsidRDefault="00C27333" w:rsidP="00C826DB">
      <w:pPr>
        <w:pStyle w:val="Heading6"/>
        <w:numPr>
          <w:ilvl w:val="0"/>
          <w:numId w:val="157"/>
        </w:numPr>
        <w:ind w:left="990" w:hanging="270"/>
      </w:pPr>
      <w:r w:rsidRPr="00C905F4">
        <w:t>Specific energy consumption (SEC) shall be determined according to the procedures prescribed.</w:t>
      </w:r>
    </w:p>
    <w:p w14:paraId="729D4B40" w14:textId="25221BAC" w:rsidR="00C27333" w:rsidRDefault="00C27333" w:rsidP="00B74423">
      <w:pPr>
        <w:pStyle w:val="Heading6"/>
      </w:pPr>
      <w:r w:rsidRPr="00C905F4">
        <w:t xml:space="preserve">SEC shall be determined according to a unit of typical products of an industry (metric tons of products, units of products, etc.). In case the industrial producer has various types of output products, they shall be converted to a typical product. </w:t>
      </w:r>
    </w:p>
    <w:p w14:paraId="288C48F6" w14:textId="77777777" w:rsidR="00B74423" w:rsidRPr="00C905F4" w:rsidRDefault="00B74423" w:rsidP="00B74423">
      <w:pPr>
        <w:pStyle w:val="Heading6"/>
        <w:numPr>
          <w:ilvl w:val="0"/>
          <w:numId w:val="0"/>
        </w:numPr>
        <w:ind w:left="990"/>
      </w:pPr>
    </w:p>
    <w:p w14:paraId="464BF825" w14:textId="1AF98A58" w:rsidR="00B74423" w:rsidRDefault="00C27333" w:rsidP="00B74423">
      <w:pPr>
        <w:pStyle w:val="Heading6"/>
      </w:pPr>
      <w:r w:rsidRPr="00C905F4">
        <w:t>The SEC of the producer shall be compared with the rated energy consumption (or average energy consumption of the industry) to decide the scope of improvement in energy efficiency.</w:t>
      </w:r>
    </w:p>
    <w:p w14:paraId="485A3E69" w14:textId="6A537A2E" w:rsidR="00C27333" w:rsidRDefault="00C27333" w:rsidP="00B74423">
      <w:pPr>
        <w:pStyle w:val="Heading6"/>
      </w:pPr>
      <w:r w:rsidRPr="00B74423">
        <w:t xml:space="preserve">The scope of improvement in energy efficiency shall be prescribed according to the industry, </w:t>
      </w:r>
      <w:r w:rsidRPr="00B74423">
        <w:lastRenderedPageBreak/>
        <w:t>technology level, production scale and production features of the industrial producer. The proposed scope of improvement shall be prescribed according to plan stages.</w:t>
      </w:r>
    </w:p>
    <w:p w14:paraId="1F83399D" w14:textId="77777777" w:rsidR="00B74423" w:rsidRPr="00B74423" w:rsidRDefault="00B74423" w:rsidP="00B74423">
      <w:pPr>
        <w:pStyle w:val="Heading6"/>
        <w:numPr>
          <w:ilvl w:val="0"/>
          <w:numId w:val="0"/>
        </w:numPr>
        <w:ind w:left="990"/>
      </w:pPr>
    </w:p>
    <w:p w14:paraId="42B0A6C4" w14:textId="25F5DF6B" w:rsidR="00C27333" w:rsidRPr="00D01819" w:rsidRDefault="00C27333" w:rsidP="002054B4">
      <w:pPr>
        <w:pStyle w:val="Heading2"/>
      </w:pPr>
      <w:bookmarkStart w:id="282" w:name="_Toc487755419"/>
      <w:bookmarkStart w:id="283" w:name="_Toc63134346"/>
      <w:bookmarkStart w:id="284" w:name="_Toc74228503"/>
      <w:bookmarkStart w:id="285" w:name="_Toc75361671"/>
      <w:r w:rsidRPr="00D01819">
        <w:t xml:space="preserve">IDENTIFICATION OF </w:t>
      </w:r>
      <w:r w:rsidRPr="00C27333">
        <w:t>MAJOR</w:t>
      </w:r>
      <w:r w:rsidRPr="00D01819">
        <w:t xml:space="preserve"> ENERGY</w:t>
      </w:r>
      <w:bookmarkEnd w:id="282"/>
      <w:r w:rsidRPr="00D01819">
        <w:t xml:space="preserve"> USERS</w:t>
      </w:r>
      <w:bookmarkEnd w:id="283"/>
      <w:bookmarkEnd w:id="284"/>
      <w:bookmarkEnd w:id="285"/>
    </w:p>
    <w:p w14:paraId="6085B25F" w14:textId="0EDFB5A7" w:rsidR="00C27333" w:rsidRPr="00B74423" w:rsidRDefault="00C27333" w:rsidP="00B74423">
      <w:pPr>
        <w:pStyle w:val="Heading4"/>
        <w:tabs>
          <w:tab w:val="clear" w:pos="2523"/>
          <w:tab w:val="left" w:pos="0"/>
        </w:tabs>
        <w:ind w:left="540"/>
      </w:pPr>
      <w:r w:rsidRPr="00D01819">
        <w:t>(Dec. 21/2011/NĐ-CP, Art.  6, Clause 1; Cir. 02/2014/TT-BCT, App. 1)</w:t>
      </w:r>
    </w:p>
    <w:p w14:paraId="0418D1BD" w14:textId="0AD1704F" w:rsidR="00C27333" w:rsidRPr="00C905F4" w:rsidRDefault="00C27333" w:rsidP="00B74423">
      <w:pPr>
        <w:pStyle w:val="NoSpacing"/>
      </w:pPr>
      <w:r w:rsidRPr="00C905F4">
        <w:t>Industrial production establishments</w:t>
      </w:r>
      <w:r>
        <w:t>,</w:t>
      </w:r>
      <w:r w:rsidRPr="00C905F4">
        <w:t xml:space="preserve"> which annually consume energy of a total of one thousand tons of oil equivalent (1,000 TOE) or higher</w:t>
      </w:r>
      <w:r>
        <w:t>,</w:t>
      </w:r>
      <w:r w:rsidRPr="00C905F4">
        <w:t xml:space="preserve"> are considered </w:t>
      </w:r>
      <w:r w:rsidR="00B74423">
        <w:rPr>
          <w:b/>
        </w:rPr>
        <w:t>m</w:t>
      </w:r>
      <w:r w:rsidRPr="00C905F4">
        <w:rPr>
          <w:b/>
        </w:rPr>
        <w:t>ajor energy users</w:t>
      </w:r>
      <w:r w:rsidRPr="00C905F4">
        <w:t xml:space="preserve">. </w:t>
      </w:r>
    </w:p>
    <w:p w14:paraId="4732F05D" w14:textId="1FCE469E" w:rsidR="00C27333" w:rsidRPr="00B74423" w:rsidRDefault="00C27333" w:rsidP="00C27333">
      <w:pPr>
        <w:ind w:left="720" w:right="431"/>
        <w:jc w:val="center"/>
        <w:rPr>
          <w:b/>
          <w:iCs/>
          <w:color w:val="000000"/>
          <w:sz w:val="10"/>
          <w:szCs w:val="10"/>
        </w:rPr>
      </w:pPr>
      <w:r w:rsidRPr="00B74423">
        <w:rPr>
          <w:b/>
          <w:iCs/>
          <w:color w:val="000000"/>
          <w:sz w:val="10"/>
          <w:szCs w:val="10"/>
        </w:rPr>
        <w:t xml:space="preserve"> </w:t>
      </w:r>
    </w:p>
    <w:p w14:paraId="083BFC2D" w14:textId="77777777" w:rsidR="00C27333" w:rsidRPr="00C905F4" w:rsidRDefault="00C27333" w:rsidP="00C27333">
      <w:pPr>
        <w:ind w:left="720" w:right="71"/>
        <w:jc w:val="center"/>
        <w:rPr>
          <w:i/>
          <w:iCs/>
          <w:color w:val="000000"/>
          <w:sz w:val="18"/>
          <w:szCs w:val="20"/>
        </w:rPr>
      </w:pPr>
      <w:r w:rsidRPr="00C905F4">
        <w:rPr>
          <w:i/>
          <w:iCs/>
          <w:color w:val="000000"/>
          <w:sz w:val="18"/>
          <w:szCs w:val="20"/>
        </w:rPr>
        <w:t>Issued together with Circular No. 02/2014 / TT-BCT dated January 16, 2014 of the Minister of Industry and Trade</w:t>
      </w:r>
    </w:p>
    <w:tbl>
      <w:tblPr>
        <w:tblW w:w="0" w:type="auto"/>
        <w:jc w:val="center"/>
        <w:tblLayout w:type="fixed"/>
        <w:tblCellMar>
          <w:left w:w="0" w:type="dxa"/>
          <w:right w:w="0" w:type="dxa"/>
        </w:tblCellMar>
        <w:tblLook w:val="04A0" w:firstRow="1" w:lastRow="0" w:firstColumn="1" w:lastColumn="0" w:noHBand="0" w:noVBand="1"/>
      </w:tblPr>
      <w:tblGrid>
        <w:gridCol w:w="810"/>
        <w:gridCol w:w="2137"/>
        <w:gridCol w:w="1080"/>
        <w:gridCol w:w="1800"/>
      </w:tblGrid>
      <w:tr w:rsidR="00C27333" w:rsidRPr="00B74423" w14:paraId="72AFA026"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045FC67" w14:textId="77777777" w:rsidR="00C27333" w:rsidRPr="00B74423" w:rsidRDefault="00C27333" w:rsidP="00B74423">
            <w:pPr>
              <w:snapToGrid w:val="0"/>
              <w:spacing w:before="0"/>
              <w:ind w:right="0"/>
              <w:contextualSpacing/>
              <w:jc w:val="center"/>
              <w:rPr>
                <w:b/>
                <w:bCs/>
                <w:color w:val="002060"/>
                <w:sz w:val="20"/>
                <w:szCs w:val="20"/>
              </w:rPr>
            </w:pPr>
            <w:r w:rsidRPr="00B74423">
              <w:rPr>
                <w:b/>
                <w:bCs/>
                <w:color w:val="002060"/>
                <w:sz w:val="20"/>
                <w:szCs w:val="20"/>
              </w:rPr>
              <w:t>No.</w:t>
            </w:r>
          </w:p>
        </w:tc>
        <w:tc>
          <w:tcPr>
            <w:tcW w:w="213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7F0BBC9" w14:textId="77777777" w:rsidR="00C27333" w:rsidRPr="00B74423" w:rsidRDefault="00C27333" w:rsidP="00B74423">
            <w:pPr>
              <w:snapToGrid w:val="0"/>
              <w:spacing w:before="0"/>
              <w:ind w:right="0"/>
              <w:contextualSpacing/>
              <w:jc w:val="center"/>
              <w:rPr>
                <w:b/>
                <w:bCs/>
                <w:color w:val="002060"/>
                <w:sz w:val="20"/>
                <w:szCs w:val="20"/>
              </w:rPr>
            </w:pPr>
            <w:r w:rsidRPr="00B74423">
              <w:rPr>
                <w:b/>
                <w:bCs/>
                <w:color w:val="002060"/>
                <w:sz w:val="20"/>
                <w:szCs w:val="20"/>
              </w:rPr>
              <w:t>Type of energy</w:t>
            </w:r>
          </w:p>
        </w:tc>
        <w:tc>
          <w:tcPr>
            <w:tcW w:w="10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960C2A0" w14:textId="77777777" w:rsidR="00C27333" w:rsidRPr="00B74423" w:rsidRDefault="00C27333" w:rsidP="00B74423">
            <w:pPr>
              <w:snapToGrid w:val="0"/>
              <w:spacing w:before="0"/>
              <w:ind w:right="0"/>
              <w:contextualSpacing/>
              <w:jc w:val="center"/>
              <w:rPr>
                <w:b/>
                <w:bCs/>
                <w:color w:val="002060"/>
                <w:sz w:val="20"/>
                <w:szCs w:val="20"/>
              </w:rPr>
            </w:pPr>
            <w:r w:rsidRPr="00B74423">
              <w:rPr>
                <w:b/>
                <w:bCs/>
                <w:color w:val="002060"/>
                <w:sz w:val="20"/>
                <w:szCs w:val="20"/>
              </w:rPr>
              <w:t>Unit</w:t>
            </w:r>
          </w:p>
        </w:tc>
        <w:tc>
          <w:tcPr>
            <w:tcW w:w="18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6017233C" w14:textId="77777777" w:rsidR="00C27333" w:rsidRPr="00B74423" w:rsidRDefault="00C27333" w:rsidP="00B74423">
            <w:pPr>
              <w:snapToGrid w:val="0"/>
              <w:spacing w:before="0"/>
              <w:ind w:right="0"/>
              <w:contextualSpacing/>
              <w:jc w:val="center"/>
              <w:rPr>
                <w:b/>
                <w:bCs/>
                <w:color w:val="002060"/>
                <w:sz w:val="20"/>
                <w:szCs w:val="20"/>
              </w:rPr>
            </w:pPr>
            <w:r w:rsidRPr="00B74423">
              <w:rPr>
                <w:b/>
                <w:bCs/>
                <w:color w:val="002060"/>
                <w:sz w:val="20"/>
                <w:szCs w:val="20"/>
              </w:rPr>
              <w:t>TOE</w:t>
            </w:r>
            <w:r w:rsidRPr="00B74423">
              <w:rPr>
                <w:b/>
                <w:bCs/>
                <w:color w:val="002060"/>
                <w:sz w:val="20"/>
                <w:szCs w:val="20"/>
              </w:rPr>
              <w:sym w:font="Symbol" w:char="F02A"/>
            </w:r>
            <w:r w:rsidRPr="00B74423">
              <w:rPr>
                <w:b/>
                <w:bCs/>
                <w:color w:val="002060"/>
                <w:sz w:val="20"/>
                <w:szCs w:val="20"/>
              </w:rPr>
              <w:t xml:space="preserve"> / Unit</w:t>
            </w:r>
          </w:p>
        </w:tc>
      </w:tr>
      <w:tr w:rsidR="00C27333" w:rsidRPr="00C905F4" w14:paraId="6CC0D368"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569FBEAD"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1</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4962C9D7"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Electricity</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6DE61285"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kWh</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E617B38"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0. 0001543</w:t>
            </w:r>
          </w:p>
        </w:tc>
      </w:tr>
      <w:tr w:rsidR="00C27333" w:rsidRPr="00C905F4" w14:paraId="1C46C62F"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3C7B223C"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2</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5ADD2F89"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Coke</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2758F81"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30F47EB"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70 – 0. 75</w:t>
            </w:r>
          </w:p>
        </w:tc>
      </w:tr>
      <w:tr w:rsidR="00C27333" w:rsidRPr="00C905F4" w14:paraId="51F0A494"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622DBB4F"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3</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0F77B56C"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Coal dust type 1, 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E779D0A"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4DD07A4C"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0. 7</w:t>
            </w:r>
          </w:p>
        </w:tc>
      </w:tr>
      <w:tr w:rsidR="00C27333" w:rsidRPr="00C905F4" w14:paraId="5638EA16"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17E69BFB"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4</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04FABA56"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Coal dust type 3, 4</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1CB3A07"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0C7DEEA5"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0. 6</w:t>
            </w:r>
          </w:p>
        </w:tc>
      </w:tr>
      <w:tr w:rsidR="00C27333" w:rsidRPr="00C905F4" w14:paraId="605055BC"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60792608"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5</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22B4EB28"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Coal dust type 5, 6</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1AE26BD"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110E5E4"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0. 5</w:t>
            </w:r>
          </w:p>
        </w:tc>
      </w:tr>
      <w:tr w:rsidR="00C27333" w:rsidRPr="00C905F4" w14:paraId="5F391445"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04F5FB72"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6</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6BBBF856"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pacing w:val="2"/>
                <w:sz w:val="20"/>
                <w:szCs w:val="20"/>
              </w:rPr>
              <w:t>D</w:t>
            </w:r>
            <w:r w:rsidRPr="00C905F4">
              <w:rPr>
                <w:color w:val="000000"/>
                <w:sz w:val="20"/>
                <w:szCs w:val="20"/>
              </w:rPr>
              <w:t>iesel</w:t>
            </w:r>
            <w:r w:rsidRPr="00C905F4">
              <w:rPr>
                <w:color w:val="000000"/>
                <w:spacing w:val="-7"/>
                <w:sz w:val="20"/>
                <w:szCs w:val="20"/>
              </w:rPr>
              <w:t xml:space="preserve"> </w:t>
            </w:r>
            <w:r w:rsidRPr="00C905F4">
              <w:rPr>
                <w:color w:val="000000"/>
                <w:sz w:val="20"/>
                <w:szCs w:val="20"/>
              </w:rPr>
              <w:t>O</w:t>
            </w:r>
            <w:r w:rsidRPr="00C905F4">
              <w:rPr>
                <w:color w:val="000000"/>
                <w:spacing w:val="2"/>
                <w:sz w:val="20"/>
                <w:szCs w:val="20"/>
              </w:rPr>
              <w:t>i</w:t>
            </w:r>
            <w:r w:rsidRPr="00C905F4">
              <w:rPr>
                <w:color w:val="000000"/>
                <w:sz w:val="20"/>
                <w:szCs w:val="20"/>
              </w:rPr>
              <w:t>l</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532F6BA"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F2FFE3C"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1. 02</w:t>
            </w:r>
          </w:p>
        </w:tc>
      </w:tr>
      <w:tr w:rsidR="00C27333" w:rsidRPr="00C905F4" w14:paraId="24DB6D9B"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2BCB780E" w14:textId="77777777" w:rsidR="00C27333" w:rsidRPr="00C905F4" w:rsidRDefault="00C27333" w:rsidP="00B74423">
            <w:pPr>
              <w:autoSpaceDE w:val="0"/>
              <w:autoSpaceDN w:val="0"/>
              <w:adjustRightInd w:val="0"/>
              <w:spacing w:before="40" w:after="40"/>
              <w:ind w:left="720" w:right="-20"/>
              <w:jc w:val="center"/>
              <w:rPr>
                <w:color w:val="000000"/>
                <w:sz w:val="20"/>
                <w:szCs w:val="2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37C97486" w14:textId="77777777" w:rsidR="00C27333" w:rsidRPr="00C905F4" w:rsidRDefault="00C27333" w:rsidP="00B74423">
            <w:pPr>
              <w:autoSpaceDE w:val="0"/>
              <w:autoSpaceDN w:val="0"/>
              <w:adjustRightInd w:val="0"/>
              <w:spacing w:before="40" w:after="40"/>
              <w:ind w:left="124" w:right="-30"/>
              <w:jc w:val="center"/>
              <w:rPr>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687FE70"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1000 Lit</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A38ECA5"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0. 88</w:t>
            </w:r>
          </w:p>
        </w:tc>
      </w:tr>
      <w:tr w:rsidR="00C27333" w:rsidRPr="00C905F4" w14:paraId="1BE7B5ED"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110889DC"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7</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0F9D7964"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pacing w:val="2"/>
                <w:sz w:val="20"/>
                <w:szCs w:val="20"/>
              </w:rPr>
              <w:t>F</w:t>
            </w:r>
            <w:r w:rsidRPr="00C905F4">
              <w:rPr>
                <w:color w:val="000000"/>
                <w:sz w:val="20"/>
                <w:szCs w:val="20"/>
              </w:rPr>
              <w:t>uel</w:t>
            </w:r>
            <w:r w:rsidRPr="00C905F4">
              <w:rPr>
                <w:color w:val="000000"/>
                <w:spacing w:val="-5"/>
                <w:sz w:val="20"/>
                <w:szCs w:val="20"/>
              </w:rPr>
              <w:t xml:space="preserve"> </w:t>
            </w:r>
            <w:r w:rsidRPr="00C905F4">
              <w:rPr>
                <w:color w:val="000000"/>
                <w:sz w:val="20"/>
                <w:szCs w:val="20"/>
              </w:rPr>
              <w:t>Oil</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746BB36"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5F88BDD6"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0. 99</w:t>
            </w:r>
          </w:p>
        </w:tc>
      </w:tr>
      <w:tr w:rsidR="00C27333" w:rsidRPr="00C905F4" w14:paraId="6FE63C4F"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233B1041" w14:textId="77777777" w:rsidR="00C27333" w:rsidRPr="00C905F4" w:rsidRDefault="00C27333" w:rsidP="00B74423">
            <w:pPr>
              <w:autoSpaceDE w:val="0"/>
              <w:autoSpaceDN w:val="0"/>
              <w:adjustRightInd w:val="0"/>
              <w:spacing w:before="40" w:after="40"/>
              <w:ind w:right="-20"/>
              <w:jc w:val="center"/>
              <w:rPr>
                <w:color w:val="000000"/>
                <w:sz w:val="20"/>
                <w:szCs w:val="2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2BEB4835" w14:textId="77777777" w:rsidR="00C27333" w:rsidRPr="00C905F4" w:rsidRDefault="00C27333" w:rsidP="00B74423">
            <w:pPr>
              <w:autoSpaceDE w:val="0"/>
              <w:autoSpaceDN w:val="0"/>
              <w:adjustRightInd w:val="0"/>
              <w:spacing w:before="40" w:after="40"/>
              <w:ind w:left="124" w:right="-30"/>
              <w:jc w:val="center"/>
              <w:rPr>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C3DF4BD"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1000 Lit</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6FE2EE8B"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0. 94</w:t>
            </w:r>
          </w:p>
        </w:tc>
      </w:tr>
      <w:tr w:rsidR="00C27333" w:rsidRPr="00C905F4" w14:paraId="7895F424"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6EA49F9A"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8</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3C8BCF5B"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LPG</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5A9EAC00"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143962F4"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1. 09</w:t>
            </w:r>
          </w:p>
        </w:tc>
      </w:tr>
      <w:tr w:rsidR="00C27333" w:rsidRPr="00C905F4" w14:paraId="4B0D7545"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2BC4108D"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9</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1BBBB449" w14:textId="77777777"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Natural</w:t>
            </w:r>
            <w:r w:rsidRPr="00C905F4">
              <w:rPr>
                <w:color w:val="000000"/>
                <w:spacing w:val="-7"/>
                <w:sz w:val="20"/>
                <w:szCs w:val="20"/>
              </w:rPr>
              <w:t xml:space="preserve"> </w:t>
            </w:r>
            <w:r w:rsidRPr="00C905F4">
              <w:rPr>
                <w:color w:val="000000"/>
                <w:sz w:val="20"/>
                <w:szCs w:val="20"/>
              </w:rPr>
              <w:t>Gas</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B001DCE"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Tr. m</w:t>
            </w:r>
            <w:r w:rsidRPr="00C905F4">
              <w:rPr>
                <w:color w:val="000000"/>
                <w:sz w:val="20"/>
                <w:szCs w:val="20"/>
                <w:vertAlign w:val="superscript"/>
              </w:rPr>
              <w:t>3</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1E840DAD"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sz w:val="20"/>
                <w:szCs w:val="20"/>
              </w:rPr>
              <w:t>900</w:t>
            </w:r>
          </w:p>
        </w:tc>
      </w:tr>
      <w:tr w:rsidR="00C27333" w:rsidRPr="00C905F4" w14:paraId="6CBA16F2"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5E58C696"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10</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0EC73F43" w14:textId="294E2C0B"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Ga</w:t>
            </w:r>
            <w:r w:rsidRPr="00C905F4">
              <w:rPr>
                <w:color w:val="000000"/>
                <w:spacing w:val="2"/>
                <w:sz w:val="20"/>
                <w:szCs w:val="20"/>
              </w:rPr>
              <w:t>s</w:t>
            </w:r>
            <w:r w:rsidRPr="00C905F4">
              <w:rPr>
                <w:color w:val="000000"/>
                <w:sz w:val="20"/>
                <w:szCs w:val="20"/>
              </w:rPr>
              <w:t>oline</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0CD2ADDB"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09646D19"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w w:val="99"/>
                <w:sz w:val="20"/>
                <w:szCs w:val="20"/>
              </w:rPr>
              <w:t>1. 05</w:t>
            </w:r>
          </w:p>
        </w:tc>
      </w:tr>
      <w:tr w:rsidR="00C27333" w:rsidRPr="00C905F4" w14:paraId="539DC664"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tcPr>
          <w:p w14:paraId="3A0F2AF7" w14:textId="77777777" w:rsidR="00C27333" w:rsidRPr="00C905F4" w:rsidRDefault="00C27333" w:rsidP="00B74423">
            <w:pPr>
              <w:autoSpaceDE w:val="0"/>
              <w:autoSpaceDN w:val="0"/>
              <w:adjustRightInd w:val="0"/>
              <w:spacing w:before="40" w:after="40"/>
              <w:ind w:right="-20"/>
              <w:jc w:val="center"/>
              <w:rPr>
                <w:color w:val="000000"/>
                <w:sz w:val="20"/>
                <w:szCs w:val="20"/>
              </w:rPr>
            </w:pPr>
          </w:p>
        </w:tc>
        <w:tc>
          <w:tcPr>
            <w:tcW w:w="2137" w:type="dxa"/>
            <w:tcBorders>
              <w:top w:val="single" w:sz="4" w:space="0" w:color="000000"/>
              <w:left w:val="single" w:sz="4" w:space="0" w:color="000000"/>
              <w:bottom w:val="single" w:sz="4" w:space="0" w:color="000000"/>
              <w:right w:val="single" w:sz="4" w:space="0" w:color="000000"/>
            </w:tcBorders>
            <w:vAlign w:val="center"/>
          </w:tcPr>
          <w:p w14:paraId="72F012AE" w14:textId="77777777" w:rsidR="00C27333" w:rsidRPr="00C905F4" w:rsidRDefault="00C27333" w:rsidP="00B74423">
            <w:pPr>
              <w:autoSpaceDE w:val="0"/>
              <w:autoSpaceDN w:val="0"/>
              <w:adjustRightInd w:val="0"/>
              <w:spacing w:before="40" w:after="40"/>
              <w:ind w:left="124" w:right="-30"/>
              <w:jc w:val="center"/>
              <w:rPr>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F098BF4"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1000</w:t>
            </w:r>
            <w:r w:rsidRPr="00C905F4">
              <w:rPr>
                <w:color w:val="000000"/>
                <w:spacing w:val="-5"/>
                <w:sz w:val="20"/>
                <w:szCs w:val="20"/>
              </w:rPr>
              <w:t xml:space="preserve"> </w:t>
            </w:r>
            <w:r w:rsidRPr="00C905F4">
              <w:rPr>
                <w:color w:val="000000"/>
                <w:sz w:val="20"/>
                <w:szCs w:val="20"/>
              </w:rPr>
              <w:t>L</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2C4AFB77"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w w:val="99"/>
                <w:sz w:val="20"/>
                <w:szCs w:val="20"/>
              </w:rPr>
              <w:t>0. 83</w:t>
            </w:r>
          </w:p>
        </w:tc>
      </w:tr>
      <w:tr w:rsidR="00C27333" w:rsidRPr="00C905F4" w14:paraId="59992D3B" w14:textId="77777777" w:rsidTr="00B74423">
        <w:trPr>
          <w:jc w:val="center"/>
        </w:trPr>
        <w:tc>
          <w:tcPr>
            <w:tcW w:w="810" w:type="dxa"/>
            <w:tcBorders>
              <w:top w:val="single" w:sz="4" w:space="0" w:color="000000"/>
              <w:left w:val="single" w:sz="4" w:space="0" w:color="000000"/>
              <w:bottom w:val="single" w:sz="4" w:space="0" w:color="000000"/>
              <w:right w:val="single" w:sz="4" w:space="0" w:color="000000"/>
            </w:tcBorders>
            <w:vAlign w:val="center"/>
            <w:hideMark/>
          </w:tcPr>
          <w:p w14:paraId="66D0D313" w14:textId="77777777" w:rsidR="00C27333" w:rsidRPr="00C905F4" w:rsidRDefault="00C27333" w:rsidP="00B74423">
            <w:pPr>
              <w:autoSpaceDE w:val="0"/>
              <w:autoSpaceDN w:val="0"/>
              <w:adjustRightInd w:val="0"/>
              <w:spacing w:before="40" w:after="40"/>
              <w:ind w:right="-20"/>
              <w:jc w:val="center"/>
              <w:rPr>
                <w:color w:val="000000"/>
                <w:sz w:val="20"/>
                <w:szCs w:val="20"/>
              </w:rPr>
            </w:pPr>
            <w:r w:rsidRPr="00C905F4">
              <w:rPr>
                <w:color w:val="000000"/>
                <w:w w:val="99"/>
                <w:sz w:val="20"/>
                <w:szCs w:val="20"/>
              </w:rPr>
              <w:t>11</w:t>
            </w:r>
          </w:p>
        </w:tc>
        <w:tc>
          <w:tcPr>
            <w:tcW w:w="2137" w:type="dxa"/>
            <w:tcBorders>
              <w:top w:val="single" w:sz="4" w:space="0" w:color="000000"/>
              <w:left w:val="single" w:sz="4" w:space="0" w:color="000000"/>
              <w:bottom w:val="single" w:sz="4" w:space="0" w:color="000000"/>
              <w:right w:val="single" w:sz="4" w:space="0" w:color="000000"/>
            </w:tcBorders>
            <w:vAlign w:val="center"/>
            <w:hideMark/>
          </w:tcPr>
          <w:p w14:paraId="743E7D8E" w14:textId="36FC79F6" w:rsidR="00C27333" w:rsidRPr="00C905F4" w:rsidRDefault="00C27333" w:rsidP="00B74423">
            <w:pPr>
              <w:autoSpaceDE w:val="0"/>
              <w:autoSpaceDN w:val="0"/>
              <w:adjustRightInd w:val="0"/>
              <w:spacing w:before="40" w:after="40"/>
              <w:ind w:left="124" w:right="-30"/>
              <w:jc w:val="center"/>
              <w:rPr>
                <w:color w:val="000000"/>
                <w:sz w:val="20"/>
                <w:szCs w:val="20"/>
              </w:rPr>
            </w:pPr>
            <w:r w:rsidRPr="00C905F4">
              <w:rPr>
                <w:color w:val="000000"/>
                <w:sz w:val="20"/>
                <w:szCs w:val="20"/>
              </w:rPr>
              <w:t>J</w:t>
            </w:r>
            <w:r w:rsidRPr="00C905F4">
              <w:rPr>
                <w:color w:val="000000"/>
                <w:spacing w:val="2"/>
                <w:sz w:val="20"/>
                <w:szCs w:val="20"/>
              </w:rPr>
              <w:t>e</w:t>
            </w:r>
            <w:r w:rsidRPr="00C905F4">
              <w:rPr>
                <w:color w:val="000000"/>
                <w:sz w:val="20"/>
                <w:szCs w:val="20"/>
              </w:rPr>
              <w:t>t</w:t>
            </w:r>
            <w:r w:rsidRPr="00C905F4">
              <w:rPr>
                <w:color w:val="000000"/>
                <w:spacing w:val="-3"/>
                <w:sz w:val="20"/>
                <w:szCs w:val="20"/>
              </w:rPr>
              <w:t xml:space="preserve"> </w:t>
            </w:r>
            <w:r w:rsidRPr="00C905F4">
              <w:rPr>
                <w:color w:val="000000"/>
                <w:sz w:val="20"/>
                <w:szCs w:val="20"/>
              </w:rPr>
              <w:t>Fuel</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C63A1E1" w14:textId="77777777" w:rsidR="00C27333" w:rsidRPr="00C905F4" w:rsidRDefault="00C27333" w:rsidP="00B74423">
            <w:pPr>
              <w:autoSpaceDE w:val="0"/>
              <w:autoSpaceDN w:val="0"/>
              <w:adjustRightInd w:val="0"/>
              <w:spacing w:before="40" w:after="40"/>
              <w:ind w:right="0"/>
              <w:jc w:val="center"/>
              <w:rPr>
                <w:color w:val="000000"/>
                <w:sz w:val="20"/>
                <w:szCs w:val="20"/>
              </w:rPr>
            </w:pPr>
            <w:r w:rsidRPr="00C905F4">
              <w:rPr>
                <w:color w:val="000000"/>
                <w:sz w:val="20"/>
                <w:szCs w:val="20"/>
              </w:rPr>
              <w:t>tone</w:t>
            </w:r>
          </w:p>
        </w:tc>
        <w:tc>
          <w:tcPr>
            <w:tcW w:w="1800" w:type="dxa"/>
            <w:tcBorders>
              <w:top w:val="single" w:sz="4" w:space="0" w:color="000000"/>
              <w:left w:val="single" w:sz="4" w:space="0" w:color="000000"/>
              <w:bottom w:val="single" w:sz="4" w:space="0" w:color="000000"/>
              <w:right w:val="single" w:sz="4" w:space="0" w:color="000000"/>
            </w:tcBorders>
            <w:vAlign w:val="center"/>
            <w:hideMark/>
          </w:tcPr>
          <w:p w14:paraId="354600CB" w14:textId="77777777" w:rsidR="00C27333" w:rsidRPr="00C905F4" w:rsidRDefault="00C27333" w:rsidP="00B74423">
            <w:pPr>
              <w:autoSpaceDE w:val="0"/>
              <w:autoSpaceDN w:val="0"/>
              <w:adjustRightInd w:val="0"/>
              <w:spacing w:before="40" w:after="40"/>
              <w:ind w:right="-29"/>
              <w:jc w:val="center"/>
              <w:rPr>
                <w:color w:val="000000"/>
                <w:sz w:val="20"/>
                <w:szCs w:val="20"/>
              </w:rPr>
            </w:pPr>
            <w:r w:rsidRPr="00C905F4">
              <w:rPr>
                <w:color w:val="000000"/>
                <w:w w:val="99"/>
                <w:sz w:val="20"/>
                <w:szCs w:val="20"/>
              </w:rPr>
              <w:t>1. 05</w:t>
            </w:r>
          </w:p>
        </w:tc>
      </w:tr>
    </w:tbl>
    <w:p w14:paraId="64692731" w14:textId="43237304" w:rsidR="00C27333" w:rsidRPr="00C905F4" w:rsidRDefault="00C27333" w:rsidP="00B74423">
      <w:pPr>
        <w:tabs>
          <w:tab w:val="clear" w:pos="2523"/>
        </w:tabs>
        <w:autoSpaceDE w:val="0"/>
        <w:autoSpaceDN w:val="0"/>
        <w:adjustRightInd w:val="0"/>
        <w:spacing w:before="40" w:after="40"/>
        <w:ind w:left="720" w:right="431" w:firstLine="810"/>
        <w:rPr>
          <w:i/>
          <w:color w:val="000000"/>
          <w:sz w:val="16"/>
          <w:szCs w:val="20"/>
        </w:rPr>
      </w:pPr>
      <w:r w:rsidRPr="00C905F4">
        <w:rPr>
          <w:i/>
          <w:iCs/>
          <w:color w:val="000000"/>
          <w:spacing w:val="-2"/>
          <w:sz w:val="16"/>
          <w:szCs w:val="20"/>
        </w:rPr>
        <w:t>(</w:t>
      </w:r>
      <w:r w:rsidRPr="00C905F4">
        <w:rPr>
          <w:i/>
          <w:iCs/>
          <w:color w:val="000000"/>
          <w:spacing w:val="2"/>
          <w:sz w:val="16"/>
          <w:szCs w:val="20"/>
        </w:rPr>
        <w:t>*</w:t>
      </w:r>
      <w:r w:rsidRPr="00C905F4">
        <w:rPr>
          <w:i/>
          <w:iCs/>
          <w:color w:val="000000"/>
          <w:sz w:val="16"/>
          <w:szCs w:val="20"/>
        </w:rPr>
        <w:t>)Note: TOE</w:t>
      </w:r>
      <w:r w:rsidRPr="00C905F4">
        <w:rPr>
          <w:i/>
          <w:iCs/>
          <w:color w:val="000000"/>
          <w:spacing w:val="-1"/>
          <w:sz w:val="16"/>
          <w:szCs w:val="20"/>
        </w:rPr>
        <w:t xml:space="preserve"> </w:t>
      </w:r>
      <w:r w:rsidRPr="00C905F4">
        <w:rPr>
          <w:i/>
          <w:iCs/>
          <w:color w:val="000000"/>
          <w:sz w:val="16"/>
          <w:szCs w:val="20"/>
        </w:rPr>
        <w:t xml:space="preserve">– </w:t>
      </w:r>
      <w:r w:rsidRPr="00C905F4">
        <w:rPr>
          <w:i/>
          <w:color w:val="000000"/>
          <w:sz w:val="16"/>
          <w:szCs w:val="20"/>
        </w:rPr>
        <w:t>tons of oil equivalents</w:t>
      </w:r>
      <w:r w:rsidR="00B74423">
        <w:rPr>
          <w:i/>
          <w:color w:val="000000"/>
          <w:sz w:val="16"/>
          <w:szCs w:val="20"/>
        </w:rPr>
        <w:t xml:space="preserve"> - </w:t>
      </w:r>
      <w:r w:rsidR="00B74423" w:rsidRPr="00C905F4">
        <w:rPr>
          <w:i/>
          <w:color w:val="000000"/>
          <w:spacing w:val="2"/>
          <w:sz w:val="16"/>
          <w:szCs w:val="20"/>
        </w:rPr>
        <w:t xml:space="preserve">Conversion </w:t>
      </w:r>
      <w:proofErr w:type="spellStart"/>
      <w:r w:rsidR="00B74423" w:rsidRPr="00C905F4">
        <w:rPr>
          <w:i/>
          <w:color w:val="000000"/>
          <w:spacing w:val="2"/>
          <w:sz w:val="16"/>
          <w:szCs w:val="20"/>
        </w:rPr>
        <w:t>k</w:t>
      </w:r>
      <w:r w:rsidR="00B74423" w:rsidRPr="00C905F4">
        <w:rPr>
          <w:i/>
          <w:color w:val="000000"/>
          <w:sz w:val="16"/>
          <w:szCs w:val="20"/>
        </w:rPr>
        <w:t>OE</w:t>
      </w:r>
      <w:proofErr w:type="spellEnd"/>
      <w:r w:rsidR="00B74423" w:rsidRPr="00C905F4">
        <w:rPr>
          <w:i/>
          <w:color w:val="000000"/>
          <w:sz w:val="16"/>
          <w:szCs w:val="20"/>
        </w:rPr>
        <w:t xml:space="preserve">: 1 </w:t>
      </w:r>
      <w:proofErr w:type="spellStart"/>
      <w:r w:rsidR="00B74423" w:rsidRPr="00C905F4">
        <w:rPr>
          <w:i/>
          <w:color w:val="000000"/>
          <w:sz w:val="16"/>
          <w:szCs w:val="20"/>
        </w:rPr>
        <w:t>kOE</w:t>
      </w:r>
      <w:proofErr w:type="spellEnd"/>
      <w:r w:rsidR="00B74423" w:rsidRPr="00C905F4">
        <w:rPr>
          <w:i/>
          <w:color w:val="000000"/>
          <w:sz w:val="16"/>
          <w:szCs w:val="20"/>
        </w:rPr>
        <w:t>= 10</w:t>
      </w:r>
      <w:r w:rsidR="00B74423" w:rsidRPr="00C905F4">
        <w:rPr>
          <w:i/>
          <w:color w:val="000000"/>
          <w:sz w:val="16"/>
          <w:szCs w:val="20"/>
          <w:vertAlign w:val="superscript"/>
        </w:rPr>
        <w:t>-3</w:t>
      </w:r>
      <w:r w:rsidR="00B74423">
        <w:rPr>
          <w:i/>
          <w:color w:val="000000"/>
          <w:sz w:val="16"/>
          <w:szCs w:val="20"/>
        </w:rPr>
        <w:t xml:space="preserve"> TO</w:t>
      </w:r>
    </w:p>
    <w:p w14:paraId="0748F5A2" w14:textId="77777777" w:rsidR="00C27333" w:rsidRDefault="00C27333" w:rsidP="00C27333">
      <w:pPr>
        <w:autoSpaceDE w:val="0"/>
        <w:autoSpaceDN w:val="0"/>
        <w:adjustRightInd w:val="0"/>
        <w:spacing w:before="40" w:after="40"/>
        <w:ind w:right="431"/>
        <w:rPr>
          <w:color w:val="000000"/>
          <w:sz w:val="20"/>
          <w:szCs w:val="20"/>
        </w:rPr>
      </w:pPr>
    </w:p>
    <w:p w14:paraId="15040D3D" w14:textId="77777777" w:rsidR="00C27333" w:rsidRPr="00C905F4" w:rsidRDefault="00C27333" w:rsidP="00B74423">
      <w:pPr>
        <w:pStyle w:val="NoSpacing"/>
      </w:pPr>
      <w:r w:rsidRPr="00C905F4">
        <w:t>For example: Company A consumes energy as follows:</w:t>
      </w:r>
    </w:p>
    <w:tbl>
      <w:tblPr>
        <w:tblW w:w="0" w:type="auto"/>
        <w:tblInd w:w="1255" w:type="dxa"/>
        <w:tblLayout w:type="fixed"/>
        <w:tblCellMar>
          <w:left w:w="0" w:type="dxa"/>
          <w:right w:w="0" w:type="dxa"/>
        </w:tblCellMar>
        <w:tblLook w:val="04A0" w:firstRow="1" w:lastRow="0" w:firstColumn="1" w:lastColumn="0" w:noHBand="0" w:noVBand="1"/>
      </w:tblPr>
      <w:tblGrid>
        <w:gridCol w:w="985"/>
        <w:gridCol w:w="1642"/>
        <w:gridCol w:w="876"/>
        <w:gridCol w:w="1267"/>
        <w:gridCol w:w="1251"/>
        <w:gridCol w:w="1314"/>
      </w:tblGrid>
      <w:tr w:rsidR="00B74423" w:rsidRPr="00C905F4" w14:paraId="7F7527EA" w14:textId="77777777" w:rsidTr="00B74423">
        <w:trPr>
          <w:trHeight w:val="301"/>
        </w:trPr>
        <w:tc>
          <w:tcPr>
            <w:tcW w:w="985"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77C9847" w14:textId="77777777" w:rsidR="00C27333" w:rsidRPr="00C905F4" w:rsidRDefault="00C27333" w:rsidP="00B74423">
            <w:pPr>
              <w:autoSpaceDE w:val="0"/>
              <w:autoSpaceDN w:val="0"/>
              <w:adjustRightInd w:val="0"/>
              <w:spacing w:before="40" w:after="40"/>
              <w:ind w:right="-100"/>
              <w:jc w:val="center"/>
              <w:rPr>
                <w:b/>
                <w:color w:val="000000"/>
                <w:sz w:val="20"/>
                <w:szCs w:val="20"/>
              </w:rPr>
            </w:pPr>
            <w:r w:rsidRPr="00C905F4">
              <w:rPr>
                <w:b/>
                <w:bCs/>
                <w:color w:val="000000"/>
                <w:sz w:val="20"/>
                <w:szCs w:val="20"/>
              </w:rPr>
              <w:t>No</w:t>
            </w:r>
          </w:p>
        </w:tc>
        <w:tc>
          <w:tcPr>
            <w:tcW w:w="164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1EAC1B2" w14:textId="77777777" w:rsidR="00C27333" w:rsidRPr="00C905F4" w:rsidRDefault="00C27333" w:rsidP="00B74423">
            <w:pPr>
              <w:autoSpaceDE w:val="0"/>
              <w:autoSpaceDN w:val="0"/>
              <w:adjustRightInd w:val="0"/>
              <w:spacing w:before="40" w:after="40"/>
              <w:ind w:right="0"/>
              <w:jc w:val="center"/>
              <w:rPr>
                <w:b/>
                <w:color w:val="000000"/>
                <w:sz w:val="20"/>
                <w:szCs w:val="20"/>
              </w:rPr>
            </w:pPr>
            <w:r w:rsidRPr="00C905F4">
              <w:rPr>
                <w:b/>
                <w:color w:val="000000"/>
                <w:sz w:val="20"/>
                <w:szCs w:val="20"/>
              </w:rPr>
              <w:t>Type of energy</w:t>
            </w:r>
          </w:p>
        </w:tc>
        <w:tc>
          <w:tcPr>
            <w:tcW w:w="87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615A4B5" w14:textId="77777777" w:rsidR="00C27333" w:rsidRPr="00C905F4" w:rsidRDefault="00C27333" w:rsidP="00B74423">
            <w:pPr>
              <w:autoSpaceDE w:val="0"/>
              <w:autoSpaceDN w:val="0"/>
              <w:adjustRightInd w:val="0"/>
              <w:spacing w:before="40" w:after="40"/>
              <w:ind w:right="48"/>
              <w:jc w:val="center"/>
              <w:rPr>
                <w:b/>
                <w:color w:val="000000"/>
                <w:sz w:val="20"/>
                <w:szCs w:val="20"/>
              </w:rPr>
            </w:pPr>
            <w:r w:rsidRPr="00C905F4">
              <w:rPr>
                <w:b/>
                <w:color w:val="000000"/>
                <w:sz w:val="20"/>
                <w:szCs w:val="20"/>
              </w:rPr>
              <w:t>Unit</w:t>
            </w:r>
          </w:p>
        </w:tc>
        <w:tc>
          <w:tcPr>
            <w:tcW w:w="126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75C5B78" w14:textId="77777777" w:rsidR="00C27333" w:rsidRPr="00C905F4" w:rsidRDefault="00C27333" w:rsidP="00B74423">
            <w:pPr>
              <w:autoSpaceDE w:val="0"/>
              <w:autoSpaceDN w:val="0"/>
              <w:adjustRightInd w:val="0"/>
              <w:spacing w:before="40" w:after="40"/>
              <w:ind w:right="-3"/>
              <w:jc w:val="center"/>
              <w:rPr>
                <w:b/>
                <w:color w:val="000000"/>
                <w:sz w:val="20"/>
                <w:szCs w:val="20"/>
              </w:rPr>
            </w:pPr>
            <w:r w:rsidRPr="00C905F4">
              <w:rPr>
                <w:b/>
                <w:color w:val="000000"/>
                <w:sz w:val="20"/>
                <w:szCs w:val="20"/>
              </w:rPr>
              <w:t>Consumes</w:t>
            </w:r>
          </w:p>
        </w:tc>
        <w:tc>
          <w:tcPr>
            <w:tcW w:w="125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D2DC868" w14:textId="77777777" w:rsidR="00C27333" w:rsidRPr="00C905F4" w:rsidRDefault="00C27333" w:rsidP="00B74423">
            <w:pPr>
              <w:autoSpaceDE w:val="0"/>
              <w:autoSpaceDN w:val="0"/>
              <w:adjustRightInd w:val="0"/>
              <w:spacing w:before="40" w:after="40"/>
              <w:ind w:right="80"/>
              <w:jc w:val="center"/>
              <w:rPr>
                <w:b/>
                <w:color w:val="000000"/>
                <w:sz w:val="20"/>
                <w:szCs w:val="20"/>
              </w:rPr>
            </w:pPr>
            <w:r w:rsidRPr="00C905F4">
              <w:rPr>
                <w:b/>
                <w:bCs/>
                <w:color w:val="000000"/>
                <w:sz w:val="20"/>
                <w:szCs w:val="20"/>
              </w:rPr>
              <w:t>TOE</w:t>
            </w:r>
            <w:r w:rsidRPr="00C905F4">
              <w:rPr>
                <w:b/>
                <w:bCs/>
                <w:color w:val="000000"/>
                <w:sz w:val="20"/>
                <w:szCs w:val="20"/>
                <w:vertAlign w:val="superscript"/>
              </w:rPr>
              <w:sym w:font="Symbol" w:char="F02A"/>
            </w:r>
            <w:r w:rsidRPr="00C905F4">
              <w:rPr>
                <w:b/>
                <w:bCs/>
                <w:color w:val="000000"/>
                <w:sz w:val="20"/>
                <w:szCs w:val="20"/>
              </w:rPr>
              <w:t xml:space="preserve"> /</w:t>
            </w:r>
            <w:r w:rsidRPr="00C905F4">
              <w:rPr>
                <w:b/>
                <w:color w:val="000000"/>
                <w:sz w:val="20"/>
                <w:szCs w:val="20"/>
              </w:rPr>
              <w:t xml:space="preserve"> </w:t>
            </w:r>
            <w:r w:rsidRPr="00C905F4">
              <w:rPr>
                <w:b/>
                <w:bCs/>
                <w:color w:val="000000"/>
                <w:sz w:val="20"/>
                <w:szCs w:val="20"/>
              </w:rPr>
              <w:t>Unit</w:t>
            </w:r>
          </w:p>
        </w:tc>
        <w:tc>
          <w:tcPr>
            <w:tcW w:w="131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06E385D" w14:textId="77777777" w:rsidR="00C27333" w:rsidRPr="00C905F4" w:rsidRDefault="00C27333" w:rsidP="00B74423">
            <w:pPr>
              <w:autoSpaceDE w:val="0"/>
              <w:autoSpaceDN w:val="0"/>
              <w:adjustRightInd w:val="0"/>
              <w:spacing w:before="40" w:after="40"/>
              <w:ind w:right="38"/>
              <w:jc w:val="center"/>
              <w:rPr>
                <w:b/>
                <w:color w:val="000000"/>
                <w:sz w:val="20"/>
                <w:szCs w:val="20"/>
              </w:rPr>
            </w:pPr>
            <w:r w:rsidRPr="00C905F4">
              <w:rPr>
                <w:b/>
                <w:bCs/>
                <w:color w:val="000000"/>
                <w:sz w:val="20"/>
                <w:szCs w:val="20"/>
              </w:rPr>
              <w:t>TOE</w:t>
            </w:r>
          </w:p>
        </w:tc>
      </w:tr>
      <w:tr w:rsidR="00C27333" w:rsidRPr="00C905F4" w14:paraId="15DD92E3" w14:textId="77777777" w:rsidTr="00B74423">
        <w:trPr>
          <w:trHeight w:val="301"/>
        </w:trPr>
        <w:tc>
          <w:tcPr>
            <w:tcW w:w="985" w:type="dxa"/>
            <w:tcBorders>
              <w:top w:val="single" w:sz="4" w:space="0" w:color="000000"/>
              <w:left w:val="single" w:sz="4" w:space="0" w:color="000000"/>
              <w:bottom w:val="single" w:sz="4" w:space="0" w:color="000000"/>
              <w:right w:val="single" w:sz="4" w:space="0" w:color="000000"/>
            </w:tcBorders>
            <w:vAlign w:val="center"/>
          </w:tcPr>
          <w:p w14:paraId="4C893DEF" w14:textId="77777777" w:rsidR="00C27333" w:rsidRPr="00C905F4" w:rsidRDefault="00C27333" w:rsidP="00B74423">
            <w:pPr>
              <w:autoSpaceDE w:val="0"/>
              <w:autoSpaceDN w:val="0"/>
              <w:adjustRightInd w:val="0"/>
              <w:spacing w:before="40" w:after="40"/>
              <w:ind w:right="-100"/>
              <w:jc w:val="center"/>
              <w:rPr>
                <w:color w:val="000000"/>
                <w:sz w:val="20"/>
                <w:szCs w:val="20"/>
              </w:rPr>
            </w:pPr>
            <w:r w:rsidRPr="00C905F4">
              <w:rPr>
                <w:color w:val="000000"/>
                <w:sz w:val="20"/>
                <w:szCs w:val="20"/>
              </w:rPr>
              <w:t>1</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4819D277" w14:textId="77777777" w:rsidR="00C27333" w:rsidRPr="00C905F4" w:rsidRDefault="00C27333" w:rsidP="00B74423">
            <w:pPr>
              <w:autoSpaceDE w:val="0"/>
              <w:autoSpaceDN w:val="0"/>
              <w:adjustRightInd w:val="0"/>
              <w:spacing w:before="40" w:after="40"/>
              <w:ind w:left="180" w:right="0"/>
              <w:rPr>
                <w:color w:val="000000"/>
                <w:sz w:val="20"/>
                <w:szCs w:val="20"/>
              </w:rPr>
            </w:pPr>
            <w:r w:rsidRPr="00C905F4">
              <w:rPr>
                <w:color w:val="000000"/>
                <w:sz w:val="20"/>
                <w:szCs w:val="20"/>
              </w:rPr>
              <w:t>Electricity</w:t>
            </w:r>
          </w:p>
        </w:tc>
        <w:tc>
          <w:tcPr>
            <w:tcW w:w="876" w:type="dxa"/>
            <w:tcBorders>
              <w:top w:val="single" w:sz="4" w:space="0" w:color="000000"/>
              <w:left w:val="single" w:sz="4" w:space="0" w:color="000000"/>
              <w:bottom w:val="single" w:sz="4" w:space="0" w:color="000000"/>
              <w:right w:val="single" w:sz="4" w:space="0" w:color="000000"/>
            </w:tcBorders>
            <w:vAlign w:val="center"/>
            <w:hideMark/>
          </w:tcPr>
          <w:p w14:paraId="21ABF480" w14:textId="77777777" w:rsidR="00C27333" w:rsidRPr="00C905F4" w:rsidRDefault="00C27333" w:rsidP="00B74423">
            <w:pPr>
              <w:autoSpaceDE w:val="0"/>
              <w:autoSpaceDN w:val="0"/>
              <w:adjustRightInd w:val="0"/>
              <w:spacing w:before="40" w:after="40"/>
              <w:ind w:right="48"/>
              <w:jc w:val="center"/>
              <w:rPr>
                <w:color w:val="000000"/>
                <w:sz w:val="20"/>
                <w:szCs w:val="20"/>
              </w:rPr>
            </w:pPr>
            <w:r w:rsidRPr="00C905F4">
              <w:rPr>
                <w:color w:val="000000"/>
                <w:sz w:val="20"/>
                <w:szCs w:val="20"/>
              </w:rPr>
              <w:t>kWh</w:t>
            </w:r>
          </w:p>
        </w:tc>
        <w:tc>
          <w:tcPr>
            <w:tcW w:w="1267" w:type="dxa"/>
            <w:tcBorders>
              <w:top w:val="single" w:sz="4" w:space="0" w:color="000000"/>
              <w:left w:val="single" w:sz="4" w:space="0" w:color="000000"/>
              <w:bottom w:val="single" w:sz="4" w:space="0" w:color="000000"/>
              <w:right w:val="single" w:sz="4" w:space="0" w:color="000000"/>
            </w:tcBorders>
            <w:vAlign w:val="center"/>
          </w:tcPr>
          <w:p w14:paraId="5CCFA119" w14:textId="77777777" w:rsidR="00C27333" w:rsidRPr="00C905F4" w:rsidRDefault="00C27333" w:rsidP="00B74423">
            <w:pPr>
              <w:spacing w:before="40" w:after="40"/>
              <w:ind w:right="-3"/>
              <w:jc w:val="center"/>
              <w:rPr>
                <w:color w:val="000000"/>
                <w:sz w:val="20"/>
                <w:szCs w:val="20"/>
              </w:rPr>
            </w:pPr>
            <w:r w:rsidRPr="00C905F4">
              <w:rPr>
                <w:color w:val="000000"/>
                <w:sz w:val="20"/>
                <w:szCs w:val="20"/>
              </w:rPr>
              <w:t>870,000</w:t>
            </w:r>
          </w:p>
        </w:tc>
        <w:tc>
          <w:tcPr>
            <w:tcW w:w="1251" w:type="dxa"/>
            <w:tcBorders>
              <w:top w:val="single" w:sz="4" w:space="0" w:color="000000"/>
              <w:left w:val="single" w:sz="4" w:space="0" w:color="000000"/>
              <w:bottom w:val="single" w:sz="4" w:space="0" w:color="000000"/>
              <w:right w:val="single" w:sz="4" w:space="0" w:color="000000"/>
            </w:tcBorders>
            <w:vAlign w:val="center"/>
          </w:tcPr>
          <w:p w14:paraId="24642AAE" w14:textId="77777777" w:rsidR="00C27333" w:rsidRPr="00C905F4" w:rsidRDefault="00C27333" w:rsidP="00B74423">
            <w:pPr>
              <w:spacing w:before="40" w:after="40"/>
              <w:ind w:right="80"/>
              <w:jc w:val="center"/>
              <w:rPr>
                <w:color w:val="000000"/>
                <w:sz w:val="20"/>
                <w:szCs w:val="20"/>
              </w:rPr>
            </w:pPr>
            <w:r w:rsidRPr="00C905F4">
              <w:rPr>
                <w:color w:val="000000"/>
                <w:sz w:val="20"/>
                <w:szCs w:val="20"/>
              </w:rPr>
              <w:t>0.0001543</w:t>
            </w:r>
          </w:p>
        </w:tc>
        <w:tc>
          <w:tcPr>
            <w:tcW w:w="1314" w:type="dxa"/>
            <w:tcBorders>
              <w:top w:val="single" w:sz="4" w:space="0" w:color="000000"/>
              <w:left w:val="single" w:sz="4" w:space="0" w:color="000000"/>
              <w:bottom w:val="single" w:sz="4" w:space="0" w:color="000000"/>
              <w:right w:val="single" w:sz="4" w:space="0" w:color="000000"/>
            </w:tcBorders>
            <w:vAlign w:val="bottom"/>
          </w:tcPr>
          <w:p w14:paraId="31C60C96" w14:textId="77777777" w:rsidR="00C27333" w:rsidRPr="00C905F4" w:rsidRDefault="00C27333" w:rsidP="00B74423">
            <w:pPr>
              <w:spacing w:before="40" w:after="40"/>
              <w:ind w:right="38"/>
              <w:jc w:val="center"/>
              <w:rPr>
                <w:color w:val="000000"/>
                <w:sz w:val="20"/>
                <w:szCs w:val="20"/>
              </w:rPr>
            </w:pPr>
            <w:r w:rsidRPr="00C905F4">
              <w:rPr>
                <w:color w:val="000000"/>
                <w:sz w:val="20"/>
                <w:szCs w:val="20"/>
              </w:rPr>
              <w:t>134,241</w:t>
            </w:r>
          </w:p>
        </w:tc>
      </w:tr>
      <w:tr w:rsidR="00C27333" w:rsidRPr="00C905F4" w14:paraId="1AF9689A" w14:textId="77777777" w:rsidTr="00B74423">
        <w:trPr>
          <w:trHeight w:val="420"/>
        </w:trPr>
        <w:tc>
          <w:tcPr>
            <w:tcW w:w="985" w:type="dxa"/>
            <w:tcBorders>
              <w:top w:val="single" w:sz="4" w:space="0" w:color="000000"/>
              <w:left w:val="single" w:sz="4" w:space="0" w:color="000000"/>
              <w:bottom w:val="single" w:sz="4" w:space="0" w:color="000000"/>
              <w:right w:val="single" w:sz="4" w:space="0" w:color="000000"/>
            </w:tcBorders>
            <w:vAlign w:val="center"/>
          </w:tcPr>
          <w:p w14:paraId="7058D160" w14:textId="77777777" w:rsidR="00C27333" w:rsidRPr="00C905F4" w:rsidRDefault="00C27333" w:rsidP="00B74423">
            <w:pPr>
              <w:autoSpaceDE w:val="0"/>
              <w:autoSpaceDN w:val="0"/>
              <w:adjustRightInd w:val="0"/>
              <w:spacing w:before="40" w:after="40"/>
              <w:ind w:right="-100"/>
              <w:jc w:val="center"/>
              <w:rPr>
                <w:color w:val="000000"/>
                <w:sz w:val="20"/>
                <w:szCs w:val="20"/>
              </w:rPr>
            </w:pPr>
            <w:r w:rsidRPr="00C905F4">
              <w:rPr>
                <w:color w:val="000000"/>
                <w:sz w:val="20"/>
                <w:szCs w:val="20"/>
              </w:rPr>
              <w:t>2</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1A653196" w14:textId="77777777" w:rsidR="00C27333" w:rsidRPr="00C905F4" w:rsidRDefault="00C27333" w:rsidP="00B74423">
            <w:pPr>
              <w:autoSpaceDE w:val="0"/>
              <w:autoSpaceDN w:val="0"/>
              <w:adjustRightInd w:val="0"/>
              <w:spacing w:before="40" w:after="40"/>
              <w:ind w:left="180" w:right="0"/>
              <w:rPr>
                <w:color w:val="000000"/>
                <w:sz w:val="20"/>
                <w:szCs w:val="20"/>
              </w:rPr>
            </w:pPr>
            <w:r w:rsidRPr="00C905F4">
              <w:rPr>
                <w:color w:val="000000"/>
                <w:sz w:val="20"/>
                <w:szCs w:val="20"/>
              </w:rPr>
              <w:t>Coal dust type 4</w:t>
            </w:r>
          </w:p>
        </w:tc>
        <w:tc>
          <w:tcPr>
            <w:tcW w:w="876" w:type="dxa"/>
            <w:tcBorders>
              <w:top w:val="single" w:sz="4" w:space="0" w:color="000000"/>
              <w:left w:val="single" w:sz="4" w:space="0" w:color="000000"/>
              <w:bottom w:val="single" w:sz="4" w:space="0" w:color="000000"/>
              <w:right w:val="single" w:sz="4" w:space="0" w:color="000000"/>
            </w:tcBorders>
            <w:vAlign w:val="center"/>
            <w:hideMark/>
          </w:tcPr>
          <w:p w14:paraId="372BF593" w14:textId="77777777" w:rsidR="00C27333" w:rsidRPr="00C905F4" w:rsidRDefault="00C27333" w:rsidP="00B74423">
            <w:pPr>
              <w:autoSpaceDE w:val="0"/>
              <w:autoSpaceDN w:val="0"/>
              <w:adjustRightInd w:val="0"/>
              <w:spacing w:before="40" w:after="40"/>
              <w:ind w:right="48"/>
              <w:jc w:val="center"/>
              <w:rPr>
                <w:color w:val="000000"/>
                <w:sz w:val="20"/>
                <w:szCs w:val="20"/>
              </w:rPr>
            </w:pPr>
            <w:r w:rsidRPr="00C905F4">
              <w:rPr>
                <w:color w:val="000000"/>
                <w:sz w:val="20"/>
                <w:szCs w:val="20"/>
              </w:rPr>
              <w:t>Tone</w:t>
            </w:r>
          </w:p>
        </w:tc>
        <w:tc>
          <w:tcPr>
            <w:tcW w:w="1267" w:type="dxa"/>
            <w:tcBorders>
              <w:top w:val="single" w:sz="4" w:space="0" w:color="000000"/>
              <w:left w:val="single" w:sz="4" w:space="0" w:color="000000"/>
              <w:bottom w:val="single" w:sz="4" w:space="0" w:color="000000"/>
              <w:right w:val="single" w:sz="4" w:space="0" w:color="000000"/>
            </w:tcBorders>
            <w:vAlign w:val="center"/>
          </w:tcPr>
          <w:p w14:paraId="2C78D714" w14:textId="77777777" w:rsidR="00C27333" w:rsidRPr="00C905F4" w:rsidRDefault="00C27333" w:rsidP="00B74423">
            <w:pPr>
              <w:spacing w:before="40" w:after="40"/>
              <w:ind w:right="-3"/>
              <w:jc w:val="center"/>
              <w:rPr>
                <w:color w:val="000000"/>
                <w:sz w:val="20"/>
                <w:szCs w:val="20"/>
              </w:rPr>
            </w:pPr>
            <w:r w:rsidRPr="00C905F4">
              <w:rPr>
                <w:color w:val="000000"/>
                <w:sz w:val="20"/>
                <w:szCs w:val="20"/>
              </w:rPr>
              <w:t>650</w:t>
            </w:r>
          </w:p>
        </w:tc>
        <w:tc>
          <w:tcPr>
            <w:tcW w:w="1251" w:type="dxa"/>
            <w:tcBorders>
              <w:top w:val="single" w:sz="4" w:space="0" w:color="000000"/>
              <w:left w:val="single" w:sz="4" w:space="0" w:color="000000"/>
              <w:bottom w:val="single" w:sz="4" w:space="0" w:color="000000"/>
              <w:right w:val="single" w:sz="4" w:space="0" w:color="000000"/>
            </w:tcBorders>
            <w:vAlign w:val="center"/>
          </w:tcPr>
          <w:p w14:paraId="32DFE977" w14:textId="77777777" w:rsidR="00C27333" w:rsidRPr="00C905F4" w:rsidRDefault="00C27333" w:rsidP="00B74423">
            <w:pPr>
              <w:spacing w:before="40" w:after="40"/>
              <w:ind w:right="80"/>
              <w:jc w:val="center"/>
              <w:rPr>
                <w:color w:val="000000"/>
                <w:sz w:val="20"/>
                <w:szCs w:val="20"/>
              </w:rPr>
            </w:pPr>
            <w:r w:rsidRPr="00C905F4">
              <w:rPr>
                <w:color w:val="000000"/>
                <w:sz w:val="20"/>
                <w:szCs w:val="20"/>
              </w:rPr>
              <w:t>0.6</w:t>
            </w:r>
          </w:p>
        </w:tc>
        <w:tc>
          <w:tcPr>
            <w:tcW w:w="1314" w:type="dxa"/>
            <w:tcBorders>
              <w:top w:val="single" w:sz="4" w:space="0" w:color="000000"/>
              <w:left w:val="single" w:sz="4" w:space="0" w:color="000000"/>
              <w:bottom w:val="single" w:sz="4" w:space="0" w:color="000000"/>
              <w:right w:val="single" w:sz="4" w:space="0" w:color="000000"/>
            </w:tcBorders>
            <w:vAlign w:val="bottom"/>
          </w:tcPr>
          <w:p w14:paraId="530C53D8" w14:textId="77777777" w:rsidR="00C27333" w:rsidRPr="00C905F4" w:rsidRDefault="00C27333" w:rsidP="00B74423">
            <w:pPr>
              <w:spacing w:before="40" w:after="40"/>
              <w:ind w:right="38"/>
              <w:jc w:val="center"/>
              <w:rPr>
                <w:color w:val="000000"/>
                <w:sz w:val="20"/>
                <w:szCs w:val="20"/>
              </w:rPr>
            </w:pPr>
            <w:r w:rsidRPr="00C905F4">
              <w:rPr>
                <w:color w:val="000000"/>
                <w:sz w:val="20"/>
                <w:szCs w:val="20"/>
              </w:rPr>
              <w:t>390</w:t>
            </w:r>
          </w:p>
        </w:tc>
      </w:tr>
      <w:tr w:rsidR="00C27333" w:rsidRPr="00C905F4" w14:paraId="3586F9B9" w14:textId="77777777" w:rsidTr="00B74423">
        <w:trPr>
          <w:trHeight w:val="427"/>
        </w:trPr>
        <w:tc>
          <w:tcPr>
            <w:tcW w:w="985" w:type="dxa"/>
            <w:tcBorders>
              <w:top w:val="single" w:sz="4" w:space="0" w:color="000000"/>
              <w:left w:val="single" w:sz="4" w:space="0" w:color="000000"/>
              <w:bottom w:val="single" w:sz="4" w:space="0" w:color="000000"/>
              <w:right w:val="single" w:sz="4" w:space="0" w:color="000000"/>
            </w:tcBorders>
            <w:vAlign w:val="center"/>
          </w:tcPr>
          <w:p w14:paraId="6D2E9B55" w14:textId="77777777" w:rsidR="00C27333" w:rsidRPr="00C905F4" w:rsidRDefault="00C27333" w:rsidP="00B74423">
            <w:pPr>
              <w:autoSpaceDE w:val="0"/>
              <w:autoSpaceDN w:val="0"/>
              <w:adjustRightInd w:val="0"/>
              <w:spacing w:before="40" w:after="40"/>
              <w:ind w:right="-100"/>
              <w:jc w:val="center"/>
              <w:rPr>
                <w:color w:val="000000"/>
                <w:sz w:val="20"/>
                <w:szCs w:val="20"/>
              </w:rPr>
            </w:pPr>
            <w:r w:rsidRPr="00C905F4">
              <w:rPr>
                <w:color w:val="000000"/>
                <w:sz w:val="20"/>
                <w:szCs w:val="20"/>
              </w:rPr>
              <w:t>3</w:t>
            </w:r>
          </w:p>
        </w:tc>
        <w:tc>
          <w:tcPr>
            <w:tcW w:w="1642" w:type="dxa"/>
            <w:tcBorders>
              <w:top w:val="single" w:sz="4" w:space="0" w:color="000000"/>
              <w:left w:val="single" w:sz="4" w:space="0" w:color="000000"/>
              <w:bottom w:val="single" w:sz="4" w:space="0" w:color="000000"/>
              <w:right w:val="single" w:sz="4" w:space="0" w:color="000000"/>
            </w:tcBorders>
            <w:vAlign w:val="center"/>
          </w:tcPr>
          <w:p w14:paraId="3009FF58" w14:textId="77777777" w:rsidR="00C27333" w:rsidRPr="00C905F4" w:rsidRDefault="00C27333" w:rsidP="00B74423">
            <w:pPr>
              <w:autoSpaceDE w:val="0"/>
              <w:autoSpaceDN w:val="0"/>
              <w:adjustRightInd w:val="0"/>
              <w:spacing w:before="40" w:after="40"/>
              <w:ind w:left="180" w:right="0"/>
              <w:rPr>
                <w:color w:val="000000"/>
                <w:sz w:val="20"/>
                <w:szCs w:val="20"/>
              </w:rPr>
            </w:pPr>
            <w:r w:rsidRPr="00C905F4">
              <w:rPr>
                <w:color w:val="000000"/>
                <w:spacing w:val="2"/>
                <w:sz w:val="20"/>
                <w:szCs w:val="20"/>
              </w:rPr>
              <w:t>D</w:t>
            </w:r>
            <w:r w:rsidRPr="00C905F4">
              <w:rPr>
                <w:color w:val="000000"/>
                <w:sz w:val="20"/>
                <w:szCs w:val="20"/>
              </w:rPr>
              <w:t>iesel</w:t>
            </w:r>
            <w:r w:rsidRPr="00C905F4">
              <w:rPr>
                <w:color w:val="000000"/>
                <w:spacing w:val="-7"/>
                <w:sz w:val="20"/>
                <w:szCs w:val="20"/>
              </w:rPr>
              <w:t xml:space="preserve"> </w:t>
            </w:r>
            <w:r w:rsidRPr="00C905F4">
              <w:rPr>
                <w:color w:val="000000"/>
                <w:sz w:val="20"/>
                <w:szCs w:val="20"/>
              </w:rPr>
              <w:t>O</w:t>
            </w:r>
            <w:r w:rsidRPr="00C905F4">
              <w:rPr>
                <w:color w:val="000000"/>
                <w:spacing w:val="2"/>
                <w:sz w:val="20"/>
                <w:szCs w:val="20"/>
              </w:rPr>
              <w:t>i</w:t>
            </w:r>
            <w:r w:rsidRPr="00C905F4">
              <w:rPr>
                <w:color w:val="000000"/>
                <w:sz w:val="20"/>
                <w:szCs w:val="20"/>
              </w:rPr>
              <w:t>l</w:t>
            </w:r>
          </w:p>
        </w:tc>
        <w:tc>
          <w:tcPr>
            <w:tcW w:w="876" w:type="dxa"/>
            <w:tcBorders>
              <w:top w:val="single" w:sz="4" w:space="0" w:color="000000"/>
              <w:left w:val="single" w:sz="4" w:space="0" w:color="000000"/>
              <w:bottom w:val="single" w:sz="4" w:space="0" w:color="000000"/>
              <w:right w:val="single" w:sz="4" w:space="0" w:color="000000"/>
            </w:tcBorders>
            <w:vAlign w:val="center"/>
            <w:hideMark/>
          </w:tcPr>
          <w:p w14:paraId="0A95A95D" w14:textId="77777777" w:rsidR="00C27333" w:rsidRPr="00C905F4" w:rsidRDefault="00C27333" w:rsidP="00B74423">
            <w:pPr>
              <w:autoSpaceDE w:val="0"/>
              <w:autoSpaceDN w:val="0"/>
              <w:adjustRightInd w:val="0"/>
              <w:spacing w:before="40" w:after="40"/>
              <w:ind w:right="48"/>
              <w:jc w:val="center"/>
              <w:rPr>
                <w:color w:val="000000"/>
                <w:sz w:val="20"/>
                <w:szCs w:val="20"/>
              </w:rPr>
            </w:pPr>
            <w:r w:rsidRPr="00C905F4">
              <w:rPr>
                <w:color w:val="000000"/>
                <w:sz w:val="20"/>
                <w:szCs w:val="20"/>
              </w:rPr>
              <w:t>1000 L</w:t>
            </w:r>
          </w:p>
        </w:tc>
        <w:tc>
          <w:tcPr>
            <w:tcW w:w="1267" w:type="dxa"/>
            <w:tcBorders>
              <w:top w:val="single" w:sz="4" w:space="0" w:color="000000"/>
              <w:left w:val="single" w:sz="4" w:space="0" w:color="000000"/>
              <w:bottom w:val="single" w:sz="4" w:space="0" w:color="000000"/>
              <w:right w:val="single" w:sz="4" w:space="0" w:color="000000"/>
            </w:tcBorders>
            <w:vAlign w:val="center"/>
          </w:tcPr>
          <w:p w14:paraId="2A8F18D2" w14:textId="77777777" w:rsidR="00C27333" w:rsidRPr="00C905F4" w:rsidRDefault="00C27333" w:rsidP="00B74423">
            <w:pPr>
              <w:spacing w:before="40" w:after="40"/>
              <w:ind w:right="-3"/>
              <w:jc w:val="center"/>
              <w:rPr>
                <w:color w:val="000000"/>
                <w:sz w:val="20"/>
                <w:szCs w:val="20"/>
              </w:rPr>
            </w:pPr>
            <w:r w:rsidRPr="00C905F4">
              <w:rPr>
                <w:color w:val="000000"/>
                <w:sz w:val="20"/>
                <w:szCs w:val="20"/>
              </w:rPr>
              <w:t>400</w:t>
            </w:r>
          </w:p>
        </w:tc>
        <w:tc>
          <w:tcPr>
            <w:tcW w:w="1251" w:type="dxa"/>
            <w:tcBorders>
              <w:top w:val="single" w:sz="4" w:space="0" w:color="000000"/>
              <w:left w:val="single" w:sz="4" w:space="0" w:color="000000"/>
              <w:bottom w:val="single" w:sz="4" w:space="0" w:color="000000"/>
              <w:right w:val="single" w:sz="4" w:space="0" w:color="000000"/>
            </w:tcBorders>
            <w:vAlign w:val="center"/>
          </w:tcPr>
          <w:p w14:paraId="4EB8076E" w14:textId="77777777" w:rsidR="00C27333" w:rsidRPr="00C905F4" w:rsidRDefault="00C27333" w:rsidP="00B74423">
            <w:pPr>
              <w:spacing w:before="40" w:after="40"/>
              <w:ind w:right="80"/>
              <w:jc w:val="center"/>
              <w:rPr>
                <w:color w:val="000000"/>
                <w:sz w:val="20"/>
                <w:szCs w:val="20"/>
              </w:rPr>
            </w:pPr>
            <w:r w:rsidRPr="00C905F4">
              <w:rPr>
                <w:color w:val="000000"/>
                <w:sz w:val="20"/>
                <w:szCs w:val="20"/>
              </w:rPr>
              <w:t>0.88</w:t>
            </w:r>
          </w:p>
        </w:tc>
        <w:tc>
          <w:tcPr>
            <w:tcW w:w="1314" w:type="dxa"/>
            <w:tcBorders>
              <w:top w:val="single" w:sz="4" w:space="0" w:color="000000"/>
              <w:left w:val="single" w:sz="4" w:space="0" w:color="000000"/>
              <w:bottom w:val="single" w:sz="4" w:space="0" w:color="000000"/>
              <w:right w:val="single" w:sz="4" w:space="0" w:color="000000"/>
            </w:tcBorders>
            <w:vAlign w:val="bottom"/>
          </w:tcPr>
          <w:p w14:paraId="0501EA52" w14:textId="77777777" w:rsidR="00C27333" w:rsidRPr="00C905F4" w:rsidRDefault="00C27333" w:rsidP="00B74423">
            <w:pPr>
              <w:spacing w:before="40" w:after="40"/>
              <w:ind w:right="38"/>
              <w:jc w:val="center"/>
              <w:rPr>
                <w:color w:val="000000"/>
                <w:sz w:val="20"/>
                <w:szCs w:val="20"/>
              </w:rPr>
            </w:pPr>
            <w:r w:rsidRPr="00C905F4">
              <w:rPr>
                <w:color w:val="000000"/>
                <w:sz w:val="20"/>
                <w:szCs w:val="20"/>
              </w:rPr>
              <w:t>352</w:t>
            </w:r>
          </w:p>
        </w:tc>
      </w:tr>
      <w:tr w:rsidR="00C27333" w:rsidRPr="00C905F4" w14:paraId="2F2027F9" w14:textId="77777777" w:rsidTr="00B74423">
        <w:trPr>
          <w:trHeight w:val="294"/>
        </w:trPr>
        <w:tc>
          <w:tcPr>
            <w:tcW w:w="985" w:type="dxa"/>
            <w:tcBorders>
              <w:top w:val="single" w:sz="4" w:space="0" w:color="000000"/>
              <w:left w:val="single" w:sz="4" w:space="0" w:color="000000"/>
              <w:bottom w:val="single" w:sz="4" w:space="0" w:color="000000"/>
              <w:right w:val="single" w:sz="4" w:space="0" w:color="000000"/>
            </w:tcBorders>
            <w:vAlign w:val="center"/>
          </w:tcPr>
          <w:p w14:paraId="1626EEF3" w14:textId="77777777" w:rsidR="00C27333" w:rsidRPr="00C905F4" w:rsidRDefault="00C27333" w:rsidP="00B74423">
            <w:pPr>
              <w:autoSpaceDE w:val="0"/>
              <w:autoSpaceDN w:val="0"/>
              <w:adjustRightInd w:val="0"/>
              <w:spacing w:before="40" w:after="40"/>
              <w:ind w:right="-100"/>
              <w:jc w:val="center"/>
              <w:rPr>
                <w:color w:val="000000"/>
                <w:sz w:val="20"/>
                <w:szCs w:val="20"/>
              </w:rPr>
            </w:pPr>
            <w:r w:rsidRPr="00C905F4">
              <w:rPr>
                <w:color w:val="000000"/>
                <w:sz w:val="20"/>
                <w:szCs w:val="20"/>
              </w:rPr>
              <w:t>4</w:t>
            </w:r>
          </w:p>
        </w:tc>
        <w:tc>
          <w:tcPr>
            <w:tcW w:w="1642" w:type="dxa"/>
            <w:tcBorders>
              <w:top w:val="single" w:sz="4" w:space="0" w:color="000000"/>
              <w:left w:val="single" w:sz="4" w:space="0" w:color="000000"/>
              <w:bottom w:val="single" w:sz="4" w:space="0" w:color="000000"/>
              <w:right w:val="single" w:sz="4" w:space="0" w:color="000000"/>
            </w:tcBorders>
            <w:vAlign w:val="center"/>
            <w:hideMark/>
          </w:tcPr>
          <w:p w14:paraId="6EA9915A" w14:textId="77777777" w:rsidR="00C27333" w:rsidRPr="00C905F4" w:rsidRDefault="00C27333" w:rsidP="00B74423">
            <w:pPr>
              <w:autoSpaceDE w:val="0"/>
              <w:autoSpaceDN w:val="0"/>
              <w:adjustRightInd w:val="0"/>
              <w:spacing w:before="40" w:after="40"/>
              <w:ind w:left="180" w:right="0"/>
              <w:rPr>
                <w:color w:val="000000"/>
                <w:sz w:val="20"/>
                <w:szCs w:val="20"/>
              </w:rPr>
            </w:pPr>
            <w:r w:rsidRPr="00C905F4">
              <w:rPr>
                <w:color w:val="000000"/>
                <w:sz w:val="20"/>
                <w:szCs w:val="20"/>
              </w:rPr>
              <w:t>LPG</w:t>
            </w:r>
          </w:p>
        </w:tc>
        <w:tc>
          <w:tcPr>
            <w:tcW w:w="876" w:type="dxa"/>
            <w:tcBorders>
              <w:top w:val="single" w:sz="4" w:space="0" w:color="000000"/>
              <w:left w:val="single" w:sz="4" w:space="0" w:color="000000"/>
              <w:bottom w:val="single" w:sz="4" w:space="0" w:color="000000"/>
              <w:right w:val="single" w:sz="4" w:space="0" w:color="000000"/>
            </w:tcBorders>
            <w:vAlign w:val="center"/>
            <w:hideMark/>
          </w:tcPr>
          <w:p w14:paraId="7A3A28EC" w14:textId="77777777" w:rsidR="00C27333" w:rsidRPr="00C905F4" w:rsidRDefault="00C27333" w:rsidP="00B74423">
            <w:pPr>
              <w:autoSpaceDE w:val="0"/>
              <w:autoSpaceDN w:val="0"/>
              <w:adjustRightInd w:val="0"/>
              <w:spacing w:before="40" w:after="40"/>
              <w:ind w:right="48"/>
              <w:jc w:val="center"/>
              <w:rPr>
                <w:color w:val="000000"/>
                <w:sz w:val="20"/>
                <w:szCs w:val="20"/>
              </w:rPr>
            </w:pPr>
            <w:r w:rsidRPr="00C905F4">
              <w:rPr>
                <w:color w:val="000000"/>
                <w:sz w:val="20"/>
                <w:szCs w:val="20"/>
              </w:rPr>
              <w:t>Tone</w:t>
            </w:r>
          </w:p>
        </w:tc>
        <w:tc>
          <w:tcPr>
            <w:tcW w:w="1267" w:type="dxa"/>
            <w:tcBorders>
              <w:top w:val="single" w:sz="4" w:space="0" w:color="000000"/>
              <w:left w:val="single" w:sz="4" w:space="0" w:color="000000"/>
              <w:bottom w:val="single" w:sz="4" w:space="0" w:color="000000"/>
              <w:right w:val="single" w:sz="4" w:space="0" w:color="000000"/>
            </w:tcBorders>
            <w:vAlign w:val="center"/>
          </w:tcPr>
          <w:p w14:paraId="2440D00F" w14:textId="77777777" w:rsidR="00C27333" w:rsidRPr="00C905F4" w:rsidRDefault="00C27333" w:rsidP="00B74423">
            <w:pPr>
              <w:spacing w:before="40" w:after="40"/>
              <w:ind w:right="-3"/>
              <w:jc w:val="center"/>
              <w:rPr>
                <w:color w:val="000000"/>
                <w:sz w:val="20"/>
                <w:szCs w:val="20"/>
              </w:rPr>
            </w:pPr>
            <w:r w:rsidRPr="00C905F4">
              <w:rPr>
                <w:color w:val="000000"/>
                <w:sz w:val="20"/>
                <w:szCs w:val="20"/>
              </w:rPr>
              <w:t>120</w:t>
            </w:r>
          </w:p>
        </w:tc>
        <w:tc>
          <w:tcPr>
            <w:tcW w:w="1251" w:type="dxa"/>
            <w:tcBorders>
              <w:top w:val="single" w:sz="4" w:space="0" w:color="000000"/>
              <w:left w:val="single" w:sz="4" w:space="0" w:color="000000"/>
              <w:bottom w:val="single" w:sz="4" w:space="0" w:color="000000"/>
              <w:right w:val="single" w:sz="4" w:space="0" w:color="000000"/>
            </w:tcBorders>
            <w:vAlign w:val="center"/>
          </w:tcPr>
          <w:p w14:paraId="657A9FB2" w14:textId="77777777" w:rsidR="00C27333" w:rsidRPr="00C905F4" w:rsidRDefault="00C27333" w:rsidP="00B74423">
            <w:pPr>
              <w:spacing w:before="40" w:after="40"/>
              <w:ind w:right="80"/>
              <w:jc w:val="center"/>
              <w:rPr>
                <w:color w:val="000000"/>
                <w:sz w:val="20"/>
                <w:szCs w:val="20"/>
              </w:rPr>
            </w:pPr>
            <w:r w:rsidRPr="00C905F4">
              <w:rPr>
                <w:color w:val="000000"/>
                <w:sz w:val="20"/>
                <w:szCs w:val="20"/>
              </w:rPr>
              <w:t>1.09</w:t>
            </w:r>
          </w:p>
        </w:tc>
        <w:tc>
          <w:tcPr>
            <w:tcW w:w="1314" w:type="dxa"/>
            <w:tcBorders>
              <w:top w:val="single" w:sz="4" w:space="0" w:color="000000"/>
              <w:left w:val="single" w:sz="4" w:space="0" w:color="000000"/>
              <w:bottom w:val="single" w:sz="4" w:space="0" w:color="000000"/>
              <w:right w:val="single" w:sz="4" w:space="0" w:color="000000"/>
            </w:tcBorders>
            <w:vAlign w:val="bottom"/>
          </w:tcPr>
          <w:p w14:paraId="2C4D5E1C" w14:textId="77777777" w:rsidR="00C27333" w:rsidRPr="00C905F4" w:rsidRDefault="00C27333" w:rsidP="00B74423">
            <w:pPr>
              <w:spacing w:before="40" w:after="40"/>
              <w:ind w:right="38"/>
              <w:jc w:val="center"/>
              <w:rPr>
                <w:color w:val="000000"/>
                <w:sz w:val="20"/>
                <w:szCs w:val="20"/>
              </w:rPr>
            </w:pPr>
            <w:r w:rsidRPr="00C905F4">
              <w:rPr>
                <w:color w:val="000000"/>
                <w:sz w:val="20"/>
                <w:szCs w:val="20"/>
              </w:rPr>
              <w:t>130.8</w:t>
            </w:r>
          </w:p>
        </w:tc>
      </w:tr>
      <w:tr w:rsidR="00C27333" w:rsidRPr="00C905F4" w14:paraId="5FEF8853" w14:textId="77777777" w:rsidTr="00B74423">
        <w:trPr>
          <w:trHeight w:val="294"/>
        </w:trPr>
        <w:tc>
          <w:tcPr>
            <w:tcW w:w="985" w:type="dxa"/>
            <w:tcBorders>
              <w:top w:val="single" w:sz="4" w:space="0" w:color="000000"/>
              <w:left w:val="single" w:sz="4" w:space="0" w:color="000000"/>
              <w:bottom w:val="single" w:sz="4" w:space="0" w:color="000000"/>
              <w:right w:val="single" w:sz="4" w:space="0" w:color="000000"/>
            </w:tcBorders>
            <w:vAlign w:val="center"/>
          </w:tcPr>
          <w:p w14:paraId="7FAA4016" w14:textId="77777777" w:rsidR="00C27333" w:rsidRPr="00C905F4" w:rsidRDefault="00C27333" w:rsidP="00B74423">
            <w:pPr>
              <w:autoSpaceDE w:val="0"/>
              <w:autoSpaceDN w:val="0"/>
              <w:adjustRightInd w:val="0"/>
              <w:spacing w:before="40" w:after="40"/>
              <w:ind w:right="-100"/>
              <w:jc w:val="center"/>
              <w:rPr>
                <w:color w:val="000000"/>
                <w:sz w:val="20"/>
                <w:szCs w:val="20"/>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41699AE1" w14:textId="77777777" w:rsidR="00C27333" w:rsidRPr="00C905F4" w:rsidRDefault="00C27333" w:rsidP="00B74423">
            <w:pPr>
              <w:autoSpaceDE w:val="0"/>
              <w:autoSpaceDN w:val="0"/>
              <w:adjustRightInd w:val="0"/>
              <w:spacing w:before="40" w:after="40"/>
              <w:ind w:left="180" w:right="0"/>
              <w:rPr>
                <w:b/>
                <w:i/>
                <w:color w:val="000000"/>
                <w:sz w:val="20"/>
                <w:szCs w:val="20"/>
              </w:rPr>
            </w:pPr>
            <w:r w:rsidRPr="00C905F4">
              <w:rPr>
                <w:b/>
                <w:i/>
                <w:color w:val="000000"/>
                <w:sz w:val="20"/>
                <w:szCs w:val="20"/>
              </w:rPr>
              <w:t xml:space="preserve">Total </w:t>
            </w:r>
          </w:p>
        </w:tc>
        <w:tc>
          <w:tcPr>
            <w:tcW w:w="876" w:type="dxa"/>
            <w:tcBorders>
              <w:top w:val="single" w:sz="4" w:space="0" w:color="000000"/>
              <w:left w:val="single" w:sz="4" w:space="0" w:color="000000"/>
              <w:bottom w:val="single" w:sz="4" w:space="0" w:color="000000"/>
              <w:right w:val="single" w:sz="4" w:space="0" w:color="000000"/>
            </w:tcBorders>
            <w:vAlign w:val="center"/>
          </w:tcPr>
          <w:p w14:paraId="0B679291" w14:textId="77777777" w:rsidR="00C27333" w:rsidRPr="00C905F4" w:rsidRDefault="00C27333" w:rsidP="00B74423">
            <w:pPr>
              <w:autoSpaceDE w:val="0"/>
              <w:autoSpaceDN w:val="0"/>
              <w:adjustRightInd w:val="0"/>
              <w:spacing w:before="40" w:after="40"/>
              <w:ind w:right="48"/>
              <w:jc w:val="center"/>
              <w:rPr>
                <w:b/>
                <w:i/>
                <w:color w:val="000000"/>
                <w:sz w:val="20"/>
                <w:szCs w:val="20"/>
              </w:rPr>
            </w:pPr>
          </w:p>
        </w:tc>
        <w:tc>
          <w:tcPr>
            <w:tcW w:w="1267" w:type="dxa"/>
            <w:tcBorders>
              <w:top w:val="single" w:sz="4" w:space="0" w:color="000000"/>
              <w:left w:val="single" w:sz="4" w:space="0" w:color="000000"/>
              <w:bottom w:val="single" w:sz="4" w:space="0" w:color="000000"/>
              <w:right w:val="single" w:sz="4" w:space="0" w:color="000000"/>
            </w:tcBorders>
            <w:vAlign w:val="bottom"/>
          </w:tcPr>
          <w:p w14:paraId="1F6E7C93" w14:textId="77777777" w:rsidR="00C27333" w:rsidRPr="00C905F4" w:rsidRDefault="00C27333" w:rsidP="00B74423">
            <w:pPr>
              <w:spacing w:before="40" w:after="40"/>
              <w:ind w:right="-3"/>
              <w:rPr>
                <w:b/>
                <w:i/>
                <w:color w:val="000000"/>
                <w:sz w:val="20"/>
                <w:szCs w:val="20"/>
              </w:rPr>
            </w:pPr>
          </w:p>
        </w:tc>
        <w:tc>
          <w:tcPr>
            <w:tcW w:w="1251" w:type="dxa"/>
            <w:tcBorders>
              <w:top w:val="single" w:sz="4" w:space="0" w:color="000000"/>
              <w:left w:val="single" w:sz="4" w:space="0" w:color="000000"/>
              <w:bottom w:val="single" w:sz="4" w:space="0" w:color="000000"/>
              <w:right w:val="single" w:sz="4" w:space="0" w:color="000000"/>
            </w:tcBorders>
            <w:vAlign w:val="bottom"/>
          </w:tcPr>
          <w:p w14:paraId="6CADDA35" w14:textId="77777777" w:rsidR="00C27333" w:rsidRPr="00C905F4" w:rsidRDefault="00C27333" w:rsidP="00B74423">
            <w:pPr>
              <w:spacing w:before="40" w:after="40"/>
              <w:ind w:right="80"/>
              <w:rPr>
                <w:b/>
                <w:i/>
                <w:color w:val="000000"/>
                <w:sz w:val="20"/>
                <w:szCs w:val="20"/>
              </w:rPr>
            </w:pPr>
          </w:p>
        </w:tc>
        <w:tc>
          <w:tcPr>
            <w:tcW w:w="1314" w:type="dxa"/>
            <w:tcBorders>
              <w:top w:val="single" w:sz="4" w:space="0" w:color="000000"/>
              <w:left w:val="single" w:sz="4" w:space="0" w:color="000000"/>
              <w:bottom w:val="single" w:sz="4" w:space="0" w:color="000000"/>
              <w:right w:val="single" w:sz="4" w:space="0" w:color="000000"/>
            </w:tcBorders>
            <w:vAlign w:val="bottom"/>
          </w:tcPr>
          <w:p w14:paraId="6499160B" w14:textId="77777777" w:rsidR="00C27333" w:rsidRPr="00C905F4" w:rsidRDefault="00C27333" w:rsidP="00B74423">
            <w:pPr>
              <w:spacing w:before="40" w:after="40"/>
              <w:ind w:right="38"/>
              <w:jc w:val="center"/>
              <w:rPr>
                <w:b/>
                <w:i/>
                <w:color w:val="000000"/>
                <w:sz w:val="20"/>
                <w:szCs w:val="20"/>
              </w:rPr>
            </w:pPr>
            <w:r w:rsidRPr="00C905F4">
              <w:rPr>
                <w:b/>
                <w:i/>
                <w:color w:val="000000"/>
                <w:sz w:val="20"/>
                <w:szCs w:val="20"/>
              </w:rPr>
              <w:t>1,007.041</w:t>
            </w:r>
          </w:p>
        </w:tc>
      </w:tr>
    </w:tbl>
    <w:p w14:paraId="70C901B5" w14:textId="77777777" w:rsidR="00B74423" w:rsidRPr="00B74423" w:rsidRDefault="00B74423" w:rsidP="003B7325">
      <w:pPr>
        <w:pStyle w:val="NoSpacing"/>
        <w:rPr>
          <w:b/>
          <w:i/>
          <w:color w:val="000000"/>
          <w:sz w:val="11"/>
          <w:szCs w:val="11"/>
        </w:rPr>
      </w:pPr>
    </w:p>
    <w:p w14:paraId="0D416EB5" w14:textId="7FE250A9" w:rsidR="00C27333" w:rsidRDefault="00C27333" w:rsidP="003B7325">
      <w:pPr>
        <w:pStyle w:val="NoSpacing"/>
        <w:rPr>
          <w:color w:val="000000"/>
          <w:sz w:val="20"/>
          <w:szCs w:val="20"/>
        </w:rPr>
      </w:pPr>
      <w:r w:rsidRPr="00C905F4">
        <w:rPr>
          <w:b/>
          <w:i/>
          <w:color w:val="000000"/>
          <w:sz w:val="20"/>
          <w:szCs w:val="20"/>
        </w:rPr>
        <w:t>Conclusion:</w:t>
      </w:r>
      <w:r w:rsidRPr="00C905F4">
        <w:rPr>
          <w:color w:val="000000"/>
          <w:sz w:val="20"/>
          <w:szCs w:val="20"/>
        </w:rPr>
        <w:t xml:space="preserve"> Company A consumes a total energy &gt; 1,000 TOE. Thus, Company A is a Major Energy User</w:t>
      </w:r>
      <w:r w:rsidR="00B74423">
        <w:rPr>
          <w:color w:val="000000"/>
          <w:sz w:val="20"/>
          <w:szCs w:val="20"/>
        </w:rPr>
        <w:t>.</w:t>
      </w:r>
    </w:p>
    <w:p w14:paraId="283D6579" w14:textId="3AC052E8" w:rsidR="00B74423" w:rsidRDefault="00B74423" w:rsidP="003B7325">
      <w:pPr>
        <w:pStyle w:val="NoSpacing"/>
      </w:pPr>
    </w:p>
    <w:p w14:paraId="7F395A7B" w14:textId="56511678" w:rsidR="00B74423" w:rsidRDefault="00B74423" w:rsidP="003B7325">
      <w:pPr>
        <w:pStyle w:val="NoSpacing"/>
      </w:pPr>
    </w:p>
    <w:p w14:paraId="7FD7E81C" w14:textId="646EB784" w:rsidR="00B74423" w:rsidRDefault="00B74423" w:rsidP="003B7325">
      <w:pPr>
        <w:pStyle w:val="NoSpacing"/>
      </w:pPr>
    </w:p>
    <w:p w14:paraId="06831CF2" w14:textId="6EFA2928" w:rsidR="00B74423" w:rsidRDefault="00B74423" w:rsidP="003B7325">
      <w:pPr>
        <w:pStyle w:val="NoSpacing"/>
      </w:pPr>
    </w:p>
    <w:p w14:paraId="33026620" w14:textId="39DB6E55" w:rsidR="00B74423" w:rsidRPr="00D01819" w:rsidRDefault="00B74423" w:rsidP="002054B4">
      <w:pPr>
        <w:pStyle w:val="Heading2"/>
      </w:pPr>
      <w:bookmarkStart w:id="286" w:name="_Toc487755420"/>
      <w:bookmarkStart w:id="287" w:name="_Toc63134347"/>
      <w:bookmarkStart w:id="288" w:name="_Toc74228504"/>
      <w:bookmarkStart w:id="289" w:name="_Toc75361672"/>
      <w:r w:rsidRPr="00D01819">
        <w:t>ENERGY MANAGEMENT MODEL</w:t>
      </w:r>
      <w:bookmarkEnd w:id="286"/>
      <w:bookmarkEnd w:id="287"/>
      <w:bookmarkEnd w:id="288"/>
      <w:bookmarkEnd w:id="289"/>
    </w:p>
    <w:p w14:paraId="7E14AC91" w14:textId="77777777" w:rsidR="00B74423" w:rsidRPr="00D01819" w:rsidRDefault="00B74423" w:rsidP="00B74423">
      <w:pPr>
        <w:suppressAutoHyphens/>
        <w:autoSpaceDE w:val="0"/>
        <w:autoSpaceDN w:val="0"/>
        <w:adjustRightInd w:val="0"/>
        <w:ind w:firstLine="720"/>
        <w:textAlignment w:val="center"/>
        <w:rPr>
          <w:color w:val="0070C0"/>
          <w:sz w:val="20"/>
          <w:szCs w:val="20"/>
        </w:rPr>
      </w:pPr>
      <w:r w:rsidRPr="00D01819">
        <w:rPr>
          <w:color w:val="0070C0"/>
          <w:sz w:val="20"/>
          <w:szCs w:val="20"/>
        </w:rPr>
        <w:t>(Dec. 21/2011/NĐ-CP - Art.  8)</w:t>
      </w:r>
    </w:p>
    <w:p w14:paraId="7A2D39CC" w14:textId="4FD85BE9" w:rsidR="00B74423" w:rsidRDefault="00B74423" w:rsidP="00B74423">
      <w:pPr>
        <w:spacing w:before="60" w:after="60"/>
        <w:ind w:left="720" w:right="431"/>
        <w:rPr>
          <w:color w:val="000000"/>
          <w:sz w:val="20"/>
          <w:szCs w:val="20"/>
        </w:rPr>
      </w:pPr>
      <w:r w:rsidRPr="00C905F4">
        <w:rPr>
          <w:color w:val="000000"/>
          <w:sz w:val="20"/>
          <w:szCs w:val="20"/>
        </w:rPr>
        <w:lastRenderedPageBreak/>
        <w:t>Major energy users shall apply energy management models with the following principal contents:</w:t>
      </w:r>
    </w:p>
    <w:p w14:paraId="3A4AD7FB" w14:textId="77777777" w:rsidR="00B74423" w:rsidRPr="00B74423" w:rsidRDefault="00B74423" w:rsidP="00B74423">
      <w:pPr>
        <w:spacing w:before="60" w:after="60"/>
        <w:ind w:left="720" w:right="431"/>
        <w:rPr>
          <w:color w:val="000000"/>
          <w:sz w:val="15"/>
          <w:szCs w:val="15"/>
        </w:rPr>
      </w:pPr>
    </w:p>
    <w:p w14:paraId="340F4284" w14:textId="40DCEA9A" w:rsidR="00B74423" w:rsidRPr="00C905F4" w:rsidRDefault="00B74423" w:rsidP="00B74423">
      <w:pPr>
        <w:spacing w:before="60" w:after="60"/>
        <w:ind w:left="720" w:right="2268"/>
        <w:rPr>
          <w:b/>
          <w:color w:val="000000"/>
        </w:rPr>
      </w:pPr>
      <w:r w:rsidRPr="00C905F4">
        <w:rPr>
          <w:noProof/>
        </w:rPr>
        <mc:AlternateContent>
          <mc:Choice Requires="wps">
            <w:drawing>
              <wp:anchor distT="0" distB="0" distL="114300" distR="114300" simplePos="0" relativeHeight="251736064" behindDoc="0" locked="0" layoutInCell="1" allowOverlap="1" wp14:anchorId="58CF71E8" wp14:editId="70F67833">
                <wp:simplePos x="0" y="0"/>
                <wp:positionH relativeFrom="column">
                  <wp:posOffset>3454400</wp:posOffset>
                </wp:positionH>
                <wp:positionV relativeFrom="paragraph">
                  <wp:posOffset>27517</wp:posOffset>
                </wp:positionV>
                <wp:extent cx="552450" cy="3061970"/>
                <wp:effectExtent l="0" t="0" r="19050" b="11430"/>
                <wp:wrapNone/>
                <wp:docPr id="3209" name="Text Box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61970"/>
                        </a:xfrm>
                        <a:prstGeom prst="rect">
                          <a:avLst/>
                        </a:prstGeom>
                        <a:solidFill>
                          <a:srgbClr val="365F91"/>
                        </a:solidFill>
                        <a:ln w="6350">
                          <a:solidFill>
                            <a:srgbClr val="000000"/>
                          </a:solidFill>
                          <a:miter lim="800000"/>
                          <a:headEnd/>
                          <a:tailEnd/>
                        </a:ln>
                      </wps:spPr>
                      <wps:txbx>
                        <w:txbxContent>
                          <w:p w14:paraId="000144E8" w14:textId="77777777" w:rsidR="008A1DC6" w:rsidRPr="00181CEB" w:rsidRDefault="008A1DC6" w:rsidP="00B74423">
                            <w:pPr>
                              <w:jc w:val="center"/>
                              <w:rPr>
                                <w:b/>
                                <w:color w:val="FFFFFF" w:themeColor="background1"/>
                                <w:sz w:val="20"/>
                                <w:szCs w:val="20"/>
                              </w:rPr>
                            </w:pPr>
                            <w:r w:rsidRPr="00181CEB">
                              <w:rPr>
                                <w:b/>
                                <w:color w:val="FFFFFF" w:themeColor="background1"/>
                                <w:sz w:val="20"/>
                                <w:szCs w:val="20"/>
                              </w:rPr>
                              <w:t>Major energy users shall apply energy   management models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8CF71E8" id="Text Box 2332" o:spid="_x0000_s1134" type="#_x0000_t202" style="position:absolute;left:0;text-align:left;margin-left:272pt;margin-top:2.15pt;width:43.5pt;height:24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eGRNAIAAGEEAAAOAAAAZHJzL2Uyb0RvYy54bWysVNtu2zAMfR+wfxD0vtixk7Qx4hRdugwD&#13;&#10;ugvQ7gNkWbaFyaImKbH796PkNAsyYA/D/CCIInVEnkN6czf2ihyFdRJ0SeezlBKhOdRStyX9/rx/&#13;&#10;d0uJ80zXTIEWJX0Rjt5t377ZDKYQGXSgamEJgmhXDKaknfemSBLHO9EzNwMjNDobsD3zaNo2qS0b&#13;&#10;EL1XSZamq2QAWxsLXDiHpw+Tk24jftMI7r82jROeqJJibj6uNq5VWJPthhWtZaaT/JQG+4cseiY1&#13;&#10;PnqGemCekYOVf0D1kltw0PgZhz6BppFcxBqwmnl6Vc1Tx4yItSA5zpxpcv8Pln85frNE1iXNs3RN&#13;&#10;iWY9qvQsRk/ew0iyPM8CR4NxBYY+GQz2I3pQ61ivM4/AfziiYdcx3Yp7a2HoBKsxx3m4mVxcnXBc&#13;&#10;AKmGz1DjS+zgIQKNje0DgUgJQXTU6uWsT8iG4+FymS2W6OHoytPVfH0TBUxY8XrbWOc/CuhJ2JTU&#13;&#10;ov4RnR0fnQ/ZsOI1JDzmQMl6L5WKhm2rnbLkyLBX8tVyv54KuApTmgwlXeWYyN8h0vhFDq4geumx&#13;&#10;6ZXsS3p7DmJFoO2DrmNLeibVtMeUlT7xGKibSPRjNUbZVmd9KqhfkFkLU5PjUOImrBnSRAbs8ZK6&#13;&#10;nwdmBSXqk0aB1vPFIgxFNBbLmwwNe+mpLj1M8w5wdDwl03bnp0E6GCvbDh+bWkLDPYrayMh3UH9K&#13;&#10;7FQC9nGU4TRzYVAu7Rj1+8+w/QUAAP//AwBQSwMEFAAGAAgAAAAhABXIP07iAAAADgEAAA8AAABk&#13;&#10;cnMvZG93bnJldi54bWxMj81OwzAQhO9IvIO1SNyo3TaNqjROhfipxAWJQNurGy9JRLyOYqcNb89y&#13;&#10;gstKn0YzO5NvJ9eJMw6h9aRhPlMgkCpvW6o1fLw/361BhGjIms4TavjGANvi+io3mfUXesNzGWvB&#13;&#10;IRQyo6GJsc+kDFWDzoSZ75FY+/SDM5FxqKUdzIXDXScXSqXSmZb4Q2N6fGiw+ipHp+FQtqSOk63M&#13;&#10;67jf7V4OT3GBSuvbm+lxw+d+AyLiFP8c8LuB+0PBxU5+JBtEp2GVJDwoakiWIFhPl3PmE/M6XYEs&#13;&#10;cvl/RvEDAAD//wMAUEsBAi0AFAAGAAgAAAAhALaDOJL+AAAA4QEAABMAAAAAAAAAAAAAAAAAAAAA&#13;&#10;AFtDb250ZW50X1R5cGVzXS54bWxQSwECLQAUAAYACAAAACEAOP0h/9YAAACUAQAACwAAAAAAAAAA&#13;&#10;AAAAAAAvAQAAX3JlbHMvLnJlbHNQSwECLQAUAAYACAAAACEAGQ3hkTQCAABhBAAADgAAAAAAAAAA&#13;&#10;AAAAAAAuAgAAZHJzL2Uyb0RvYy54bWxQSwECLQAUAAYACAAAACEAFcg/TuIAAAAOAQAADwAAAAAA&#13;&#10;AAAAAAAAAACOBAAAZHJzL2Rvd25yZXYueG1sUEsFBgAAAAAEAAQA8wAAAJ0FAAAAAA==&#13;&#10;" fillcolor="#365f91" strokeweight=".5pt">
                <v:textbox style="layout-flow:vertical;mso-layout-flow-alt:bottom-to-top">
                  <w:txbxContent>
                    <w:p w14:paraId="000144E8" w14:textId="77777777" w:rsidR="008A1DC6" w:rsidRPr="00181CEB" w:rsidRDefault="008A1DC6" w:rsidP="00B74423">
                      <w:pPr>
                        <w:jc w:val="center"/>
                        <w:rPr>
                          <w:b/>
                          <w:color w:val="FFFFFF" w:themeColor="background1"/>
                          <w:sz w:val="20"/>
                          <w:szCs w:val="20"/>
                        </w:rPr>
                      </w:pPr>
                      <w:r w:rsidRPr="00181CEB">
                        <w:rPr>
                          <w:b/>
                          <w:color w:val="FFFFFF" w:themeColor="background1"/>
                          <w:sz w:val="20"/>
                          <w:szCs w:val="20"/>
                        </w:rPr>
                        <w:t>Major energy users shall apply energy   management models</w:t>
                      </w:r>
                    </w:p>
                  </w:txbxContent>
                </v:textbox>
              </v:shape>
            </w:pict>
          </mc:Fallback>
        </mc:AlternateContent>
      </w:r>
      <w:r w:rsidRPr="00C905F4">
        <w:rPr>
          <w:noProof/>
        </w:rPr>
        <mc:AlternateContent>
          <mc:Choice Requires="wps">
            <w:drawing>
              <wp:anchor distT="0" distB="0" distL="114300" distR="114300" simplePos="0" relativeHeight="251729920" behindDoc="0" locked="0" layoutInCell="1" allowOverlap="1" wp14:anchorId="0F241A78" wp14:editId="4E11E015">
                <wp:simplePos x="0" y="0"/>
                <wp:positionH relativeFrom="column">
                  <wp:posOffset>493395</wp:posOffset>
                </wp:positionH>
                <wp:positionV relativeFrom="paragraph">
                  <wp:posOffset>549910</wp:posOffset>
                </wp:positionV>
                <wp:extent cx="2803525" cy="267335"/>
                <wp:effectExtent l="0" t="0" r="15875" b="56515"/>
                <wp:wrapNone/>
                <wp:docPr id="3203" name="Rounded Rectangl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26733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6190C09" w14:textId="77777777" w:rsidR="008A1DC6" w:rsidRPr="00F44066" w:rsidRDefault="008A1DC6" w:rsidP="00B74423">
                            <w:pPr>
                              <w:pStyle w:val="NormalWeb"/>
                              <w:spacing w:before="0" w:beforeAutospacing="0" w:after="0" w:afterAutospacing="0" w:line="276" w:lineRule="auto"/>
                              <w:rPr>
                                <w:rFonts w:ascii="Calibri" w:hAnsi="Calibri"/>
                                <w:color w:val="000000"/>
                                <w:sz w:val="16"/>
                                <w:szCs w:val="18"/>
                              </w:rPr>
                            </w:pPr>
                            <w:r w:rsidRPr="00446B73">
                              <w:rPr>
                                <w:rFonts w:ascii="Calibri" w:hAnsi="Calibri"/>
                                <w:b/>
                                <w:color w:val="000000"/>
                                <w:sz w:val="20"/>
                                <w:szCs w:val="20"/>
                              </w:rPr>
                              <w:t>2.</w:t>
                            </w:r>
                            <w:r>
                              <w:rPr>
                                <w:rFonts w:ascii="Calibri" w:hAnsi="Calibri"/>
                                <w:b/>
                                <w:color w:val="000000"/>
                                <w:sz w:val="20"/>
                                <w:szCs w:val="20"/>
                              </w:rPr>
                              <w:t xml:space="preserve"> </w:t>
                            </w:r>
                            <w:r w:rsidRPr="00F44066">
                              <w:rPr>
                                <w:rFonts w:ascii="Calibri" w:hAnsi="Calibri"/>
                                <w:color w:val="000000"/>
                                <w:sz w:val="20"/>
                                <w:szCs w:val="20"/>
                              </w:rPr>
                              <w:t>Annual and five-year planning</w:t>
                            </w:r>
                          </w:p>
                        </w:txbxContent>
                      </wps:txbx>
                      <wps:bodyPr rot="0" vert="horz" wrap="square" lIns="36000" tIns="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F241A78" id="Rounded Rectangle 2325" o:spid="_x0000_s1135" style="position:absolute;left:0;text-align:left;margin-left:38.85pt;margin-top:43.3pt;width:220.75pt;height:2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BSxgAIAABsFAAAOAAAAZHJzL2Uyb0RvYy54bWysVNFu2yAUfZ+0f0C8r3bs1W2sOlXXtNOk&#13;&#10;bqvaTXsmgGM2DAxInOzrd7l2umx9q/aCuHA5nHPvgYvLXa/JVvqgrGno7CSnRBpuhTLrhn79cvvm&#13;&#10;nJIQmRFMWyMbupeBXi5ev7oYXC0L21ktpCcAYkI9uIZ2Mbo6ywLvZM/CiXXSwGZrfc8ihH6dCc8G&#13;&#10;QO91VuR5lQ3WC+ctlyHA6nLcpAvEb1vJ4+e2DTIS3VDgFnH0OK7SmC0uWL32zHWKTzTYC1j0TBm4&#13;&#10;9AlqySIjG6+eQfWKextsG0+47TPbtopL1ABqZvk/ah475iRqgeIE91Sm8P9g+aftvSdKNLQs8pIS&#13;&#10;w3ro0oPdGCEFeYD6MbPWkhRlcZqKNbhQw5lHd++T3ODuLP8RiLHXHSTKK+/t0EkmgOIs5Wd/HUhB&#13;&#10;gKNkNXy0Ai5im2ixbrvW9wkQKkJ22J79U3vkLhIOi8V5Xp4CDcJhr6jOyhIpZaw+nHY+xPfS9iRN&#13;&#10;GuqTjKQBr2DbuxCxR2KSycR3StpeQ8e3TJNZVVVnSJrVUzJgHzBRrtVK3CqtMfDr1bX2BI429F21&#13;&#10;XN6cT4fDcZo2ZGjoPBF/KQTqQKem0t4YgfPIlB7nwFKbBC7R8ZNMu4nSP3ZiIEKlasBzyeEJCAX2&#13;&#10;P32bAoi8jd9U7NBpqeDPhGHeuM6069gotzybz+cHtWMdoNfQvsOdGB3RQR+k1o8WirvVDl1XlQkl&#13;&#10;+WJlxR6cAYSw/fCnwKSz/hclA7zPhoafG+YlJfqDAXeVFfKPGCQhx6ur44AZDjAN5dFTMgbXcfwC&#13;&#10;Ns6rdQf3zFC4sVfgx1bFg3FHTpOL4QWiqum3SE/8OMasP3/a4jcAAAD//wMAUEsDBBQABgAIAAAA&#13;&#10;IQC1nH004wAAAA4BAAAPAAAAZHJzL2Rvd25yZXYueG1sTE9NS8NAEL0L/odlBC/FbhowiWk2RbSK&#13;&#10;Fw9WQXvbZMckuDsbsts2/nvHk14eDO/N+6g2s7PiiFMYPClYLRMQSK03A3UK3l4frgoQIWoy2npC&#13;&#10;Bd8YYFOfn1W6NP5EL3jcxU6wCYVSK+hjHEspQ9uj02HpRyTmPv3kdORz6qSZ9InNnZVpkmTS6YE4&#13;&#10;odcj3vXYfu0OTsG2Tejx6d0vPmyx2Dft9lnvQ1Tq8mK+XzPcrkFEnOPfB/xu4P5Qc7HGH8gEYRXk&#13;&#10;ec5KBUWWgWD+enWTgmhYmBY5yLqS/2fUPwAAAP//AwBQSwECLQAUAAYACAAAACEAtoM4kv4AAADh&#13;&#10;AQAAEwAAAAAAAAAAAAAAAAAAAAAAW0NvbnRlbnRfVHlwZXNdLnhtbFBLAQItABQABgAIAAAAIQA4&#13;&#10;/SH/1gAAAJQBAAALAAAAAAAAAAAAAAAAAC8BAABfcmVscy8ucmVsc1BLAQItABQABgAIAAAAIQDc&#13;&#10;RBSxgAIAABsFAAAOAAAAAAAAAAAAAAAAAC4CAABkcnMvZTJvRG9jLnhtbFBLAQItABQABgAIAAAA&#13;&#10;IQC1nH004wAAAA4BAAAPAAAAAAAAAAAAAAAAANoEAABkcnMvZG93bnJldi54bWxQSwUGAAAAAAQA&#13;&#10;BADzAAAA6gUAAAAA&#13;&#10;" fillcolor="#b6dde8" strokecolor="#b6dde8">
                <v:shadow on="t" color="black" opacity="24903f" origin=",.5" offset="0,.55556mm"/>
                <v:textbox inset="1mm,0,1mm,1mm">
                  <w:txbxContent>
                    <w:p w14:paraId="46190C09" w14:textId="77777777" w:rsidR="008A1DC6" w:rsidRPr="00F44066" w:rsidRDefault="008A1DC6" w:rsidP="00B74423">
                      <w:pPr>
                        <w:pStyle w:val="NormalWeb"/>
                        <w:spacing w:before="0" w:beforeAutospacing="0" w:after="0" w:afterAutospacing="0" w:line="276" w:lineRule="auto"/>
                        <w:rPr>
                          <w:rFonts w:ascii="Calibri" w:hAnsi="Calibri"/>
                          <w:color w:val="000000"/>
                          <w:sz w:val="16"/>
                          <w:szCs w:val="18"/>
                        </w:rPr>
                      </w:pPr>
                      <w:r w:rsidRPr="00446B73">
                        <w:rPr>
                          <w:rFonts w:ascii="Calibri" w:hAnsi="Calibri"/>
                          <w:b/>
                          <w:color w:val="000000"/>
                          <w:sz w:val="20"/>
                          <w:szCs w:val="20"/>
                        </w:rPr>
                        <w:t>2.</w:t>
                      </w:r>
                      <w:r>
                        <w:rPr>
                          <w:rFonts w:ascii="Calibri" w:hAnsi="Calibri"/>
                          <w:b/>
                          <w:color w:val="000000"/>
                          <w:sz w:val="20"/>
                          <w:szCs w:val="20"/>
                        </w:rPr>
                        <w:t xml:space="preserve"> </w:t>
                      </w:r>
                      <w:r w:rsidRPr="00F44066">
                        <w:rPr>
                          <w:rFonts w:ascii="Calibri" w:hAnsi="Calibri"/>
                          <w:color w:val="000000"/>
                          <w:sz w:val="20"/>
                          <w:szCs w:val="20"/>
                        </w:rPr>
                        <w:t>Annual and five-year planning</w:t>
                      </w:r>
                    </w:p>
                  </w:txbxContent>
                </v:textbox>
              </v:roundrect>
            </w:pict>
          </mc:Fallback>
        </mc:AlternateContent>
      </w:r>
      <w:r w:rsidRPr="00C905F4">
        <w:rPr>
          <w:noProof/>
        </w:rPr>
        <mc:AlternateContent>
          <mc:Choice Requires="wps">
            <w:drawing>
              <wp:anchor distT="0" distB="0" distL="114300" distR="114300" simplePos="0" relativeHeight="251730944" behindDoc="0" locked="0" layoutInCell="1" allowOverlap="1" wp14:anchorId="72271350" wp14:editId="601CE576">
                <wp:simplePos x="0" y="0"/>
                <wp:positionH relativeFrom="column">
                  <wp:posOffset>493395</wp:posOffset>
                </wp:positionH>
                <wp:positionV relativeFrom="paragraph">
                  <wp:posOffset>967740</wp:posOffset>
                </wp:positionV>
                <wp:extent cx="2803525" cy="276860"/>
                <wp:effectExtent l="0" t="0" r="15875" b="66040"/>
                <wp:wrapNone/>
                <wp:docPr id="3204" name="Rounded Rectangl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27686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9EFA0A4" w14:textId="77777777" w:rsidR="008A1DC6" w:rsidRPr="00F44066" w:rsidRDefault="008A1DC6" w:rsidP="00B74423">
                            <w:pPr>
                              <w:pStyle w:val="NormalWeb"/>
                              <w:spacing w:before="60" w:beforeAutospacing="0" w:after="60" w:afterAutospacing="0"/>
                              <w:rPr>
                                <w:rFonts w:ascii="Calibri" w:hAnsi="Calibri"/>
                                <w:b/>
                                <w:color w:val="000000"/>
                                <w:sz w:val="16"/>
                                <w:szCs w:val="18"/>
                              </w:rPr>
                            </w:pPr>
                            <w:r w:rsidRPr="00446B73">
                              <w:rPr>
                                <w:rFonts w:ascii="Calibri" w:hAnsi="Calibri"/>
                                <w:b/>
                                <w:color w:val="000000"/>
                                <w:sz w:val="20"/>
                                <w:szCs w:val="20"/>
                              </w:rPr>
                              <w:t>3.</w:t>
                            </w:r>
                            <w:r>
                              <w:rPr>
                                <w:rFonts w:ascii="Calibri" w:hAnsi="Calibri"/>
                                <w:b/>
                                <w:color w:val="000000"/>
                                <w:sz w:val="20"/>
                                <w:szCs w:val="20"/>
                              </w:rPr>
                              <w:t xml:space="preserve"> </w:t>
                            </w:r>
                            <w:r w:rsidRPr="00F44066">
                              <w:rPr>
                                <w:rFonts w:ascii="Calibri" w:hAnsi="Calibri"/>
                                <w:color w:val="000000"/>
                                <w:sz w:val="20"/>
                                <w:szCs w:val="20"/>
                              </w:rPr>
                              <w:t>Availability of a network and energy managers</w:t>
                            </w:r>
                          </w:p>
                        </w:txbxContent>
                      </wps:txbx>
                      <wps:bodyPr rot="0" vert="horz" wrap="square" lIns="36000" tIns="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2271350" id="Rounded Rectangle 2323" o:spid="_x0000_s1136" style="position:absolute;left:0;text-align:left;margin-left:38.85pt;margin-top:76.2pt;width:220.75pt;height:2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5L7gQIAABsFAAAOAAAAZHJzL2Uyb0RvYy54bWysVFFv2yAQfp+0/4B4X+04rZtYdaquaadJ&#13;&#10;7Va1m/ZMAMdsGBiQON2v33F2smx9q/aCOLj77r67Dy4ud50mW+mDsqamk5OcEmm4Fcqsa/r1y+27&#13;&#10;GSUhMiOYtkbW9FkGerl4++aid5UsbGu1kJ4AiAlV72raxuiqLAu8lR0LJ9ZJA5eN9R2LYPp1Jjzr&#13;&#10;Ab3TWZHnZdZbL5y3XIYAp8vhki4Qv2kkj5+bJshIdE2htoirx3WV1mxxwaq1Z65VfCyDvaKKjikD&#13;&#10;SQ9QSxYZ2Xj1AqpT3Ntgm3jCbZfZplFcIgdgM8n/YfPUMieRCzQnuEObwv+D5Z+2D54oUdNpkZ9S&#13;&#10;YlgHU3q0GyOkII/QP2bWWpJiWkxTs3oXKoh5cg8+0Q3uzvIfgRh73YKjvPLe9q1kAkqcJP/sr4Bk&#13;&#10;BAglq/7eCkjENtFi33aN7xIgdITscDzPh/HIXSQcDotZPj0rzijhcFecl7MS55exah/tfIgfpO1I&#13;&#10;2tTUJxqJA6Zg27sQcUZipMnEd0qaTsPEt0yTSVmW51g0q0ZnwN5jIl2rlbhVWqPh16tr7QmE1vR9&#13;&#10;uVzezMbgcOymDelrOk+FvxYCeaBSU2tvjMB9ZEoPe6hSmwQuUfEjTbuJ0j+1oidCpW7Ac8nhCQgF&#13;&#10;8j87TQZY3sZvKraotNTwF8TQbzhn2rVsoDs9n8/ne7ZDH2DWML59TrSOykEdpNEPEoq71Q5VV54m&#13;&#10;lKSLlRXPoAwoCMcPfwpsWut/UdLD+6xp+LlhXlKiPxpQ17TE+iMaicjx6erYYIYDTE159JQMxnUc&#13;&#10;voCN82rdQp4JEjf2CvTYqLgX7lDTqGJ4gchq/C3SEz+20evPn7b4DQAA//8DAFBLAwQUAAYACAAA&#13;&#10;ACEAxUqRBuQAAAAPAQAADwAAAGRycy9kb3ducmV2LnhtbExPPU/DMBDdkfgP1iGxVNRuRJs2jVMh&#13;&#10;KKgLAwUJujm2SSLscxS7bfj3HBMsJ927d++j3IzesZMdYhdQwmwqgFnUwXTYSHh7fbxZAotJoVEu&#13;&#10;oJXwbSNsqsuLUhUmnPHFnvapYSSCsVAS2pT6gvOoW+tVnIbeIt0+w+BVonVouBnUmcS945kQC+5V&#13;&#10;h+TQqt7et1Z/7Y9ewlYLfNq9h8mHW04Otd4+q0NMUl5fjQ9rGndrYMmO6e8DfjtQfqgoWB2OaCJz&#13;&#10;EvI8Jybh8+wWGBHms1UGrCZktRDAq5L/71H9AAAA//8DAFBLAQItABQABgAIAAAAIQC2gziS/gAA&#13;&#10;AOEBAAATAAAAAAAAAAAAAAAAAAAAAABbQ29udGVudF9UeXBlc10ueG1sUEsBAi0AFAAGAAgAAAAh&#13;&#10;ADj9If/WAAAAlAEAAAsAAAAAAAAAAAAAAAAALwEAAF9yZWxzLy5yZWxzUEsBAi0AFAAGAAgAAAAh&#13;&#10;AMGHkvuBAgAAGwUAAA4AAAAAAAAAAAAAAAAALgIAAGRycy9lMm9Eb2MueG1sUEsBAi0AFAAGAAgA&#13;&#10;AAAhAMVKkQbkAAAADwEAAA8AAAAAAAAAAAAAAAAA2wQAAGRycy9kb3ducmV2LnhtbFBLBQYAAAAA&#13;&#10;BAAEAPMAAADsBQAAAAA=&#13;&#10;" fillcolor="#b6dde8" strokecolor="#b6dde8">
                <v:shadow on="t" color="black" opacity="24903f" origin=",.5" offset="0,.55556mm"/>
                <v:textbox inset="1mm,0,1mm,1mm">
                  <w:txbxContent>
                    <w:p w14:paraId="49EFA0A4" w14:textId="77777777" w:rsidR="008A1DC6" w:rsidRPr="00F44066" w:rsidRDefault="008A1DC6" w:rsidP="00B74423">
                      <w:pPr>
                        <w:pStyle w:val="NormalWeb"/>
                        <w:spacing w:before="60" w:beforeAutospacing="0" w:after="60" w:afterAutospacing="0"/>
                        <w:rPr>
                          <w:rFonts w:ascii="Calibri" w:hAnsi="Calibri"/>
                          <w:b/>
                          <w:color w:val="000000"/>
                          <w:sz w:val="16"/>
                          <w:szCs w:val="18"/>
                        </w:rPr>
                      </w:pPr>
                      <w:r w:rsidRPr="00446B73">
                        <w:rPr>
                          <w:rFonts w:ascii="Calibri" w:hAnsi="Calibri"/>
                          <w:b/>
                          <w:color w:val="000000"/>
                          <w:sz w:val="20"/>
                          <w:szCs w:val="20"/>
                        </w:rPr>
                        <w:t>3.</w:t>
                      </w:r>
                      <w:r>
                        <w:rPr>
                          <w:rFonts w:ascii="Calibri" w:hAnsi="Calibri"/>
                          <w:b/>
                          <w:color w:val="000000"/>
                          <w:sz w:val="20"/>
                          <w:szCs w:val="20"/>
                        </w:rPr>
                        <w:t xml:space="preserve"> </w:t>
                      </w:r>
                      <w:r w:rsidRPr="00F44066">
                        <w:rPr>
                          <w:rFonts w:ascii="Calibri" w:hAnsi="Calibri"/>
                          <w:color w:val="000000"/>
                          <w:sz w:val="20"/>
                          <w:szCs w:val="20"/>
                        </w:rPr>
                        <w:t>Availability of a network and energy managers</w:t>
                      </w:r>
                    </w:p>
                  </w:txbxContent>
                </v:textbox>
              </v:roundrect>
            </w:pict>
          </mc:Fallback>
        </mc:AlternateContent>
      </w:r>
      <w:r w:rsidRPr="00C905F4">
        <w:rPr>
          <w:noProof/>
        </w:rPr>
        <mc:AlternateContent>
          <mc:Choice Requires="wps">
            <w:drawing>
              <wp:anchor distT="0" distB="0" distL="114300" distR="114300" simplePos="0" relativeHeight="251731968" behindDoc="0" locked="0" layoutInCell="1" allowOverlap="1" wp14:anchorId="4F9BD461" wp14:editId="282F7863">
                <wp:simplePos x="0" y="0"/>
                <wp:positionH relativeFrom="column">
                  <wp:posOffset>512445</wp:posOffset>
                </wp:positionH>
                <wp:positionV relativeFrom="paragraph">
                  <wp:posOffset>1398270</wp:posOffset>
                </wp:positionV>
                <wp:extent cx="2803525" cy="257810"/>
                <wp:effectExtent l="0" t="0" r="15875" b="66040"/>
                <wp:wrapNone/>
                <wp:docPr id="3205" name="Rounded Rectangle 2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2578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8F29896" w14:textId="77777777" w:rsidR="008A1DC6" w:rsidRPr="00F44066" w:rsidRDefault="008A1DC6" w:rsidP="00B74423">
                            <w:pPr>
                              <w:pStyle w:val="NormalWeb"/>
                              <w:spacing w:before="0" w:beforeAutospacing="0" w:after="0" w:afterAutospacing="0"/>
                              <w:rPr>
                                <w:rFonts w:ascii="Calibri" w:hAnsi="Calibri"/>
                                <w:b/>
                                <w:color w:val="000000"/>
                                <w:sz w:val="16"/>
                                <w:szCs w:val="18"/>
                              </w:rPr>
                            </w:pPr>
                            <w:r>
                              <w:rPr>
                                <w:rFonts w:ascii="Calibri" w:hAnsi="Calibri"/>
                                <w:color w:val="000000"/>
                                <w:sz w:val="20"/>
                                <w:szCs w:val="20"/>
                              </w:rPr>
                              <w:t xml:space="preserve">4. </w:t>
                            </w:r>
                            <w:r w:rsidRPr="00F44066">
                              <w:rPr>
                                <w:rFonts w:ascii="Calibri" w:hAnsi="Calibri"/>
                                <w:color w:val="000000"/>
                                <w:sz w:val="20"/>
                                <w:szCs w:val="20"/>
                              </w:rPr>
                              <w:t>Regular check and monitoring of energy consumption</w:t>
                            </w:r>
                          </w:p>
                        </w:txbxContent>
                      </wps:txbx>
                      <wps:bodyPr rot="0" vert="horz" wrap="square" lIns="36000" tIns="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F9BD461" id="Rounded Rectangle 2321" o:spid="_x0000_s1137" style="position:absolute;left:0;text-align:left;margin-left:40.35pt;margin-top:110.1pt;width:220.75pt;height:20.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HfgIAABsFAAAOAAAAZHJzL2Uyb0RvYy54bWysVFFv0zAQfkfiP1h+p0lTmrXV0mm0G0Ia&#13;&#10;MG0gnl3baQyObWy36fj1nC9pKext4sXy2Xff3Xf32ZdXh1aTvfRBWVPR8SinRBpuhTLbin79cvtm&#13;&#10;RkmIzAimrZEVfZKBXi1fv7rs3EIWtrFaSE8AxIRF5yraxOgWWRZ4I1sWRtZJA5e19S2LYPptJjzr&#13;&#10;AL3VWZHnZdZZL5y3XIYAp+v+ki4Rv64lj5/rOshIdEWhtoirx3WT1mx5yRZbz1yj+FAGe0EVLVMG&#13;&#10;kp6g1iwysvPqGVSruLfB1nHEbZvZulZcIgdgM87/YfPYMCeRCzQnuFObwv+D5Z/2954oUdFJkU8p&#13;&#10;MayFKT3YnRFSkAfoHzNbLUkxKcapWZ0LC4h5dPc+0Q3uzvIfgRi7asBRXntvu0YyASWif/ZXQDIC&#13;&#10;hJJN99EKSMR20WLfDrVvEyB0hBxwPE+n8chDJBwOi1k+mRZQJIe7YnoxG+P8MrY4Rjsf4ntpW5I2&#13;&#10;FfWJRuKAKdj+LkSckRhoMvGdkrrVMPE902RcluVFIgmIgzPsjphI12olbpXWaPjtZqU9gdCKvivX&#13;&#10;65vZEBzO3bQhXUXnqfCXQiAPVGpq7Y0RuI9M6X4PVWqTwCUqfqBpd1H6x0Z0RKjUDXguOTwBoUD+&#13;&#10;07fJAMvb+E3FBpWWGv6MGPr150y7hvV0Jxfz+fzItu8Dtu2UE62zclAHafS9hOJhc0DVldOjqjZW&#13;&#10;PIEyoCAcP/wpsGms/0VJB++zouHnjnlJif5gQF2TEuuPaCQi56ebc4MZDjAV5dFT0hur2H8BO+fV&#13;&#10;toE8YyRu7DXosVYxaSBpta9pMOAFIqvht0hP/NxGrz9/2vI3AAAA//8DAFBLAwQUAAYACAAAACEA&#13;&#10;MbQunuIAAAAPAQAADwAAAGRycy9kb3ducmV2LnhtbExPO0/DMBDekfgP1iGxVK2NJUqUxqkQFMTC&#13;&#10;0IJUujm2SSLscxS7bfj3HBMsp3t89z2q9RQ8O7kx9REV3CwEMIcm2h5bBe9vT/MCWMoarfYRnYJv&#13;&#10;l2BdX15UurTxjFt32uWWEQmmUivoch5KzpPpXNBpEQeHdPuMY9CZxrHldtRnIg+eSyGWPOgeSaHT&#13;&#10;g3vonPnaHYOCjRH4/LKPsw9fzA6N2bzqQ8pKXV9Njysq9ytg2U357wN+M5B/qMlYE49oE/MKCnFH&#13;&#10;SAVSCgmMALdSUtPQZikK4HXF/+eofwAAAP//AwBQSwECLQAUAAYACAAAACEAtoM4kv4AAADhAQAA&#13;&#10;EwAAAAAAAAAAAAAAAAAAAAAAW0NvbnRlbnRfVHlwZXNdLnhtbFBLAQItABQABgAIAAAAIQA4/SH/&#13;&#10;1gAAAJQBAAALAAAAAAAAAAAAAAAAAC8BAABfcmVscy8ucmVsc1BLAQItABQABgAIAAAAIQC//RyH&#13;&#10;fgIAABsFAAAOAAAAAAAAAAAAAAAAAC4CAABkcnMvZTJvRG9jLnhtbFBLAQItABQABgAIAAAAIQAx&#13;&#10;tC6e4gAAAA8BAAAPAAAAAAAAAAAAAAAAANgEAABkcnMvZG93bnJldi54bWxQSwUGAAAAAAQABADz&#13;&#10;AAAA5wUAAAAA&#13;&#10;" fillcolor="#b6dde8" strokecolor="#b6dde8">
                <v:shadow on="t" color="black" opacity="24903f" origin=",.5" offset="0,.55556mm"/>
                <v:textbox inset="1mm,0,1mm,1mm">
                  <w:txbxContent>
                    <w:p w14:paraId="08F29896" w14:textId="77777777" w:rsidR="008A1DC6" w:rsidRPr="00F44066" w:rsidRDefault="008A1DC6" w:rsidP="00B74423">
                      <w:pPr>
                        <w:pStyle w:val="NormalWeb"/>
                        <w:spacing w:before="0" w:beforeAutospacing="0" w:after="0" w:afterAutospacing="0"/>
                        <w:rPr>
                          <w:rFonts w:ascii="Calibri" w:hAnsi="Calibri"/>
                          <w:b/>
                          <w:color w:val="000000"/>
                          <w:sz w:val="16"/>
                          <w:szCs w:val="18"/>
                        </w:rPr>
                      </w:pPr>
                      <w:r>
                        <w:rPr>
                          <w:rFonts w:ascii="Calibri" w:hAnsi="Calibri"/>
                          <w:color w:val="000000"/>
                          <w:sz w:val="20"/>
                          <w:szCs w:val="20"/>
                        </w:rPr>
                        <w:t xml:space="preserve">4. </w:t>
                      </w:r>
                      <w:r w:rsidRPr="00F44066">
                        <w:rPr>
                          <w:rFonts w:ascii="Calibri" w:hAnsi="Calibri"/>
                          <w:color w:val="000000"/>
                          <w:sz w:val="20"/>
                          <w:szCs w:val="20"/>
                        </w:rPr>
                        <w:t>Regular check and monitoring of energy consumption</w:t>
                      </w:r>
                    </w:p>
                  </w:txbxContent>
                </v:textbox>
              </v:roundrect>
            </w:pict>
          </mc:Fallback>
        </mc:AlternateContent>
      </w:r>
      <w:r w:rsidRPr="00C905F4">
        <w:rPr>
          <w:noProof/>
        </w:rPr>
        <mc:AlternateContent>
          <mc:Choice Requires="wps">
            <w:drawing>
              <wp:anchor distT="0" distB="0" distL="114300" distR="114300" simplePos="0" relativeHeight="251732992" behindDoc="0" locked="0" layoutInCell="1" allowOverlap="1" wp14:anchorId="402A3E10" wp14:editId="2F9BCC52">
                <wp:simplePos x="0" y="0"/>
                <wp:positionH relativeFrom="column">
                  <wp:posOffset>512445</wp:posOffset>
                </wp:positionH>
                <wp:positionV relativeFrom="paragraph">
                  <wp:posOffset>1807845</wp:posOffset>
                </wp:positionV>
                <wp:extent cx="2803525" cy="286385"/>
                <wp:effectExtent l="0" t="0" r="15875" b="56515"/>
                <wp:wrapNone/>
                <wp:docPr id="3206" name="Rounded Rectangl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28638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DD46046" w14:textId="77777777" w:rsidR="008A1DC6" w:rsidRPr="00F44066" w:rsidRDefault="008A1DC6" w:rsidP="00B74423">
                            <w:pPr>
                              <w:pStyle w:val="NormalWeb"/>
                              <w:spacing w:before="0" w:beforeAutospacing="0" w:after="0" w:afterAutospacing="0"/>
                              <w:rPr>
                                <w:rFonts w:ascii="Calibri" w:hAnsi="Calibri"/>
                                <w:b/>
                                <w:color w:val="000000"/>
                                <w:sz w:val="16"/>
                                <w:szCs w:val="18"/>
                              </w:rPr>
                            </w:pPr>
                            <w:r w:rsidRPr="00446B73">
                              <w:rPr>
                                <w:rFonts w:ascii="Calibri" w:hAnsi="Calibri"/>
                                <w:b/>
                                <w:color w:val="000000"/>
                                <w:sz w:val="20"/>
                                <w:szCs w:val="20"/>
                              </w:rPr>
                              <w:t>5.</w:t>
                            </w:r>
                            <w:r>
                              <w:rPr>
                                <w:rFonts w:ascii="Calibri" w:hAnsi="Calibri"/>
                                <w:b/>
                                <w:color w:val="000000"/>
                                <w:sz w:val="20"/>
                                <w:szCs w:val="20"/>
                              </w:rPr>
                              <w:t xml:space="preserve"> </w:t>
                            </w:r>
                            <w:r w:rsidRPr="00F44066">
                              <w:rPr>
                                <w:rFonts w:ascii="Calibri" w:hAnsi="Calibri"/>
                                <w:color w:val="000000"/>
                                <w:sz w:val="20"/>
                                <w:szCs w:val="20"/>
                              </w:rPr>
                              <w:t>Energy audit</w:t>
                            </w:r>
                          </w:p>
                        </w:txbxContent>
                      </wps:txbx>
                      <wps:bodyPr rot="0" vert="horz" wrap="square" lIns="36000" tIns="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02A3E10" id="Rounded Rectangle 2319" o:spid="_x0000_s1138" style="position:absolute;left:0;text-align:left;margin-left:40.35pt;margin-top:142.35pt;width:220.75pt;height:2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yQgQIAABsFAAAOAAAAZHJzL2Uyb0RvYy54bWysVFFv0zAQfkfiP1h+Z0lTmrXR0mmsG0Ia&#13;&#10;MG0gnl3baQyObWy3afn1nC/pKOxt4sXy2Xff3Xf32ReX+06TnfRBWVPTyVlOiTTcCmU2Nf365fbN&#13;&#10;nJIQmRFMWyNrepCBXi5fv7roXSUL21otpCcAYkLVu5q2MboqywJvZcfCmXXSwGVjfccimH6TCc96&#13;&#10;QO90VuR5mfXWC+ctlyHA6Wq4pEvEbxrJ4+emCTISXVOoLeLqcV2nNVtesGrjmWsVH8tgL6iiY8pA&#13;&#10;0ieoFYuMbL16BtUp7m2wTTzjtsts0ygukQOwmeT/sHlsmZPIBZoT3FObwv+D5Z92954oUdNpkZeU&#13;&#10;GNbBlB7s1ggpyAP0j5mNlqSYThapWb0LFcQ8unuf6AZ3Z/mPQIy9bsFRXnlv+1YyASVOkn/2V0Ay&#13;&#10;AoSSdf/RCkjEttFi3/aN7xIgdITscTyHp/HIfSQcDot5Pp0VM0o43BXzcjqfYQpWHaOdD/G9tB1J&#13;&#10;m5r6RCNxwBRsdxcizkiMNJn4TknTaZj4jmkyKcvyfEQcnTNWHTGRrtVK3Cqt0fCb9bX2BEJr+q5c&#13;&#10;rW7mY3A4ddOG9DVdpMJfCoE8UKmptTdG4D4ypYc9VKlNApeo+JGm3UbpH1vRE6FSN+C55PAEhAL5&#13;&#10;z94mAyxv4zcVW1RaavgzYug3nDPtWjbQnZ4vFqgHSB2GPsCsYXzHnGidlIM6SKMfJBT36z2qrixT&#13;&#10;z5Iu1lYcQBlQEI4f/hTYtNb/oqSH91nT8HPLvKREfzCgrmmJ9Uc0EpHT0/WpwQwHmJry6CkZjOs4&#13;&#10;fAFb59WmhTwTJG7sFeixUfEo3KGmUcXwApHV+FukJ35qo9efP235GwAA//8DAFBLAwQUAAYACAAA&#13;&#10;ACEAjMWZUuMAAAAPAQAADwAAAGRycy9kb3ducmV2LnhtbExPy07DMBC8I/EP1iJxqaiNeZk0ToWg&#13;&#10;VFw4UJCgN8c2SUS8jmK3DX/PcoLLalczO49yOYWe7f2YuogazucCmEcbXYeNhrfXxzMFLGWDzvQR&#13;&#10;vYZvn2BZHR+VpnDxgC9+v8kNIxFMhdHQ5jwUnCfb+mDSPA4eCfuMYzCZzrHhbjQHEg89l0Jc82A6&#13;&#10;JIfWDP6+9fZrswsaVlbg+uk9zj56NdvWdvVstilrfXoyPSxo3C2AZT/lvw/47UD5oaJgddyhS6zX&#13;&#10;oMQNMTVIdUkLEa6klMBqDRfyVgGvSv6/R/UDAAD//wMAUEsBAi0AFAAGAAgAAAAhALaDOJL+AAAA&#13;&#10;4QEAABMAAAAAAAAAAAAAAAAAAAAAAFtDb250ZW50X1R5cGVzXS54bWxQSwECLQAUAAYACAAAACEA&#13;&#10;OP0h/9YAAACUAQAACwAAAAAAAAAAAAAAAAAvAQAAX3JlbHMvLnJlbHNQSwECLQAUAAYACAAAACEA&#13;&#10;E/2MkIECAAAbBQAADgAAAAAAAAAAAAAAAAAuAgAAZHJzL2Uyb0RvYy54bWxQSwECLQAUAAYACAAA&#13;&#10;ACEAjMWZUuMAAAAPAQAADwAAAAAAAAAAAAAAAADbBAAAZHJzL2Rvd25yZXYueG1sUEsFBgAAAAAE&#13;&#10;AAQA8wAAAOsFAAAAAA==&#13;&#10;" fillcolor="#b6dde8" strokecolor="#b6dde8">
                <v:shadow on="t" color="black" opacity="24903f" origin=",.5" offset="0,.55556mm"/>
                <v:textbox inset="1mm,0,1mm,1mm">
                  <w:txbxContent>
                    <w:p w14:paraId="5DD46046" w14:textId="77777777" w:rsidR="008A1DC6" w:rsidRPr="00F44066" w:rsidRDefault="008A1DC6" w:rsidP="00B74423">
                      <w:pPr>
                        <w:pStyle w:val="NormalWeb"/>
                        <w:spacing w:before="0" w:beforeAutospacing="0" w:after="0" w:afterAutospacing="0"/>
                        <w:rPr>
                          <w:rFonts w:ascii="Calibri" w:hAnsi="Calibri"/>
                          <w:b/>
                          <w:color w:val="000000"/>
                          <w:sz w:val="16"/>
                          <w:szCs w:val="18"/>
                        </w:rPr>
                      </w:pPr>
                      <w:r w:rsidRPr="00446B73">
                        <w:rPr>
                          <w:rFonts w:ascii="Calibri" w:hAnsi="Calibri"/>
                          <w:b/>
                          <w:color w:val="000000"/>
                          <w:sz w:val="20"/>
                          <w:szCs w:val="20"/>
                        </w:rPr>
                        <w:t>5.</w:t>
                      </w:r>
                      <w:r>
                        <w:rPr>
                          <w:rFonts w:ascii="Calibri" w:hAnsi="Calibri"/>
                          <w:b/>
                          <w:color w:val="000000"/>
                          <w:sz w:val="20"/>
                          <w:szCs w:val="20"/>
                        </w:rPr>
                        <w:t xml:space="preserve"> </w:t>
                      </w:r>
                      <w:r w:rsidRPr="00F44066">
                        <w:rPr>
                          <w:rFonts w:ascii="Calibri" w:hAnsi="Calibri"/>
                          <w:color w:val="000000"/>
                          <w:sz w:val="20"/>
                          <w:szCs w:val="20"/>
                        </w:rPr>
                        <w:t>Energy audit</w:t>
                      </w:r>
                    </w:p>
                  </w:txbxContent>
                </v:textbox>
              </v:roundrect>
            </w:pict>
          </mc:Fallback>
        </mc:AlternateContent>
      </w:r>
      <w:r w:rsidRPr="00C905F4">
        <w:rPr>
          <w:noProof/>
        </w:rPr>
        <mc:AlternateContent>
          <mc:Choice Requires="wps">
            <w:drawing>
              <wp:anchor distT="0" distB="0" distL="114300" distR="114300" simplePos="0" relativeHeight="251728896" behindDoc="0" locked="0" layoutInCell="1" allowOverlap="1" wp14:anchorId="06FA3DD5" wp14:editId="679D69E9">
                <wp:simplePos x="0" y="0"/>
                <wp:positionH relativeFrom="column">
                  <wp:posOffset>494030</wp:posOffset>
                </wp:positionH>
                <wp:positionV relativeFrom="paragraph">
                  <wp:posOffset>24130</wp:posOffset>
                </wp:positionV>
                <wp:extent cx="2803525" cy="378460"/>
                <wp:effectExtent l="0" t="0" r="15875" b="59690"/>
                <wp:wrapNone/>
                <wp:docPr id="3202" name="Rounded Rectangl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37846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77E3698" w14:textId="77777777" w:rsidR="008A1DC6" w:rsidRPr="00F44066" w:rsidRDefault="008A1DC6" w:rsidP="00B74423">
                            <w:pPr>
                              <w:pStyle w:val="NormalWeb"/>
                              <w:spacing w:before="0" w:beforeAutospacing="0" w:after="0" w:afterAutospacing="0"/>
                              <w:rPr>
                                <w:rFonts w:ascii="Calibri" w:hAnsi="Calibri"/>
                                <w:b/>
                                <w:color w:val="000000"/>
                                <w:sz w:val="16"/>
                                <w:szCs w:val="18"/>
                              </w:rPr>
                            </w:pPr>
                            <w:r w:rsidRPr="00446B73">
                              <w:rPr>
                                <w:rFonts w:ascii="Calibri" w:hAnsi="Calibri"/>
                                <w:b/>
                                <w:color w:val="000000"/>
                                <w:sz w:val="20"/>
                                <w:szCs w:val="20"/>
                              </w:rPr>
                              <w:t>1</w:t>
                            </w:r>
                            <w:r>
                              <w:rPr>
                                <w:rFonts w:ascii="Calibri" w:hAnsi="Calibri"/>
                                <w:color w:val="000000"/>
                                <w:sz w:val="20"/>
                                <w:szCs w:val="20"/>
                              </w:rPr>
                              <w:t xml:space="preserve">. </w:t>
                            </w:r>
                            <w:r w:rsidRPr="00F44066">
                              <w:rPr>
                                <w:rFonts w:ascii="Calibri" w:hAnsi="Calibri"/>
                                <w:color w:val="000000"/>
                                <w:sz w:val="20"/>
                                <w:szCs w:val="20"/>
                              </w:rPr>
                              <w:t>Announcement of objectives and policies o</w:t>
                            </w:r>
                            <w:r>
                              <w:rPr>
                                <w:rFonts w:ascii="Calibri" w:hAnsi="Calibri"/>
                                <w:color w:val="000000"/>
                                <w:sz w:val="20"/>
                                <w:szCs w:val="20"/>
                              </w:rPr>
                              <w:t>n</w:t>
                            </w:r>
                            <w:r w:rsidRPr="00F44066">
                              <w:rPr>
                                <w:rFonts w:ascii="Calibri" w:hAnsi="Calibri"/>
                                <w:color w:val="000000"/>
                                <w:sz w:val="20"/>
                                <w:szCs w:val="20"/>
                              </w:rPr>
                              <w:t xml:space="preserve"> </w:t>
                            </w:r>
                            <w:r>
                              <w:rPr>
                                <w:rFonts w:ascii="Calibri" w:hAnsi="Calibri"/>
                                <w:color w:val="000000"/>
                                <w:sz w:val="20"/>
                                <w:szCs w:val="20"/>
                              </w:rPr>
                              <w:t xml:space="preserve">efficient </w:t>
                            </w:r>
                            <w:r w:rsidRPr="00F44066">
                              <w:rPr>
                                <w:rFonts w:ascii="Calibri" w:hAnsi="Calibri"/>
                                <w:color w:val="000000"/>
                                <w:sz w:val="20"/>
                                <w:szCs w:val="20"/>
                              </w:rPr>
                              <w:t>energy</w:t>
                            </w:r>
                            <w:r>
                              <w:rPr>
                                <w:rFonts w:ascii="Calibri" w:hAnsi="Calibri"/>
                                <w:color w:val="000000"/>
                                <w:sz w:val="20"/>
                                <w:szCs w:val="20"/>
                              </w:rPr>
                              <w:t xml:space="preserve"> use</w:t>
                            </w:r>
                          </w:p>
                        </w:txbxContent>
                      </wps:txbx>
                      <wps:bodyPr rot="0" vert="horz" wrap="square" lIns="36000" tIns="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6FA3DD5" id="Rounded Rectangle 2327" o:spid="_x0000_s1139" style="position:absolute;left:0;text-align:left;margin-left:38.9pt;margin-top:1.9pt;width:220.75pt;height:2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V8fgAIAABsFAAAOAAAAZHJzL2Uyb0RvYy54bWysVE1vGyEQvVfqf0Dcm12vE8e2so7SOKkq&#13;&#10;9SNKWvWMgfXSsgwF7HX66zvM2qnb3KJeEAPDY96bBxeXu86yrQ7RgKv56KTkTDsJyrh1zb9+uX0z&#13;&#10;5Swm4ZSw4HTNH3Xkl4vXry56P9cVtGCVDgxBXJz3vuZtSn5eFFG2uhPxBLx2uNlA6ETCMKwLFUSP&#13;&#10;6J0tqrKcFD0E5QNIHSOuLodNviD8ptEyfW6aqBOzNcfaEo2BxlUei8WFmK+D8K2R+zLEC6rohHF4&#13;&#10;6RPUUiTBNsE8g+qMDBChSScSugKaxkhNHJDNqPyHzUMrvCYuKE70TzLF/wcrP23vAjOq5uOqrDhz&#13;&#10;osMu3cPGKa3YPeon3NpqVo2r8yxW7+Mczzz4u5DpRv8B5I/IHFy3mKivQoC+1UJhiaOcX/x1IAcR&#13;&#10;j7JV/xEUXiQ2CUi3XRO6DIiKsB215/GpPXqXmMTFalqOz6ozziTujc+npxPqXyHmh9M+xPROQ8fy&#13;&#10;pOYh08gc6Aqx/RAT9UjtaQr1nbOms9jxrbBsNJlMiCQi7pNxdsAkumCNujXWUhDWq2sbGB6t+dvJ&#13;&#10;cnkzJcaoynGadayv+SwX/lII4kFOzdLeOEXzJIwd5lildRlck+P3NGGTdHhoVc+UyWrgcynxCSiD&#13;&#10;9j87zQFGAdI3k1pyWhb8GTHKG9aF9a0Y6I7PZ7PZge2gA/Ya23e4k6KjcsgHufWDhdJutSPXDYJn&#13;&#10;X6xAPaIzsCBqP/4pOGkh/OKsx/dZ8/hzI4LmzL536K7xhOpPFGQix6ur40A4iTA1lylwNgTXafgC&#13;&#10;Nj6YdYv3jIi4gyv0Y2PSwbhDTXsX4wskVvvfIj/x45iy/vxpi98AAAD//wMAUEsDBBQABgAIAAAA&#13;&#10;IQBAwy2n4wAAAAwBAAAPAAAAZHJzL2Rvd25yZXYueG1sTI9BT8MwDIXvSPyHyEhcJpaOwja6uhOC&#13;&#10;gbhwYCDBbmkS2orEqZpsK/8ec4KLLevpPX+vXI/eiYMdYhcIYTbNQFjSwXTUILy9PlwsQcSkyCgX&#13;&#10;yCJ82wjr6vSkVIUJR3qxh21qBIdQLBRCm1JfSBl1a72K09BbYu0zDF4lPodGmkEdOdw7eZllc+lV&#13;&#10;R/yhVb29a63+2u49wkZn9Pj0HiYfbjnZ1XrzrHYxIZ6fjfcrHrcrEMmO6c8Bvx2YHyoGq8OeTBQO&#13;&#10;YbFg/ISQ82L5enaTg6gR5vkVyKqU/0tUPwAAAP//AwBQSwECLQAUAAYACAAAACEAtoM4kv4AAADh&#13;&#10;AQAAEwAAAAAAAAAAAAAAAAAAAAAAW0NvbnRlbnRfVHlwZXNdLnhtbFBLAQItABQABgAIAAAAIQA4&#13;&#10;/SH/1gAAAJQBAAALAAAAAAAAAAAAAAAAAC8BAABfcmVscy8ucmVsc1BLAQItABQABgAIAAAAIQBq&#13;&#10;BV8fgAIAABsFAAAOAAAAAAAAAAAAAAAAAC4CAABkcnMvZTJvRG9jLnhtbFBLAQItABQABgAIAAAA&#13;&#10;IQBAwy2n4wAAAAwBAAAPAAAAAAAAAAAAAAAAANoEAABkcnMvZG93bnJldi54bWxQSwUGAAAAAAQA&#13;&#10;BADzAAAA6gUAAAAA&#13;&#10;" fillcolor="#b6dde8" strokecolor="#b6dde8">
                <v:shadow on="t" color="black" opacity="24903f" origin=",.5" offset="0,.55556mm"/>
                <v:textbox inset="1mm,0,1mm,1mm">
                  <w:txbxContent>
                    <w:p w14:paraId="377E3698" w14:textId="77777777" w:rsidR="008A1DC6" w:rsidRPr="00F44066" w:rsidRDefault="008A1DC6" w:rsidP="00B74423">
                      <w:pPr>
                        <w:pStyle w:val="NormalWeb"/>
                        <w:spacing w:before="0" w:beforeAutospacing="0" w:after="0" w:afterAutospacing="0"/>
                        <w:rPr>
                          <w:rFonts w:ascii="Calibri" w:hAnsi="Calibri"/>
                          <w:b/>
                          <w:color w:val="000000"/>
                          <w:sz w:val="16"/>
                          <w:szCs w:val="18"/>
                        </w:rPr>
                      </w:pPr>
                      <w:r w:rsidRPr="00446B73">
                        <w:rPr>
                          <w:rFonts w:ascii="Calibri" w:hAnsi="Calibri"/>
                          <w:b/>
                          <w:color w:val="000000"/>
                          <w:sz w:val="20"/>
                          <w:szCs w:val="20"/>
                        </w:rPr>
                        <w:t>1</w:t>
                      </w:r>
                      <w:r>
                        <w:rPr>
                          <w:rFonts w:ascii="Calibri" w:hAnsi="Calibri"/>
                          <w:color w:val="000000"/>
                          <w:sz w:val="20"/>
                          <w:szCs w:val="20"/>
                        </w:rPr>
                        <w:t xml:space="preserve">. </w:t>
                      </w:r>
                      <w:r w:rsidRPr="00F44066">
                        <w:rPr>
                          <w:rFonts w:ascii="Calibri" w:hAnsi="Calibri"/>
                          <w:color w:val="000000"/>
                          <w:sz w:val="20"/>
                          <w:szCs w:val="20"/>
                        </w:rPr>
                        <w:t>Announcement of objectives and policies o</w:t>
                      </w:r>
                      <w:r>
                        <w:rPr>
                          <w:rFonts w:ascii="Calibri" w:hAnsi="Calibri"/>
                          <w:color w:val="000000"/>
                          <w:sz w:val="20"/>
                          <w:szCs w:val="20"/>
                        </w:rPr>
                        <w:t>n</w:t>
                      </w:r>
                      <w:r w:rsidRPr="00F44066">
                        <w:rPr>
                          <w:rFonts w:ascii="Calibri" w:hAnsi="Calibri"/>
                          <w:color w:val="000000"/>
                          <w:sz w:val="20"/>
                          <w:szCs w:val="20"/>
                        </w:rPr>
                        <w:t xml:space="preserve"> </w:t>
                      </w:r>
                      <w:r>
                        <w:rPr>
                          <w:rFonts w:ascii="Calibri" w:hAnsi="Calibri"/>
                          <w:color w:val="000000"/>
                          <w:sz w:val="20"/>
                          <w:szCs w:val="20"/>
                        </w:rPr>
                        <w:t xml:space="preserve">efficient </w:t>
                      </w:r>
                      <w:r w:rsidRPr="00F44066">
                        <w:rPr>
                          <w:rFonts w:ascii="Calibri" w:hAnsi="Calibri"/>
                          <w:color w:val="000000"/>
                          <w:sz w:val="20"/>
                          <w:szCs w:val="20"/>
                        </w:rPr>
                        <w:t>energy</w:t>
                      </w:r>
                      <w:r>
                        <w:rPr>
                          <w:rFonts w:ascii="Calibri" w:hAnsi="Calibri"/>
                          <w:color w:val="000000"/>
                          <w:sz w:val="20"/>
                          <w:szCs w:val="20"/>
                        </w:rPr>
                        <w:t xml:space="preserve"> use</w:t>
                      </w:r>
                    </w:p>
                  </w:txbxContent>
                </v:textbox>
              </v:roundrect>
            </w:pict>
          </mc:Fallback>
        </mc:AlternateContent>
      </w:r>
    </w:p>
    <w:p w14:paraId="4877A216" w14:textId="77777777" w:rsidR="00B74423" w:rsidRPr="00C905F4" w:rsidRDefault="00B74423" w:rsidP="00B74423">
      <w:pPr>
        <w:ind w:left="1440" w:right="2268"/>
        <w:rPr>
          <w:b/>
          <w:color w:val="000000"/>
        </w:rPr>
      </w:pPr>
    </w:p>
    <w:p w14:paraId="3092018E" w14:textId="77777777" w:rsidR="00B74423" w:rsidRPr="00C905F4" w:rsidRDefault="00B74423" w:rsidP="00B74423">
      <w:pPr>
        <w:ind w:left="1440" w:right="2268"/>
        <w:rPr>
          <w:b/>
          <w:color w:val="000000"/>
        </w:rPr>
      </w:pPr>
    </w:p>
    <w:p w14:paraId="6C527D13" w14:textId="77777777" w:rsidR="00B74423" w:rsidRPr="00C905F4" w:rsidRDefault="00B74423" w:rsidP="00B74423">
      <w:pPr>
        <w:ind w:left="1440" w:right="2268"/>
        <w:rPr>
          <w:b/>
          <w:color w:val="000000"/>
        </w:rPr>
      </w:pPr>
    </w:p>
    <w:p w14:paraId="33952F99" w14:textId="77777777" w:rsidR="00B74423" w:rsidRPr="00C905F4" w:rsidRDefault="00B74423" w:rsidP="00B74423">
      <w:pPr>
        <w:ind w:left="1440" w:right="2268"/>
        <w:rPr>
          <w:b/>
          <w:color w:val="000000"/>
        </w:rPr>
      </w:pPr>
    </w:p>
    <w:p w14:paraId="7D4FD76C" w14:textId="77777777" w:rsidR="00B74423" w:rsidRPr="00C905F4" w:rsidRDefault="00B74423" w:rsidP="00B74423">
      <w:pPr>
        <w:ind w:left="1440" w:right="2268"/>
        <w:rPr>
          <w:b/>
          <w:color w:val="000000"/>
        </w:rPr>
      </w:pPr>
    </w:p>
    <w:p w14:paraId="7B083813" w14:textId="77777777" w:rsidR="00B74423" w:rsidRPr="00C905F4" w:rsidRDefault="00B74423" w:rsidP="00B74423">
      <w:pPr>
        <w:ind w:left="1440" w:right="2268"/>
        <w:rPr>
          <w:b/>
          <w:color w:val="000000"/>
        </w:rPr>
      </w:pPr>
    </w:p>
    <w:p w14:paraId="055C3C33" w14:textId="77777777" w:rsidR="00B74423" w:rsidRPr="00C905F4" w:rsidRDefault="00B74423" w:rsidP="00B74423">
      <w:pPr>
        <w:ind w:left="1440" w:right="2268"/>
        <w:rPr>
          <w:b/>
          <w:color w:val="000000"/>
        </w:rPr>
      </w:pPr>
    </w:p>
    <w:p w14:paraId="3E7E176A" w14:textId="77777777" w:rsidR="00B74423" w:rsidRPr="00C905F4" w:rsidRDefault="00B74423" w:rsidP="00B74423">
      <w:pPr>
        <w:ind w:left="1440" w:right="2268"/>
        <w:rPr>
          <w:b/>
          <w:color w:val="000000"/>
        </w:rPr>
      </w:pPr>
    </w:p>
    <w:p w14:paraId="065521C4" w14:textId="7620E9C9" w:rsidR="00B74423" w:rsidRPr="00C905F4" w:rsidRDefault="00B74423" w:rsidP="00B74423">
      <w:pPr>
        <w:ind w:left="1440" w:right="2268"/>
        <w:rPr>
          <w:b/>
          <w:color w:val="000000"/>
        </w:rPr>
      </w:pPr>
      <w:r w:rsidRPr="00C905F4">
        <w:rPr>
          <w:noProof/>
        </w:rPr>
        <mc:AlternateContent>
          <mc:Choice Requires="wps">
            <w:drawing>
              <wp:anchor distT="0" distB="0" distL="114300" distR="114300" simplePos="0" relativeHeight="251734016" behindDoc="0" locked="0" layoutInCell="1" allowOverlap="1" wp14:anchorId="1D4C6A4D" wp14:editId="2AF215AA">
                <wp:simplePos x="0" y="0"/>
                <wp:positionH relativeFrom="column">
                  <wp:posOffset>491067</wp:posOffset>
                </wp:positionH>
                <wp:positionV relativeFrom="paragraph">
                  <wp:posOffset>42122</wp:posOffset>
                </wp:positionV>
                <wp:extent cx="2871258" cy="397510"/>
                <wp:effectExtent l="0" t="0" r="12065" b="34290"/>
                <wp:wrapNone/>
                <wp:docPr id="3207" name="Rounded Rectangle 2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1258" cy="3975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B25040C" w14:textId="77777777" w:rsidR="008A1DC6" w:rsidRPr="00F44066" w:rsidRDefault="008A1DC6" w:rsidP="00B74423">
                            <w:pPr>
                              <w:pStyle w:val="NormalWeb"/>
                              <w:spacing w:before="0" w:beforeAutospacing="0" w:after="0" w:afterAutospacing="0" w:line="276" w:lineRule="auto"/>
                              <w:rPr>
                                <w:rFonts w:ascii="Calibri" w:hAnsi="Calibri"/>
                                <w:b/>
                                <w:color w:val="000000"/>
                                <w:sz w:val="16"/>
                                <w:szCs w:val="18"/>
                              </w:rPr>
                            </w:pPr>
                            <w:r w:rsidRPr="00446B73">
                              <w:rPr>
                                <w:rFonts w:ascii="Calibri" w:hAnsi="Calibri"/>
                                <w:b/>
                                <w:color w:val="000000"/>
                                <w:sz w:val="20"/>
                                <w:szCs w:val="20"/>
                              </w:rPr>
                              <w:t>6.</w:t>
                            </w:r>
                            <w:r>
                              <w:rPr>
                                <w:rFonts w:ascii="Calibri" w:hAnsi="Calibri"/>
                                <w:b/>
                                <w:color w:val="000000"/>
                                <w:sz w:val="20"/>
                                <w:szCs w:val="20"/>
                              </w:rPr>
                              <w:t xml:space="preserve"> </w:t>
                            </w:r>
                            <w:r w:rsidRPr="00F44066">
                              <w:rPr>
                                <w:rFonts w:ascii="Calibri" w:hAnsi="Calibri"/>
                                <w:color w:val="000000"/>
                                <w:sz w:val="20"/>
                                <w:szCs w:val="20"/>
                              </w:rPr>
                              <w:t>Regular training and retraining o</w:t>
                            </w:r>
                            <w:r>
                              <w:rPr>
                                <w:rFonts w:ascii="Calibri" w:hAnsi="Calibri"/>
                                <w:color w:val="000000"/>
                                <w:sz w:val="20"/>
                                <w:szCs w:val="20"/>
                              </w:rPr>
                              <w:t xml:space="preserve">n efficient </w:t>
                            </w:r>
                            <w:r w:rsidRPr="00F44066">
                              <w:rPr>
                                <w:rFonts w:ascii="Calibri" w:hAnsi="Calibri"/>
                                <w:color w:val="000000"/>
                                <w:sz w:val="20"/>
                                <w:szCs w:val="20"/>
                              </w:rPr>
                              <w:t>energy</w:t>
                            </w:r>
                            <w:r>
                              <w:rPr>
                                <w:rFonts w:ascii="Calibri" w:hAnsi="Calibri"/>
                                <w:color w:val="000000"/>
                                <w:sz w:val="20"/>
                                <w:szCs w:val="20"/>
                              </w:rPr>
                              <w:t xml:space="preserve"> use</w:t>
                            </w:r>
                          </w:p>
                        </w:txbxContent>
                      </wps:txbx>
                      <wps:bodyPr rot="0" vert="horz" wrap="square" lIns="36000" tIns="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D4C6A4D" id="Rounded Rectangle 2317" o:spid="_x0000_s1140" style="position:absolute;left:0;text-align:left;margin-left:38.65pt;margin-top:3.3pt;width:226.1pt;height:3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ePchgIAABsFAAAOAAAAZHJzL2Uyb0RvYy54bWysVMFuGyEQvVfqPyDu9XrX9Tq2vI5SO6kq&#13;&#10;JW2UtOoZA+ulZYEC9jr9+g6ztus0l6rqBTEwPOa9eTC/3Lea7KQPypqK5oMhJdJwK5TZVPTL55s3&#13;&#10;F5SEyIxg2hpZ0ScZ6OXi9at552aysI3VQnoCICbMOlfRJkY3y7LAG9myMLBOGtisrW9ZhNBvMuFZ&#13;&#10;B+itzorhsMw664XzlssQYHXVb9IF4te15PFTXQcZia4o1BZx9Diu05gt5my28cw1ih/KYP9QRcuU&#13;&#10;gUtPUCsWGdl69QKqVdzbYOs44LbNbF0rLpEDsMmHf7B5bJiTyAXECe4kU/h/sPzj7t4TJSo6KoYT&#13;&#10;SgxroUsPdmuEFOQB9GNmoyUpRvkkidW5MIMzj+7eJ7rB3Vr+PRBjlw0kyivvbddIJqDEPOVnzw6k&#13;&#10;IMBRsu7urICL2DZa1G1f+zYBgiJkj+15OrVH7iPhsFhcTPJiDIbisDeaTsY59i9js+Np50N8L21L&#13;&#10;0qSiPtFIHPAKtrsNEXskDjSZ+EZJ3Wro+I5pkpdliSQB8ZAMsyMm0rVaiRulNQZ+s15qT+BoRd+V&#13;&#10;q9X1BTIGVc7TtCFdRafjYoxVPNsLfweBPNCpSdprI3AemdL9HKrUJpUk0fEHmnYbpX9sREeESmrA&#13;&#10;cxnCExAK7D9+mwKIvI1fVWzQaUnwF8Qwr19n2jWspzuaTKfTI9ueBPQa2ne8E6OzctAHqfW9heJ+&#13;&#10;vUfXlahZ8sXaiidwBhSE7Yc/BSaN9T8p6eB9VjT82DIvKdEfDLhrVGL9EYNE5Hx1fR4wwwGmojx6&#13;&#10;SvpgGfsvYOu82jRwT47Ejb0CP9YqHo3b13RwMbxAZHX4LdITP48x6/eftvgFAAD//wMAUEsDBBQA&#13;&#10;BgAIAAAAIQCi/06/4gAAAAwBAAAPAAAAZHJzL2Rvd25yZXYueG1sTE/LTsMwELwj8Q/WInGpqENQ&#13;&#10;0zaNUyEoiAsH2krQ28Y2SUS8jmK3DX/PcoLLSKPZnUexHl0nTnYIrScFt9MEhCXtTUu1gv3u6WYB&#13;&#10;IkQkg50nq+DbBliXlxcF5saf6c2etrEWbEIhRwVNjH0uZdCNdRimvrfE2qcfHEamQy3NgGc2d51M&#13;&#10;kySTDlvihAZ7+9BY/bU9OgUbndDzy7uffHSLyaHSm1c8hKjU9dX4uGK4X4GIdox/H/C7gftDycUq&#13;&#10;fyQTRKdgPr/jSwVZBoLlWbqcgaiYL1OQZSH/jyh/AAAA//8DAFBLAQItABQABgAIAAAAIQC2gziS&#13;&#10;/gAAAOEBAAATAAAAAAAAAAAAAAAAAAAAAABbQ29udGVudF9UeXBlc10ueG1sUEsBAi0AFAAGAAgA&#13;&#10;AAAhADj9If/WAAAAlAEAAAsAAAAAAAAAAAAAAAAALwEAAF9yZWxzLy5yZWxzUEsBAi0AFAAGAAgA&#13;&#10;AAAhAMDp49yGAgAAGwUAAA4AAAAAAAAAAAAAAAAALgIAAGRycy9lMm9Eb2MueG1sUEsBAi0AFAAG&#13;&#10;AAgAAAAhAKL/Tr/iAAAADAEAAA8AAAAAAAAAAAAAAAAA4AQAAGRycy9kb3ducmV2LnhtbFBLBQYA&#13;&#10;AAAABAAEAPMAAADvBQAAAAA=&#13;&#10;" fillcolor="#b6dde8" strokecolor="#b6dde8">
                <v:shadow on="t" color="black" opacity="24903f" origin=",.5" offset="0,.55556mm"/>
                <v:textbox inset="1mm,0,1mm,1mm">
                  <w:txbxContent>
                    <w:p w14:paraId="2B25040C" w14:textId="77777777" w:rsidR="008A1DC6" w:rsidRPr="00F44066" w:rsidRDefault="008A1DC6" w:rsidP="00B74423">
                      <w:pPr>
                        <w:pStyle w:val="NormalWeb"/>
                        <w:spacing w:before="0" w:beforeAutospacing="0" w:after="0" w:afterAutospacing="0" w:line="276" w:lineRule="auto"/>
                        <w:rPr>
                          <w:rFonts w:ascii="Calibri" w:hAnsi="Calibri"/>
                          <w:b/>
                          <w:color w:val="000000"/>
                          <w:sz w:val="16"/>
                          <w:szCs w:val="18"/>
                        </w:rPr>
                      </w:pPr>
                      <w:r w:rsidRPr="00446B73">
                        <w:rPr>
                          <w:rFonts w:ascii="Calibri" w:hAnsi="Calibri"/>
                          <w:b/>
                          <w:color w:val="000000"/>
                          <w:sz w:val="20"/>
                          <w:szCs w:val="20"/>
                        </w:rPr>
                        <w:t>6.</w:t>
                      </w:r>
                      <w:r>
                        <w:rPr>
                          <w:rFonts w:ascii="Calibri" w:hAnsi="Calibri"/>
                          <w:b/>
                          <w:color w:val="000000"/>
                          <w:sz w:val="20"/>
                          <w:szCs w:val="20"/>
                        </w:rPr>
                        <w:t xml:space="preserve"> </w:t>
                      </w:r>
                      <w:r w:rsidRPr="00F44066">
                        <w:rPr>
                          <w:rFonts w:ascii="Calibri" w:hAnsi="Calibri"/>
                          <w:color w:val="000000"/>
                          <w:sz w:val="20"/>
                          <w:szCs w:val="20"/>
                        </w:rPr>
                        <w:t>Regular training and retraining o</w:t>
                      </w:r>
                      <w:r>
                        <w:rPr>
                          <w:rFonts w:ascii="Calibri" w:hAnsi="Calibri"/>
                          <w:color w:val="000000"/>
                          <w:sz w:val="20"/>
                          <w:szCs w:val="20"/>
                        </w:rPr>
                        <w:t xml:space="preserve">n efficient </w:t>
                      </w:r>
                      <w:r w:rsidRPr="00F44066">
                        <w:rPr>
                          <w:rFonts w:ascii="Calibri" w:hAnsi="Calibri"/>
                          <w:color w:val="000000"/>
                          <w:sz w:val="20"/>
                          <w:szCs w:val="20"/>
                        </w:rPr>
                        <w:t>energy</w:t>
                      </w:r>
                      <w:r>
                        <w:rPr>
                          <w:rFonts w:ascii="Calibri" w:hAnsi="Calibri"/>
                          <w:color w:val="000000"/>
                          <w:sz w:val="20"/>
                          <w:szCs w:val="20"/>
                        </w:rPr>
                        <w:t xml:space="preserve"> use</w:t>
                      </w:r>
                    </w:p>
                  </w:txbxContent>
                </v:textbox>
              </v:roundrect>
            </w:pict>
          </mc:Fallback>
        </mc:AlternateContent>
      </w:r>
    </w:p>
    <w:p w14:paraId="0AFD1108" w14:textId="77777777" w:rsidR="00B74423" w:rsidRPr="00C905F4" w:rsidRDefault="00B74423" w:rsidP="00B74423">
      <w:pPr>
        <w:ind w:left="1440" w:right="2268"/>
        <w:rPr>
          <w:b/>
          <w:color w:val="000000"/>
        </w:rPr>
      </w:pPr>
    </w:p>
    <w:p w14:paraId="2983158E" w14:textId="485F33AE" w:rsidR="00B74423" w:rsidRPr="00C905F4" w:rsidRDefault="00B74423" w:rsidP="00B74423">
      <w:pPr>
        <w:ind w:left="1440" w:right="2268"/>
        <w:rPr>
          <w:b/>
          <w:color w:val="000000"/>
        </w:rPr>
      </w:pPr>
      <w:r w:rsidRPr="00C905F4">
        <w:rPr>
          <w:noProof/>
        </w:rPr>
        <mc:AlternateContent>
          <mc:Choice Requires="wps">
            <w:drawing>
              <wp:anchor distT="0" distB="0" distL="114300" distR="114300" simplePos="0" relativeHeight="251735040" behindDoc="0" locked="0" layoutInCell="1" allowOverlap="1" wp14:anchorId="3FC7D749" wp14:editId="148F12FE">
                <wp:simplePos x="0" y="0"/>
                <wp:positionH relativeFrom="column">
                  <wp:posOffset>516467</wp:posOffset>
                </wp:positionH>
                <wp:positionV relativeFrom="paragraph">
                  <wp:posOffset>107527</wp:posOffset>
                </wp:positionV>
                <wp:extent cx="2845646" cy="267970"/>
                <wp:effectExtent l="0" t="0" r="12065" b="36830"/>
                <wp:wrapNone/>
                <wp:docPr id="3208" name="Rounded Rectangle 2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5646" cy="26797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BBD2A09" w14:textId="77777777" w:rsidR="008A1DC6" w:rsidRPr="00F44066" w:rsidRDefault="008A1DC6" w:rsidP="00B74423">
                            <w:pPr>
                              <w:pStyle w:val="NormalWeb"/>
                              <w:spacing w:before="0" w:beforeAutospacing="0" w:after="0" w:afterAutospacing="0" w:line="276" w:lineRule="auto"/>
                              <w:rPr>
                                <w:rFonts w:ascii="Calibri" w:hAnsi="Calibri"/>
                                <w:b/>
                                <w:color w:val="000000"/>
                                <w:sz w:val="16"/>
                                <w:szCs w:val="18"/>
                              </w:rPr>
                            </w:pPr>
                            <w:r w:rsidRPr="00446B73">
                              <w:rPr>
                                <w:rFonts w:ascii="Calibri" w:hAnsi="Calibri"/>
                                <w:b/>
                                <w:color w:val="000000"/>
                                <w:sz w:val="20"/>
                                <w:szCs w:val="20"/>
                              </w:rPr>
                              <w:t>7</w:t>
                            </w:r>
                            <w:r>
                              <w:rPr>
                                <w:rFonts w:ascii="Calibri" w:hAnsi="Calibri"/>
                                <w:color w:val="000000"/>
                                <w:sz w:val="20"/>
                                <w:szCs w:val="20"/>
                              </w:rPr>
                              <w:t xml:space="preserve">. </w:t>
                            </w:r>
                            <w:r w:rsidRPr="00F44066">
                              <w:rPr>
                                <w:rFonts w:ascii="Calibri" w:hAnsi="Calibri"/>
                                <w:color w:val="000000"/>
                                <w:sz w:val="20"/>
                                <w:szCs w:val="20"/>
                              </w:rPr>
                              <w:t>Adoption of reward and discipline</w:t>
                            </w:r>
                          </w:p>
                        </w:txbxContent>
                      </wps:txbx>
                      <wps:bodyPr rot="0" vert="horz" wrap="square" lIns="36000" tIns="0" rIns="36000" bIns="3600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FC7D749" id="Rounded Rectangle 2315" o:spid="_x0000_s1141" style="position:absolute;left:0;text-align:left;margin-left:40.65pt;margin-top:8.45pt;width:224.05pt;height:2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NkdhgIAABsFAAAOAAAAZHJzL2Uyb0RvYy54bWysVMFuGyEQvVfqPyDuzdprex2vso7SOKkq&#13;&#10;pW2UtOoZA+ulZYEC9tr9+g6z69RpLlXVC2JgeLw38+Dict9qspM+KGsqOj4bUSINt0KZTUW/fL59&#13;&#10;c05JiMwIpq2RFT3IQC+Xr19ddK6UuW2sFtITADGh7FxFmxhdmWWBN7Jl4cw6aWCztr5lEUK/yYRn&#13;&#10;HaC3OstHoyLrrBfOWy5DgNVVv0mXiF/XksdPdR1kJLqiwC3i6HFcpzFbXrBy45lrFB9osH9g0TJl&#13;&#10;4NInqBWLjGy9egHVKu5tsHU847bNbF0rLlEDqBmP/lDz2DAnUQsUJ7inMoX/B8s/7u49UaKik3wE&#13;&#10;vTKshS492K0RUpAHqB8zGy1JPhnPUrE6F0o48+jufZIb3J3l3wMx9rqBRHnlve0ayQRQHKf87NmB&#13;&#10;FAQ4StbdByvgIraNFuu2r32bAKEiZI/tOTy1R+4j4bCYn09nxbSghMNeXswXc+xfxsrjaedDfCdt&#13;&#10;S9Kkoj7JSBrwCra7CxF7JAaZTHyjpG41dHzHNBkXRTFH0qwckgH7iIlyrVbiVmmNgd+sr7UncLSi&#13;&#10;b4vV6uZ8OBxO07QhXUUXs3yGLJ7thb+DQB3o1FTaGyNwHpnS/RxYapMoSXT8INNuo/SPjeiIUKka&#13;&#10;8FxG8ASEAvvPpimAyNv4VcUGnZYK/kIY5vXrTLuG9XIn88VicVTbi4BeQ/uOd2J0Qgd9kFrfWyju&#13;&#10;13t0XYEoyRdrKw7gDCCE7Yc/BSaN9T8p6eB9VjT82DIvKdHvDbhrUiD/iEEScrq6Pg2Y4QBTUR49&#13;&#10;JX1wHfsvYOu82jRwzxiFG3sFfqxVPBq35zS4GF4gqhp+i/TET2PM+v2nLX8BAAD//wMAUEsDBBQA&#13;&#10;BgAIAAAAIQBcHyvQ4gAAAA0BAAAPAAAAZHJzL2Rvd25yZXYueG1sTE9NT8MwDL0j8R8iI3GZWNoB&#13;&#10;U9s1nRAMtAsHBhLsliamrWicqsm28u8xJ7hYtp/9Psr15HpxxDF0nhSk8wQEkvG2o0bB2+vjVQYi&#13;&#10;RE1W955QwTcGWFfnZ6UurD/RCx53sRFMQqHQCtoYh0LKYFp0Osz9gMTYpx+djjyOjbSjPjG56+Ui&#13;&#10;SZbS6Y5YodUD3rdovnYHp2BjEnravvvZR5/N9rXZPOt9iEpdXkwPKy53KxARp/j3Ab8Z2D9UbKz2&#13;&#10;B7JB9Aqy9Joveb/MQTB+u8hvQNTc5CnIqpT/U1Q/AAAA//8DAFBLAQItABQABgAIAAAAIQC2gziS&#13;&#10;/gAAAOEBAAATAAAAAAAAAAAAAAAAAAAAAABbQ29udGVudF9UeXBlc10ueG1sUEsBAi0AFAAGAAgA&#13;&#10;AAAhADj9If/WAAAAlAEAAAsAAAAAAAAAAAAAAAAALwEAAF9yZWxzLy5yZWxzUEsBAi0AFAAGAAgA&#13;&#10;AAAhADCY2R2GAgAAGwUAAA4AAAAAAAAAAAAAAAAALgIAAGRycy9lMm9Eb2MueG1sUEsBAi0AFAAG&#13;&#10;AAgAAAAhAFwfK9DiAAAADQEAAA8AAAAAAAAAAAAAAAAA4AQAAGRycy9kb3ducmV2LnhtbFBLBQYA&#13;&#10;AAAABAAEAPMAAADvBQAAAAA=&#13;&#10;" fillcolor="#b6dde8" strokecolor="#b6dde8">
                <v:shadow on="t" color="black" opacity="24903f" origin=",.5" offset="0,.55556mm"/>
                <v:textbox inset="1mm,0,1mm,1mm">
                  <w:txbxContent>
                    <w:p w14:paraId="4BBD2A09" w14:textId="77777777" w:rsidR="008A1DC6" w:rsidRPr="00F44066" w:rsidRDefault="008A1DC6" w:rsidP="00B74423">
                      <w:pPr>
                        <w:pStyle w:val="NormalWeb"/>
                        <w:spacing w:before="0" w:beforeAutospacing="0" w:after="0" w:afterAutospacing="0" w:line="276" w:lineRule="auto"/>
                        <w:rPr>
                          <w:rFonts w:ascii="Calibri" w:hAnsi="Calibri"/>
                          <w:b/>
                          <w:color w:val="000000"/>
                          <w:sz w:val="16"/>
                          <w:szCs w:val="18"/>
                        </w:rPr>
                      </w:pPr>
                      <w:r w:rsidRPr="00446B73">
                        <w:rPr>
                          <w:rFonts w:ascii="Calibri" w:hAnsi="Calibri"/>
                          <w:b/>
                          <w:color w:val="000000"/>
                          <w:sz w:val="20"/>
                          <w:szCs w:val="20"/>
                        </w:rPr>
                        <w:t>7</w:t>
                      </w:r>
                      <w:r>
                        <w:rPr>
                          <w:rFonts w:ascii="Calibri" w:hAnsi="Calibri"/>
                          <w:color w:val="000000"/>
                          <w:sz w:val="20"/>
                          <w:szCs w:val="20"/>
                        </w:rPr>
                        <w:t xml:space="preserve">. </w:t>
                      </w:r>
                      <w:r w:rsidRPr="00F44066">
                        <w:rPr>
                          <w:rFonts w:ascii="Calibri" w:hAnsi="Calibri"/>
                          <w:color w:val="000000"/>
                          <w:sz w:val="20"/>
                          <w:szCs w:val="20"/>
                        </w:rPr>
                        <w:t>Adoption of reward and discipline</w:t>
                      </w:r>
                    </w:p>
                  </w:txbxContent>
                </v:textbox>
              </v:roundrect>
            </w:pict>
          </mc:Fallback>
        </mc:AlternateContent>
      </w:r>
    </w:p>
    <w:p w14:paraId="54A3514B" w14:textId="77777777" w:rsidR="00B74423" w:rsidRPr="00B74423" w:rsidRDefault="00B74423" w:rsidP="00B74423">
      <w:pPr>
        <w:spacing w:before="60" w:after="60"/>
        <w:ind w:right="2268"/>
        <w:rPr>
          <w:color w:val="000000"/>
        </w:rPr>
      </w:pPr>
    </w:p>
    <w:p w14:paraId="18729938" w14:textId="77777777" w:rsidR="00B74423" w:rsidRDefault="00B74423" w:rsidP="00B74423">
      <w:pPr>
        <w:pStyle w:val="ListParagraph"/>
        <w:spacing w:before="60" w:after="60"/>
        <w:ind w:left="1080" w:right="2268"/>
        <w:rPr>
          <w:color w:val="000000"/>
        </w:rPr>
      </w:pPr>
    </w:p>
    <w:p w14:paraId="7F6CAD31" w14:textId="77777777" w:rsidR="00B74423" w:rsidRPr="00C905F4" w:rsidRDefault="00B74423" w:rsidP="00C826DB">
      <w:pPr>
        <w:pStyle w:val="Heading6"/>
        <w:numPr>
          <w:ilvl w:val="0"/>
          <w:numId w:val="158"/>
        </w:numPr>
        <w:ind w:left="990" w:hanging="270"/>
      </w:pPr>
      <w:r w:rsidRPr="00C905F4">
        <w:t>Announcement of objectives and policies on economical and efficient use of energy in their establishments.</w:t>
      </w:r>
    </w:p>
    <w:p w14:paraId="073D2551" w14:textId="77777777" w:rsidR="00B74423" w:rsidRPr="00C905F4" w:rsidRDefault="00B74423" w:rsidP="00B74423">
      <w:pPr>
        <w:pStyle w:val="Heading6"/>
      </w:pPr>
      <w:r w:rsidRPr="00C905F4">
        <w:t>Annual and five-year planning on economical and efficient use of energy in their establishments; formulation and application of measures for economical and efficient use of energy according to their set objectives, policies and planning; with definition of responsibilities to implement plans.</w:t>
      </w:r>
    </w:p>
    <w:p w14:paraId="4FCD5949" w14:textId="77777777" w:rsidR="00B74423" w:rsidRPr="00C905F4" w:rsidRDefault="00B74423" w:rsidP="00B74423">
      <w:pPr>
        <w:pStyle w:val="Heading6"/>
      </w:pPr>
      <w:r w:rsidRPr="00C905F4">
        <w:t>Availability of network and energy managers as provided by Law on Economical and Efficient Use of Energy, Art. 35, Clause 1 (</w:t>
      </w:r>
      <w:r w:rsidRPr="00C905F4">
        <w:rPr>
          <w:i/>
        </w:rPr>
        <w:t>Refer section 11.8 in this Guide</w:t>
      </w:r>
      <w:r w:rsidRPr="00C905F4">
        <w:t>).</w:t>
      </w:r>
    </w:p>
    <w:p w14:paraId="13E71C97" w14:textId="77777777" w:rsidR="00B74423" w:rsidRPr="00C905F4" w:rsidRDefault="00B74423" w:rsidP="00B74423">
      <w:pPr>
        <w:pStyle w:val="Heading6"/>
      </w:pPr>
      <w:r w:rsidRPr="00C905F4">
        <w:t>Regular check and monitoring of energy consumption demands of devices and equipment of entire production chains, and the installation, upgrading and repair of energy-consuming equipment of their establishments.</w:t>
      </w:r>
    </w:p>
    <w:p w14:paraId="244082E1" w14:textId="77777777" w:rsidR="00B74423" w:rsidRPr="00C905F4" w:rsidRDefault="00B74423" w:rsidP="00B74423">
      <w:pPr>
        <w:pStyle w:val="Heading6"/>
      </w:pPr>
      <w:r w:rsidRPr="00C905F4">
        <w:t>Energy audit; proposal and selection of managerial and technological solutions for economical and efficient use of energy.</w:t>
      </w:r>
    </w:p>
    <w:p w14:paraId="59E9CA27" w14:textId="77777777" w:rsidR="00B74423" w:rsidRPr="00C905F4" w:rsidRDefault="00B74423" w:rsidP="00B74423">
      <w:pPr>
        <w:pStyle w:val="Heading6"/>
      </w:pPr>
      <w:r w:rsidRPr="00C905F4">
        <w:t>Regular training and retraining in economical and efficient use of energy for employees.</w:t>
      </w:r>
    </w:p>
    <w:p w14:paraId="78FD20E4" w14:textId="77777777" w:rsidR="00B74423" w:rsidRPr="00C905F4" w:rsidRDefault="00B74423" w:rsidP="00B74423">
      <w:pPr>
        <w:pStyle w:val="Heading6"/>
      </w:pPr>
      <w:r w:rsidRPr="00C905F4">
        <w:t>Adoption of reward and discipline regimes to promote economical and efficient use of energy in their establishments.</w:t>
      </w:r>
    </w:p>
    <w:p w14:paraId="21E3CC28" w14:textId="77777777" w:rsidR="00B74423" w:rsidRPr="00C905F4" w:rsidRDefault="00B74423" w:rsidP="00B74423">
      <w:pPr>
        <w:ind w:left="1440" w:right="2268"/>
        <w:rPr>
          <w:b/>
        </w:rPr>
      </w:pPr>
    </w:p>
    <w:p w14:paraId="3B1BE1CA" w14:textId="41119081" w:rsidR="00B74423" w:rsidRPr="00D01819" w:rsidRDefault="00B74423" w:rsidP="002054B4">
      <w:pPr>
        <w:pStyle w:val="Heading2"/>
      </w:pPr>
      <w:bookmarkStart w:id="290" w:name="_Toc487755421"/>
      <w:bookmarkStart w:id="291" w:name="_Toc63134348"/>
      <w:bookmarkStart w:id="292" w:name="_Toc74228505"/>
      <w:bookmarkStart w:id="293" w:name="_Toc75361673"/>
      <w:r w:rsidRPr="00D01819">
        <w:t>RESPONSIBILITIES OF MAJOR ENERGY USERS</w:t>
      </w:r>
      <w:bookmarkEnd w:id="290"/>
      <w:bookmarkEnd w:id="291"/>
      <w:bookmarkEnd w:id="292"/>
      <w:bookmarkEnd w:id="293"/>
    </w:p>
    <w:p w14:paraId="3BDBF994" w14:textId="2141A565" w:rsidR="00B74423" w:rsidRPr="004C7D76" w:rsidRDefault="00B74423" w:rsidP="004C7D76">
      <w:pPr>
        <w:pStyle w:val="Heading4"/>
      </w:pPr>
      <w:r>
        <w:t>(</w:t>
      </w:r>
      <w:r w:rsidRPr="00D01819">
        <w:t>Law on Economical and Efficient Use of Energy, Art.  33, Clause 1</w:t>
      </w:r>
      <w:r>
        <w:t>)</w:t>
      </w:r>
    </w:p>
    <w:p w14:paraId="0102872C" w14:textId="77777777" w:rsidR="00B74423" w:rsidRPr="00C905F4" w:rsidRDefault="00B74423" w:rsidP="00B74423">
      <w:pPr>
        <w:pStyle w:val="NoSpacing"/>
      </w:pPr>
      <w:r w:rsidRPr="00C905F4">
        <w:t>In addition to complying with this Law on Economical and Efficient Use of Energy applicable to relevant operation domains</w:t>
      </w:r>
      <w:r>
        <w:t>,</w:t>
      </w:r>
      <w:r w:rsidRPr="00C905F4">
        <w:rPr>
          <w:b/>
          <w:color w:val="0070C0"/>
        </w:rPr>
        <w:t xml:space="preserve"> </w:t>
      </w:r>
      <w:r>
        <w:rPr>
          <w:b/>
          <w:color w:val="000000"/>
        </w:rPr>
        <w:t>m</w:t>
      </w:r>
      <w:r w:rsidRPr="00C905F4">
        <w:rPr>
          <w:b/>
          <w:color w:val="000000"/>
        </w:rPr>
        <w:t>ajor energy users</w:t>
      </w:r>
      <w:r w:rsidRPr="00C905F4">
        <w:t xml:space="preserve"> shall:</w:t>
      </w:r>
    </w:p>
    <w:p w14:paraId="590865BF" w14:textId="77777777" w:rsidR="00B74423" w:rsidRPr="00C905F4" w:rsidRDefault="00B74423" w:rsidP="00C826DB">
      <w:pPr>
        <w:pStyle w:val="Heading6"/>
        <w:numPr>
          <w:ilvl w:val="0"/>
          <w:numId w:val="159"/>
        </w:numPr>
        <w:ind w:left="990" w:hanging="270"/>
      </w:pPr>
      <w:r w:rsidRPr="00C905F4">
        <w:t>Elaborate and implement annual and five-year plans on economical and efficient use of energy in line with their production and business plans</w:t>
      </w:r>
      <w:r>
        <w:t>, and</w:t>
      </w:r>
      <w:r w:rsidRPr="00C905F4">
        <w:t xml:space="preserve"> report to competent local state agencies on the implementation of these plans;</w:t>
      </w:r>
    </w:p>
    <w:p w14:paraId="32342429" w14:textId="77777777" w:rsidR="00B74423" w:rsidRPr="00C905F4" w:rsidRDefault="00B74423" w:rsidP="004C7D76">
      <w:pPr>
        <w:pStyle w:val="Heading6"/>
      </w:pPr>
      <w:r w:rsidRPr="00C905F4">
        <w:t>Work out regimes on responsibilities of collectives and individuals involved in the implementation of plans on economical and efficient use of energy;</w:t>
      </w:r>
    </w:p>
    <w:p w14:paraId="155BFAAF" w14:textId="77777777" w:rsidR="00B74423" w:rsidRPr="00C905F4" w:rsidRDefault="00B74423" w:rsidP="004C7D76">
      <w:pPr>
        <w:pStyle w:val="Heading6"/>
      </w:pPr>
      <w:r w:rsidRPr="00C905F4">
        <w:t xml:space="preserve">Appoint energy managers as per the </w:t>
      </w:r>
      <w:r w:rsidRPr="00C905F4">
        <w:rPr>
          <w:i/>
        </w:rPr>
        <w:t xml:space="preserve">Law on Economical and Efficient Use of Energy </w:t>
      </w:r>
      <w:r w:rsidRPr="00C905F4">
        <w:t>(</w:t>
      </w:r>
      <w:r w:rsidRPr="00C905F4">
        <w:rPr>
          <w:i/>
        </w:rPr>
        <w:t>Refer section 10.8 in this Guide</w:t>
      </w:r>
      <w:r w:rsidRPr="00C905F4">
        <w:t>);</w:t>
      </w:r>
    </w:p>
    <w:p w14:paraId="04ACD17C" w14:textId="77777777" w:rsidR="00B74423" w:rsidRPr="00C905F4" w:rsidRDefault="00B74423" w:rsidP="004C7D76">
      <w:pPr>
        <w:pStyle w:val="Heading6"/>
      </w:pPr>
      <w:r w:rsidRPr="00C905F4">
        <w:lastRenderedPageBreak/>
        <w:t>Once every three years, conduct compulsory energy audit</w:t>
      </w:r>
      <w:r>
        <w:t>;</w:t>
      </w:r>
    </w:p>
    <w:p w14:paraId="74ED4794" w14:textId="77777777" w:rsidR="00B74423" w:rsidRPr="00C905F4" w:rsidRDefault="00B74423" w:rsidP="004C7D76">
      <w:pPr>
        <w:pStyle w:val="Heading6"/>
      </w:pPr>
      <w:r w:rsidRPr="00C905F4">
        <w:t>Apply energy management models under competent state agencies' guidance;</w:t>
      </w:r>
    </w:p>
    <w:p w14:paraId="21DB30D0" w14:textId="2F1DB1B3" w:rsidR="00B74423" w:rsidRPr="004C7D76" w:rsidRDefault="00B74423" w:rsidP="009404B5">
      <w:pPr>
        <w:pStyle w:val="NoSpacing"/>
        <w:rPr>
          <w:b/>
        </w:rPr>
      </w:pPr>
      <w:r w:rsidRPr="00C905F4">
        <w:t>Observe regulations on economical and efficient use of energy in the construction, upgrading and expansion of establishments.</w:t>
      </w:r>
    </w:p>
    <w:p w14:paraId="70EC57F4" w14:textId="3627CF5D" w:rsidR="00B74423" w:rsidRPr="00D01819" w:rsidRDefault="00B74423" w:rsidP="002054B4">
      <w:pPr>
        <w:pStyle w:val="Heading2"/>
      </w:pPr>
      <w:bookmarkStart w:id="294" w:name="_Toc487755422"/>
      <w:bookmarkStart w:id="295" w:name="_Toc63134349"/>
      <w:bookmarkStart w:id="296" w:name="_Toc74228506"/>
      <w:bookmarkStart w:id="297" w:name="_Toc75361674"/>
      <w:r w:rsidRPr="004C7D76">
        <w:t>PLANNING</w:t>
      </w:r>
      <w:r w:rsidRPr="00D01819">
        <w:t xml:space="preserve"> ON ECONOMICAL AND EFFICIENT USE OF ENERGY</w:t>
      </w:r>
      <w:bookmarkEnd w:id="294"/>
      <w:bookmarkEnd w:id="295"/>
      <w:bookmarkEnd w:id="296"/>
      <w:bookmarkEnd w:id="297"/>
    </w:p>
    <w:p w14:paraId="35F714EA" w14:textId="77777777" w:rsidR="00B74423" w:rsidRPr="00BA59A7" w:rsidRDefault="00B74423" w:rsidP="004C7D76">
      <w:pPr>
        <w:pStyle w:val="Heading4"/>
        <w:rPr>
          <w:sz w:val="20"/>
          <w:szCs w:val="20"/>
        </w:rPr>
      </w:pPr>
      <w:r w:rsidRPr="00BA59A7">
        <w:rPr>
          <w:sz w:val="20"/>
          <w:szCs w:val="20"/>
        </w:rPr>
        <w:t xml:space="preserve">(Dec. 21/2011/NĐ-CP - </w:t>
      </w:r>
      <w:r w:rsidRPr="00BA59A7">
        <w:t xml:space="preserve">Art. 10, Clause 1, 2; Cir. 25/2020/TT-BCT, Art.  7,8) </w:t>
      </w:r>
    </w:p>
    <w:p w14:paraId="62EA36CA" w14:textId="77777777" w:rsidR="00B74423" w:rsidRPr="00C905F4" w:rsidRDefault="00B74423" w:rsidP="00C826DB">
      <w:pPr>
        <w:pStyle w:val="Heading6"/>
        <w:numPr>
          <w:ilvl w:val="0"/>
          <w:numId w:val="160"/>
        </w:numPr>
        <w:ind w:left="990" w:hanging="270"/>
      </w:pPr>
      <w:r w:rsidRPr="004C7D76">
        <w:rPr>
          <w:b/>
        </w:rPr>
        <w:t>Major energy users</w:t>
      </w:r>
      <w:r w:rsidRPr="00C905F4">
        <w:t xml:space="preserve"> shall adopt Annual and Five-year Plans on economical and efficient use of energy</w:t>
      </w:r>
      <w:r>
        <w:t>;</w:t>
      </w:r>
    </w:p>
    <w:p w14:paraId="4E44BECB" w14:textId="77777777" w:rsidR="00B74423" w:rsidRPr="00BA59A7" w:rsidRDefault="00B74423" w:rsidP="004C7D76">
      <w:pPr>
        <w:pStyle w:val="Heading6"/>
      </w:pPr>
      <w:r w:rsidRPr="00BA59A7">
        <w:t>Annual and Five-year Plans should cover the following principal parts:</w:t>
      </w:r>
    </w:p>
    <w:p w14:paraId="3E5862AA" w14:textId="77777777" w:rsidR="00B74423" w:rsidRPr="00BA59A7" w:rsidRDefault="00B74423" w:rsidP="00C826DB">
      <w:pPr>
        <w:pStyle w:val="Stylea"/>
        <w:numPr>
          <w:ilvl w:val="0"/>
          <w:numId w:val="161"/>
        </w:numPr>
      </w:pPr>
      <w:r w:rsidRPr="00BA59A7">
        <w:t xml:space="preserve">Evaluation of implementation of the plan of the previous year or the previous five (5) years, respectively, </w:t>
      </w:r>
    </w:p>
    <w:p w14:paraId="5FCDE354" w14:textId="77777777" w:rsidR="00B74423" w:rsidRPr="00BA59A7" w:rsidRDefault="00B74423" w:rsidP="004C7D76">
      <w:pPr>
        <w:pStyle w:val="Stylea"/>
      </w:pPr>
      <w:r w:rsidRPr="00BA59A7">
        <w:t>Planning on economical and efficient use of energy for the planning year or the next five (5) years, respectively.</w:t>
      </w:r>
    </w:p>
    <w:p w14:paraId="54167BCF" w14:textId="6D4BF9D1" w:rsidR="00B74423" w:rsidRPr="009404B5" w:rsidRDefault="00B74423" w:rsidP="009404B5">
      <w:pPr>
        <w:ind w:left="990" w:right="431"/>
        <w:rPr>
          <w:i/>
          <w:sz w:val="20"/>
          <w:szCs w:val="20"/>
        </w:rPr>
      </w:pPr>
      <w:r w:rsidRPr="00BA59A7">
        <w:rPr>
          <w:i/>
          <w:sz w:val="20"/>
          <w:szCs w:val="20"/>
        </w:rPr>
        <w:t>Providing for elaboration of plans, report on implementation of plan on Economical and Efficient use of energy use is regulated vide Cir. 25/2020/TT-BCT</w:t>
      </w:r>
      <w:r w:rsidR="004C7D76">
        <w:rPr>
          <w:i/>
          <w:sz w:val="20"/>
          <w:szCs w:val="20"/>
        </w:rPr>
        <w:t>.</w:t>
      </w:r>
    </w:p>
    <w:p w14:paraId="7D98960D" w14:textId="384C9FE9" w:rsidR="00B74423" w:rsidRPr="00D01819" w:rsidRDefault="00B74423" w:rsidP="002054B4">
      <w:pPr>
        <w:pStyle w:val="Heading2"/>
      </w:pPr>
      <w:bookmarkStart w:id="298" w:name="_Toc487755423"/>
      <w:bookmarkStart w:id="299" w:name="_Toc63134350"/>
      <w:bookmarkStart w:id="300" w:name="_Toc74228507"/>
      <w:bookmarkStart w:id="301" w:name="_Toc75361675"/>
      <w:r w:rsidRPr="00D01819">
        <w:t xml:space="preserve">CONDITIONS AND TASKS </w:t>
      </w:r>
      <w:r w:rsidR="004C7D76">
        <w:t>FOR</w:t>
      </w:r>
      <w:r w:rsidRPr="00D01819">
        <w:t xml:space="preserve"> ENERGY MANAGERS OF MAJOR ENERGY USERS</w:t>
      </w:r>
      <w:bookmarkEnd w:id="298"/>
      <w:bookmarkEnd w:id="299"/>
      <w:bookmarkEnd w:id="300"/>
      <w:bookmarkEnd w:id="301"/>
    </w:p>
    <w:p w14:paraId="565DB71A" w14:textId="58F20FE9" w:rsidR="00B74423" w:rsidRPr="00EC51E7" w:rsidRDefault="00B74423" w:rsidP="009404B5">
      <w:pPr>
        <w:pStyle w:val="Heading4"/>
      </w:pPr>
      <w:r w:rsidRPr="00D01819">
        <w:rPr>
          <w:sz w:val="20"/>
          <w:szCs w:val="20"/>
        </w:rPr>
        <w:t xml:space="preserve">(Law on Economical and  </w:t>
      </w:r>
      <w:r w:rsidRPr="00D01819">
        <w:t>Efficient Use of Energy - Art.  34, Clause 1, 2, 3)</w:t>
      </w:r>
    </w:p>
    <w:p w14:paraId="6446375C" w14:textId="77777777" w:rsidR="00B74423" w:rsidRPr="00C905F4" w:rsidRDefault="00B74423" w:rsidP="00C826DB">
      <w:pPr>
        <w:pStyle w:val="Heading6"/>
        <w:numPr>
          <w:ilvl w:val="0"/>
          <w:numId w:val="162"/>
        </w:numPr>
        <w:ind w:left="990" w:hanging="270"/>
      </w:pPr>
      <w:r w:rsidRPr="00C905F4">
        <w:t xml:space="preserve">Energy </w:t>
      </w:r>
      <w:r>
        <w:t>m</w:t>
      </w:r>
      <w:r w:rsidRPr="00C905F4">
        <w:t>anagers must meet the following conditions:</w:t>
      </w:r>
    </w:p>
    <w:p w14:paraId="74C6B93B" w14:textId="77777777" w:rsidR="00B74423" w:rsidRPr="00C905F4" w:rsidRDefault="00B74423" w:rsidP="00C826DB">
      <w:pPr>
        <w:pStyle w:val="Stylea"/>
        <w:numPr>
          <w:ilvl w:val="0"/>
          <w:numId w:val="163"/>
        </w:numPr>
      </w:pPr>
      <w:r w:rsidRPr="00C905F4">
        <w:t xml:space="preserve">Holding a college or higher degree in energy or a relevant technical discipline for </w:t>
      </w:r>
      <w:r>
        <w:t>m</w:t>
      </w:r>
      <w:r w:rsidRPr="00C905F4">
        <w:t>ajor energy users in industrial production</w:t>
      </w:r>
    </w:p>
    <w:p w14:paraId="06BD1375" w14:textId="77777777" w:rsidR="00B74423" w:rsidRPr="00C905F4" w:rsidRDefault="00B74423" w:rsidP="009404B5">
      <w:pPr>
        <w:pStyle w:val="Stylea"/>
      </w:pPr>
      <w:r w:rsidRPr="00C905F4">
        <w:t>Possessing an energy management certificate granted by a competent agency</w:t>
      </w:r>
    </w:p>
    <w:p w14:paraId="1EA02F45" w14:textId="77777777" w:rsidR="00B74423" w:rsidRPr="00C905F4" w:rsidRDefault="00B74423" w:rsidP="009404B5">
      <w:pPr>
        <w:pStyle w:val="Heading6"/>
      </w:pPr>
      <w:r w:rsidRPr="00C905F4">
        <w:t>Shall assist the head of a major energy user in performing the following tasks:</w:t>
      </w:r>
    </w:p>
    <w:p w14:paraId="024233A6" w14:textId="77777777" w:rsidR="00B74423" w:rsidRPr="00C905F4" w:rsidRDefault="00B74423" w:rsidP="00C826DB">
      <w:pPr>
        <w:pStyle w:val="Stylea"/>
        <w:numPr>
          <w:ilvl w:val="0"/>
          <w:numId w:val="166"/>
        </w:numPr>
      </w:pPr>
      <w:r w:rsidRPr="00C905F4">
        <w:t>Elaborating annual and five-year plans on economical and efficient use of energy</w:t>
      </w:r>
    </w:p>
    <w:p w14:paraId="40C42904" w14:textId="77777777" w:rsidR="00B74423" w:rsidRPr="00C905F4" w:rsidRDefault="00B74423" w:rsidP="009404B5">
      <w:pPr>
        <w:pStyle w:val="Stylea"/>
      </w:pPr>
      <w:r w:rsidRPr="00C905F4">
        <w:t>Organizing energy use management networks</w:t>
      </w:r>
      <w:r>
        <w:t>,</w:t>
      </w:r>
      <w:r w:rsidRPr="00C905F4">
        <w:t xml:space="preserve"> applying energy management models</w:t>
      </w:r>
    </w:p>
    <w:p w14:paraId="406663C2" w14:textId="77777777" w:rsidR="00B74423" w:rsidRPr="00FD0439" w:rsidRDefault="00B74423" w:rsidP="009404B5">
      <w:pPr>
        <w:pStyle w:val="Stylea"/>
      </w:pPr>
      <w:r w:rsidRPr="00C905F4">
        <w:t>Taking measures for economical and efficient use of energy under approved objectives and plans</w:t>
      </w:r>
    </w:p>
    <w:p w14:paraId="330DEA23" w14:textId="77777777" w:rsidR="00B74423" w:rsidRPr="00C905F4" w:rsidRDefault="00B74423" w:rsidP="009404B5">
      <w:pPr>
        <w:pStyle w:val="Stylea"/>
      </w:pPr>
      <w:r w:rsidRPr="00C905F4">
        <w:t>Examining and evaluating the application of measures for economical and efficient use of energy</w:t>
      </w:r>
    </w:p>
    <w:p w14:paraId="37DC0054" w14:textId="77777777" w:rsidR="00B74423" w:rsidRPr="00C905F4" w:rsidRDefault="00B74423" w:rsidP="009404B5">
      <w:pPr>
        <w:pStyle w:val="Stylea"/>
      </w:pPr>
      <w:r w:rsidRPr="00C905F4">
        <w:t>Monitoring energy consumption of equipment and the entire production line; changes in energy consumption demands related to the installation, upgrading and repair of energy-consuming equipment; making regular reports under regulations</w:t>
      </w:r>
    </w:p>
    <w:p w14:paraId="02ED76A3" w14:textId="49E3A7D0" w:rsidR="00B74423" w:rsidRDefault="00B74423" w:rsidP="009404B5">
      <w:pPr>
        <w:pStyle w:val="Stylea"/>
      </w:pPr>
      <w:r w:rsidRPr="00C905F4">
        <w:t>Organizing information sharing and training in energy use.</w:t>
      </w:r>
    </w:p>
    <w:p w14:paraId="3DA9B319" w14:textId="77777777" w:rsidR="009404B5" w:rsidRPr="009404B5" w:rsidRDefault="009404B5" w:rsidP="009404B5">
      <w:pPr>
        <w:pStyle w:val="Stylea"/>
        <w:numPr>
          <w:ilvl w:val="0"/>
          <w:numId w:val="0"/>
        </w:numPr>
        <w:ind w:left="1484"/>
        <w:rPr>
          <w:sz w:val="24"/>
          <w:szCs w:val="24"/>
        </w:rPr>
      </w:pPr>
    </w:p>
    <w:p w14:paraId="6AED0967" w14:textId="31AF4C54" w:rsidR="00B74423" w:rsidRPr="00C905F4" w:rsidRDefault="00B74423" w:rsidP="002054B4">
      <w:pPr>
        <w:pStyle w:val="Heading2"/>
      </w:pPr>
      <w:bookmarkStart w:id="302" w:name="_Toc487755424"/>
      <w:bookmarkStart w:id="303" w:name="_Toc63134351"/>
      <w:bookmarkStart w:id="304" w:name="_Toc74228508"/>
      <w:bookmarkStart w:id="305" w:name="_Toc75361676"/>
      <w:r w:rsidRPr="00D01819">
        <w:t>ENERGY AUDIT</w:t>
      </w:r>
      <w:bookmarkEnd w:id="302"/>
      <w:bookmarkEnd w:id="303"/>
      <w:bookmarkEnd w:id="304"/>
      <w:bookmarkEnd w:id="305"/>
    </w:p>
    <w:p w14:paraId="228EAB7C" w14:textId="67C16E65" w:rsidR="00B74423" w:rsidRPr="00C905F4" w:rsidRDefault="00B74423" w:rsidP="00A77DC9">
      <w:pPr>
        <w:pStyle w:val="Heading3"/>
        <w:rPr>
          <w:color w:val="000000" w:themeColor="text1" w:themeShade="80"/>
        </w:rPr>
      </w:pPr>
      <w:bookmarkStart w:id="306" w:name="_Toc63134352"/>
      <w:r w:rsidRPr="00D01819">
        <w:t>Energy audit for Major energy users</w:t>
      </w:r>
      <w:bookmarkEnd w:id="306"/>
      <w:r w:rsidRPr="00D01819">
        <w:t xml:space="preserve"> </w:t>
      </w:r>
    </w:p>
    <w:p w14:paraId="26BEC25A" w14:textId="04D21980" w:rsidR="00B74423" w:rsidRPr="009404B5" w:rsidRDefault="00B74423" w:rsidP="009404B5">
      <w:pPr>
        <w:suppressAutoHyphens/>
        <w:autoSpaceDE w:val="0"/>
        <w:autoSpaceDN w:val="0"/>
        <w:adjustRightInd w:val="0"/>
        <w:ind w:firstLine="720"/>
        <w:textAlignment w:val="center"/>
        <w:rPr>
          <w:color w:val="0070C0"/>
          <w:sz w:val="20"/>
          <w:szCs w:val="20"/>
        </w:rPr>
      </w:pPr>
      <w:r w:rsidRPr="00D01819">
        <w:rPr>
          <w:color w:val="0070C0"/>
          <w:sz w:val="20"/>
          <w:szCs w:val="20"/>
        </w:rPr>
        <w:t>(Law on Economical and Efficient Use of Energy - Art.  35, Clause 1, 2)</w:t>
      </w:r>
    </w:p>
    <w:p w14:paraId="7F32BE66" w14:textId="77777777" w:rsidR="00B74423" w:rsidRPr="00C905F4" w:rsidRDefault="00B74423" w:rsidP="00C826DB">
      <w:pPr>
        <w:pStyle w:val="Heading6"/>
        <w:numPr>
          <w:ilvl w:val="0"/>
          <w:numId w:val="164"/>
        </w:numPr>
        <w:ind w:left="990" w:hanging="270"/>
      </w:pPr>
      <w:r w:rsidRPr="009404B5">
        <w:rPr>
          <w:b/>
        </w:rPr>
        <w:t>Major energy users</w:t>
      </w:r>
      <w:r w:rsidRPr="00C905F4">
        <w:t xml:space="preserve"> shall observe energy audit regulations by conducting audit themselves or by hiring an energy audit institution.</w:t>
      </w:r>
    </w:p>
    <w:p w14:paraId="58BF48BD" w14:textId="77777777" w:rsidR="00B74423" w:rsidRPr="00C905F4" w:rsidRDefault="00B74423" w:rsidP="009404B5">
      <w:pPr>
        <w:pStyle w:val="Heading6"/>
      </w:pPr>
      <w:r w:rsidRPr="00C905F4">
        <w:t>An energy audit institution must meet the following conditions:</w:t>
      </w:r>
    </w:p>
    <w:p w14:paraId="3D5653E6" w14:textId="77777777" w:rsidR="00B74423" w:rsidRPr="00C905F4" w:rsidRDefault="00B74423" w:rsidP="00C826DB">
      <w:pPr>
        <w:pStyle w:val="Stylea"/>
        <w:numPr>
          <w:ilvl w:val="0"/>
          <w:numId w:val="165"/>
        </w:numPr>
      </w:pPr>
      <w:r w:rsidRPr="00C905F4">
        <w:t>Being a legal entity established under law</w:t>
      </w:r>
    </w:p>
    <w:p w14:paraId="33DD8535" w14:textId="77777777" w:rsidR="00B74423" w:rsidRPr="00C905F4" w:rsidRDefault="00B74423" w:rsidP="009404B5">
      <w:pPr>
        <w:pStyle w:val="Stylea"/>
      </w:pPr>
      <w:r w:rsidRPr="00C905F4">
        <w:t>Having energy auditors possessing energy auditor certificates</w:t>
      </w:r>
    </w:p>
    <w:p w14:paraId="544C163F" w14:textId="77777777" w:rsidR="00B74423" w:rsidRPr="00C905F4" w:rsidRDefault="00B74423" w:rsidP="009404B5">
      <w:pPr>
        <w:pStyle w:val="Stylea"/>
      </w:pPr>
      <w:r w:rsidRPr="00C905F4">
        <w:t>Having technical devices and equipment for energy audit</w:t>
      </w:r>
    </w:p>
    <w:p w14:paraId="05FE607B" w14:textId="77777777" w:rsidR="00B74423" w:rsidRPr="00FD0439" w:rsidRDefault="00B74423" w:rsidP="009404B5">
      <w:pPr>
        <w:pStyle w:val="NoSpacing"/>
        <w:ind w:left="990"/>
        <w:rPr>
          <w:b/>
          <w:color w:val="FFFFFF"/>
        </w:rPr>
      </w:pPr>
      <w:r w:rsidRPr="00C905F4">
        <w:lastRenderedPageBreak/>
        <w:t>A major energy user may conduct energy audit itself when fully meeting the conditions specified at Points b and c, mentioned above.</w:t>
      </w:r>
    </w:p>
    <w:p w14:paraId="0AC81040" w14:textId="77777777" w:rsidR="00B74423" w:rsidRPr="009404B5" w:rsidRDefault="00B74423" w:rsidP="00B74423">
      <w:pPr>
        <w:pStyle w:val="ListParagraph"/>
        <w:spacing w:before="60" w:after="60"/>
        <w:ind w:right="2268"/>
        <w:rPr>
          <w:b/>
          <w:color w:val="FFFFFF"/>
          <w:sz w:val="6"/>
          <w:szCs w:val="6"/>
        </w:rPr>
      </w:pPr>
    </w:p>
    <w:p w14:paraId="38241841" w14:textId="3248AC6F" w:rsidR="00B74423" w:rsidRPr="00D01819" w:rsidRDefault="00B74423" w:rsidP="00A77DC9">
      <w:pPr>
        <w:pStyle w:val="Heading3"/>
        <w:rPr>
          <w:szCs w:val="20"/>
        </w:rPr>
      </w:pPr>
      <w:bookmarkStart w:id="307" w:name="_Toc63134353"/>
      <w:r w:rsidRPr="004C7D76">
        <w:t>Energy</w:t>
      </w:r>
      <w:r w:rsidRPr="00D01819">
        <w:t xml:space="preserve"> audit</w:t>
      </w:r>
      <w:bookmarkEnd w:id="307"/>
    </w:p>
    <w:p w14:paraId="5BC34782" w14:textId="77777777" w:rsidR="00B74423" w:rsidRDefault="00B74423" w:rsidP="009404B5">
      <w:pPr>
        <w:pStyle w:val="Heading4"/>
      </w:pPr>
      <w:r w:rsidRPr="00BA59A7">
        <w:t>(Cir25/2020/TT-BCT Art. 14 )</w:t>
      </w:r>
    </w:p>
    <w:p w14:paraId="6D9B3485" w14:textId="2DC9CD54" w:rsidR="00B74423" w:rsidRPr="00C905F4" w:rsidRDefault="00B74423" w:rsidP="009404B5">
      <w:pPr>
        <w:pStyle w:val="NoSpacing"/>
      </w:pPr>
      <w:r w:rsidRPr="00C905F4">
        <w:t>Energy audit covers the following principal jobs:</w:t>
      </w:r>
    </w:p>
    <w:p w14:paraId="763ABA8A" w14:textId="77777777" w:rsidR="00B74423" w:rsidRPr="00C905F4" w:rsidRDefault="00B74423" w:rsidP="00C826DB">
      <w:pPr>
        <w:pStyle w:val="Stylea"/>
        <w:numPr>
          <w:ilvl w:val="0"/>
          <w:numId w:val="167"/>
        </w:numPr>
      </w:pPr>
      <w:r w:rsidRPr="00C905F4">
        <w:t>Surveying, measurement and collection of data on energy use by establishments;</w:t>
      </w:r>
    </w:p>
    <w:p w14:paraId="46133373" w14:textId="77777777" w:rsidR="00B74423" w:rsidRPr="00C905F4" w:rsidRDefault="00B74423" w:rsidP="009404B5">
      <w:pPr>
        <w:pStyle w:val="Stylea"/>
      </w:pPr>
      <w:r w:rsidRPr="00C905F4">
        <w:t xml:space="preserve"> Analysis, calculation and evaluation of energy use efficiency;</w:t>
      </w:r>
    </w:p>
    <w:p w14:paraId="69A98B3B" w14:textId="77777777" w:rsidR="00B74423" w:rsidRPr="00C905F4" w:rsidRDefault="00B74423" w:rsidP="009404B5">
      <w:pPr>
        <w:pStyle w:val="Stylea"/>
      </w:pPr>
      <w:r w:rsidRPr="00C905F4">
        <w:t>Assessment of energy saving potential;</w:t>
      </w:r>
    </w:p>
    <w:p w14:paraId="284F4913" w14:textId="77777777" w:rsidR="00B74423" w:rsidRPr="00C905F4" w:rsidRDefault="00B74423" w:rsidP="009404B5">
      <w:pPr>
        <w:pStyle w:val="Stylea"/>
      </w:pPr>
      <w:r w:rsidRPr="00C905F4">
        <w:t xml:space="preserve"> Proposal of measures for energy saving;</w:t>
      </w:r>
    </w:p>
    <w:p w14:paraId="04B3344C" w14:textId="77777777" w:rsidR="00B74423" w:rsidRPr="00C905F4" w:rsidRDefault="00B74423" w:rsidP="009404B5">
      <w:pPr>
        <w:pStyle w:val="Stylea"/>
      </w:pPr>
      <w:r w:rsidRPr="00C905F4">
        <w:t>Analysis of investment effectiveness of proposed energy saving solutions.</w:t>
      </w:r>
    </w:p>
    <w:p w14:paraId="69EA0BA4" w14:textId="77777777" w:rsidR="00B74423" w:rsidRPr="00D01819" w:rsidRDefault="00B74423" w:rsidP="009404B5">
      <w:pPr>
        <w:pStyle w:val="NoSpacing"/>
        <w:rPr>
          <w:b/>
          <w:color w:val="FFFFFF"/>
        </w:rPr>
      </w:pPr>
      <w:r w:rsidRPr="00C905F4">
        <w:t>Major energy users shall submit energy audit reports to provincial-level Industry and Trade Departments within 30 days after conducting energy audit.</w:t>
      </w:r>
    </w:p>
    <w:p w14:paraId="52CD9015" w14:textId="77777777" w:rsidR="00B74423" w:rsidRPr="009404B5" w:rsidRDefault="00B74423" w:rsidP="00A77DC9">
      <w:pPr>
        <w:pStyle w:val="Heading3"/>
        <w:numPr>
          <w:ilvl w:val="0"/>
          <w:numId w:val="0"/>
        </w:numPr>
        <w:ind w:left="721"/>
        <w:rPr>
          <w:sz w:val="8"/>
          <w:szCs w:val="8"/>
        </w:rPr>
      </w:pPr>
      <w:bookmarkStart w:id="308" w:name="_Toc63134354"/>
      <w:r w:rsidRPr="00C905F4">
        <w:tab/>
      </w:r>
    </w:p>
    <w:p w14:paraId="331D58FC" w14:textId="580D6C1E" w:rsidR="00B74423" w:rsidRPr="00D01819" w:rsidRDefault="00B74423" w:rsidP="00A77DC9">
      <w:pPr>
        <w:pStyle w:val="Heading3"/>
      </w:pPr>
      <w:r w:rsidRPr="00D01819">
        <w:t xml:space="preserve">Implementation of energy </w:t>
      </w:r>
      <w:r w:rsidRPr="004C7D76">
        <w:t>audit</w:t>
      </w:r>
      <w:bookmarkEnd w:id="308"/>
    </w:p>
    <w:p w14:paraId="07EB8FD8" w14:textId="77777777" w:rsidR="00B74423" w:rsidRPr="00C905F4" w:rsidRDefault="00B74423" w:rsidP="009404B5">
      <w:pPr>
        <w:pStyle w:val="Heading4"/>
      </w:pPr>
      <w:r w:rsidRPr="00D01819">
        <w:t>(Cir. 25/2020/TT-BCT   Art. 13)</w:t>
      </w:r>
    </w:p>
    <w:p w14:paraId="72FA1234" w14:textId="77777777" w:rsidR="00B74423" w:rsidRPr="00D01819" w:rsidRDefault="00B74423" w:rsidP="00C826DB">
      <w:pPr>
        <w:pStyle w:val="Heading6"/>
        <w:numPr>
          <w:ilvl w:val="0"/>
          <w:numId w:val="168"/>
        </w:numPr>
        <w:ind w:left="990" w:hanging="270"/>
      </w:pPr>
      <w:r w:rsidRPr="00C905F4">
        <w:t xml:space="preserve">To conduct preliminary survey to detect and propose opportunities for energy-saving without investment or only with small investment </w:t>
      </w:r>
    </w:p>
    <w:p w14:paraId="7E9952B1" w14:textId="77777777" w:rsidR="00B74423" w:rsidRPr="00C905F4" w:rsidRDefault="00B74423" w:rsidP="009404B5">
      <w:pPr>
        <w:pStyle w:val="Heading6"/>
      </w:pPr>
      <w:r w:rsidRPr="00C905F4">
        <w:t>Result of energy audit is a report on energy audit submitted to leaders of establishments subject to energy audit, including full figures of survey, measures, specific calculations, description of technologies, energy use of establishments and solutions for energy-saving that are proposed with prioritization, with full analysis on expenses, benefits of each proposal to facilitate establishments to select implementable measures</w:t>
      </w:r>
    </w:p>
    <w:p w14:paraId="5B064F9A" w14:textId="77777777" w:rsidR="00B74423" w:rsidRPr="00C905F4" w:rsidRDefault="00B74423" w:rsidP="009404B5">
      <w:pPr>
        <w:pStyle w:val="Heading6"/>
      </w:pPr>
      <w:r w:rsidRPr="00D01819">
        <w:t>Steps to implement energy audit and contents of report on energy audit specified in Annex IV promulgated together with the Circular 09/2012/TT-BCT.</w:t>
      </w:r>
    </w:p>
    <w:p w14:paraId="1C28B82A" w14:textId="77777777" w:rsidR="00B74423" w:rsidRPr="009404B5" w:rsidRDefault="00B74423" w:rsidP="00B74423">
      <w:pPr>
        <w:pStyle w:val="ListParagraph"/>
        <w:ind w:left="1080"/>
        <w:rPr>
          <w:color w:val="0070C0"/>
          <w:sz w:val="6"/>
          <w:szCs w:val="6"/>
        </w:rPr>
      </w:pPr>
    </w:p>
    <w:p w14:paraId="612DE857" w14:textId="62B0AE5B" w:rsidR="00B74423" w:rsidRPr="00D01819" w:rsidRDefault="00B74423" w:rsidP="00A77DC9">
      <w:pPr>
        <w:pStyle w:val="Heading3"/>
      </w:pPr>
      <w:bookmarkStart w:id="309" w:name="_Toc63134355"/>
      <w:r w:rsidRPr="00D01819">
        <w:t>Ener</w:t>
      </w:r>
      <w:r w:rsidRPr="004C7D76">
        <w:t>g</w:t>
      </w:r>
      <w:r w:rsidRPr="00D01819">
        <w:t>y audit and reporting on energy use at establishments outside the list of major energy users</w:t>
      </w:r>
      <w:bookmarkEnd w:id="309"/>
    </w:p>
    <w:p w14:paraId="39373D94" w14:textId="77777777" w:rsidR="00B74423" w:rsidRPr="00D01819" w:rsidRDefault="00B74423" w:rsidP="009404B5">
      <w:pPr>
        <w:pStyle w:val="Heading4"/>
      </w:pPr>
      <w:r w:rsidRPr="00D01819">
        <w:t>(Cir. 09/2012/TT-BCT - Art. 10, Clause 1-3)</w:t>
      </w:r>
    </w:p>
    <w:p w14:paraId="174226CB" w14:textId="77777777" w:rsidR="00B74423" w:rsidRPr="001F448B" w:rsidRDefault="00B74423" w:rsidP="009404B5">
      <w:pPr>
        <w:pStyle w:val="NoSpacing"/>
      </w:pPr>
      <w:r w:rsidRPr="001F448B">
        <w:t>Establishments outside the list of major energy users are encouraged to periodically (three years or five years) conduct energy audit and report on their energy use and identify opportunities for energy-saving.</w:t>
      </w:r>
    </w:p>
    <w:p w14:paraId="5FD6ECEC" w14:textId="77777777" w:rsidR="00B74423" w:rsidRPr="009404B5" w:rsidRDefault="00B74423" w:rsidP="00B74423">
      <w:pPr>
        <w:spacing w:before="60" w:after="60"/>
        <w:ind w:left="720" w:right="431"/>
        <w:rPr>
          <w:b/>
          <w:color w:val="0000FF"/>
          <w:sz w:val="10"/>
          <w:szCs w:val="10"/>
        </w:rPr>
      </w:pPr>
    </w:p>
    <w:p w14:paraId="534BF5E5" w14:textId="2136F54C" w:rsidR="00B74423" w:rsidRPr="00D01819" w:rsidRDefault="00B74423" w:rsidP="002054B4">
      <w:pPr>
        <w:pStyle w:val="Heading2"/>
        <w:ind w:left="720" w:hanging="810"/>
      </w:pPr>
      <w:bookmarkStart w:id="310" w:name="_Toc63134356"/>
      <w:bookmarkStart w:id="311" w:name="_Toc74228509"/>
      <w:bookmarkStart w:id="312" w:name="_Toc75361677"/>
      <w:r w:rsidRPr="00D01819">
        <w:t xml:space="preserve">INSPECTION </w:t>
      </w:r>
      <w:r w:rsidRPr="004C7D76">
        <w:t>OF</w:t>
      </w:r>
      <w:r w:rsidRPr="00D01819">
        <w:t xml:space="preserve"> ECONOMICAL AND EFFICIENT USE OF ENERGY</w:t>
      </w:r>
      <w:bookmarkEnd w:id="310"/>
      <w:bookmarkEnd w:id="311"/>
      <w:bookmarkEnd w:id="312"/>
    </w:p>
    <w:p w14:paraId="24253C11" w14:textId="77777777" w:rsidR="00B74423" w:rsidRPr="00C905F4" w:rsidRDefault="00B74423" w:rsidP="009404B5">
      <w:pPr>
        <w:pStyle w:val="Heading4"/>
        <w:rPr>
          <w:b/>
          <w:i/>
        </w:rPr>
      </w:pPr>
      <w:r w:rsidRPr="00D01819">
        <w:t>(Dec. 21/2012/TT-BCT - Art. 32)</w:t>
      </w:r>
    </w:p>
    <w:p w14:paraId="437E24E7" w14:textId="77777777" w:rsidR="00B74423" w:rsidRPr="00C905F4" w:rsidRDefault="00B74423" w:rsidP="009404B5">
      <w:pPr>
        <w:pStyle w:val="NoSpacing"/>
      </w:pPr>
      <w:r w:rsidRPr="00C905F4">
        <w:t>Entities subject to inspection of economical and efficient use of energy have the following rights and obligations:</w:t>
      </w:r>
    </w:p>
    <w:p w14:paraId="595A8BC1" w14:textId="77777777" w:rsidR="00B74423" w:rsidRPr="00C905F4" w:rsidRDefault="00B74423" w:rsidP="00C826DB">
      <w:pPr>
        <w:pStyle w:val="Heading6"/>
        <w:numPr>
          <w:ilvl w:val="0"/>
          <w:numId w:val="169"/>
        </w:numPr>
        <w:tabs>
          <w:tab w:val="left" w:pos="810"/>
        </w:tabs>
        <w:ind w:left="990" w:hanging="270"/>
      </w:pPr>
      <w:r w:rsidRPr="00C905F4">
        <w:t>Provide inspection-related documents to inspection teams and inspectors.</w:t>
      </w:r>
    </w:p>
    <w:p w14:paraId="01B06327" w14:textId="77777777" w:rsidR="00B74423" w:rsidRPr="00C905F4" w:rsidRDefault="00B74423" w:rsidP="009404B5">
      <w:pPr>
        <w:pStyle w:val="Heading6"/>
      </w:pPr>
      <w:r w:rsidRPr="00C905F4">
        <w:t>Create conditions for inspection teams and inspectors to perform their tasks.</w:t>
      </w:r>
    </w:p>
    <w:p w14:paraId="66D88231" w14:textId="77777777" w:rsidR="00B74423" w:rsidRPr="00C905F4" w:rsidRDefault="00B74423" w:rsidP="009404B5">
      <w:pPr>
        <w:pStyle w:val="Heading6"/>
      </w:pPr>
      <w:r w:rsidRPr="00C905F4">
        <w:t>Observe handling decisions of inspection teams and inspectors.</w:t>
      </w:r>
    </w:p>
    <w:p w14:paraId="1B078665" w14:textId="77777777" w:rsidR="00B74423" w:rsidRDefault="00B74423" w:rsidP="009404B5">
      <w:pPr>
        <w:pStyle w:val="Heading6"/>
        <w:rPr>
          <w:b/>
          <w:i/>
        </w:rPr>
      </w:pPr>
      <w:r w:rsidRPr="00C905F4">
        <w:t>Perform other rights and obligations under the inspection law</w:t>
      </w:r>
      <w:r>
        <w:t>.</w:t>
      </w:r>
    </w:p>
    <w:p w14:paraId="0ABB8D16" w14:textId="77777777" w:rsidR="00B74423" w:rsidRPr="009404B5" w:rsidRDefault="00B74423" w:rsidP="00B74423">
      <w:pPr>
        <w:ind w:right="431"/>
        <w:rPr>
          <w:b/>
          <w:i/>
          <w:sz w:val="13"/>
          <w:szCs w:val="13"/>
        </w:rPr>
      </w:pPr>
    </w:p>
    <w:p w14:paraId="582047E7" w14:textId="77668585" w:rsidR="00B74423" w:rsidRPr="00D01819" w:rsidRDefault="00B74423" w:rsidP="002054B4">
      <w:pPr>
        <w:pStyle w:val="Heading2"/>
        <w:ind w:left="810" w:hanging="900"/>
      </w:pPr>
      <w:bookmarkStart w:id="313" w:name="_Toc487755428"/>
      <w:bookmarkStart w:id="314" w:name="_Toc63134357"/>
      <w:bookmarkStart w:id="315" w:name="_Toc74228510"/>
      <w:bookmarkStart w:id="316" w:name="_Toc75361678"/>
      <w:r w:rsidRPr="004C7D76">
        <w:t>PROHIBITED</w:t>
      </w:r>
      <w:r w:rsidRPr="00D01819">
        <w:t xml:space="preserve"> ACTS</w:t>
      </w:r>
      <w:bookmarkEnd w:id="313"/>
      <w:bookmarkEnd w:id="314"/>
      <w:bookmarkEnd w:id="315"/>
      <w:bookmarkEnd w:id="316"/>
    </w:p>
    <w:p w14:paraId="69734A9F" w14:textId="77777777" w:rsidR="00B74423" w:rsidRPr="00D01819" w:rsidRDefault="00B74423" w:rsidP="009404B5">
      <w:pPr>
        <w:pStyle w:val="Heading4"/>
        <w:ind w:left="720"/>
      </w:pPr>
      <w:r w:rsidRPr="00D01819">
        <w:t>(Law on Economical and Efficient Use of Energy, Art. 8)</w:t>
      </w:r>
    </w:p>
    <w:p w14:paraId="0702B093" w14:textId="77777777" w:rsidR="00B74423" w:rsidRPr="00C905F4" w:rsidRDefault="00B74423" w:rsidP="00C826DB">
      <w:pPr>
        <w:pStyle w:val="Heading6"/>
        <w:numPr>
          <w:ilvl w:val="0"/>
          <w:numId w:val="170"/>
        </w:numPr>
        <w:ind w:left="990" w:hanging="270"/>
      </w:pPr>
      <w:r w:rsidRPr="00C905F4">
        <w:t>Destroying national energy resources.</w:t>
      </w:r>
    </w:p>
    <w:p w14:paraId="0D3C9FB8" w14:textId="77777777" w:rsidR="00B74423" w:rsidRPr="00D01819" w:rsidRDefault="00B74423" w:rsidP="009404B5">
      <w:pPr>
        <w:pStyle w:val="Heading6"/>
      </w:pPr>
      <w:r w:rsidRPr="00C905F4">
        <w:lastRenderedPageBreak/>
        <w:t>Making forgeries or committing frauds to enjoy state incentives for economical and efficient use of energy.</w:t>
      </w:r>
    </w:p>
    <w:p w14:paraId="69C7FEAD" w14:textId="77777777" w:rsidR="00B74423" w:rsidRPr="00C905F4" w:rsidRDefault="00B74423" w:rsidP="009404B5">
      <w:pPr>
        <w:pStyle w:val="Heading6"/>
      </w:pPr>
      <w:r w:rsidRPr="00C905F4">
        <w:t>Taking advantage of positions and powers in the management of economical and efficient use of energy for self-seeking purposes.</w:t>
      </w:r>
    </w:p>
    <w:p w14:paraId="388232D3" w14:textId="77777777" w:rsidR="00B74423" w:rsidRPr="00C905F4" w:rsidRDefault="00B74423" w:rsidP="009404B5">
      <w:pPr>
        <w:pStyle w:val="Heading6"/>
      </w:pPr>
      <w:r w:rsidRPr="00C905F4">
        <w:t>Intentionally providing untruthful information on the energy yield of devices and equipment in energy labeling, inspection, advertising and other activities</w:t>
      </w:r>
      <w:r>
        <w:t>,</w:t>
      </w:r>
      <w:r w:rsidRPr="00C905F4">
        <w:t xml:space="preserve"> which harm the interests of the State and</w:t>
      </w:r>
      <w:r>
        <w:t xml:space="preserve"> the</w:t>
      </w:r>
      <w:r w:rsidRPr="00C905F4">
        <w:t xml:space="preserve"> lawful rights and interests of organizations, households and individuals.</w:t>
      </w:r>
    </w:p>
    <w:p w14:paraId="75E4ABC8" w14:textId="77777777" w:rsidR="00B74423" w:rsidRPr="009404B5" w:rsidRDefault="00B74423" w:rsidP="00B74423">
      <w:pPr>
        <w:spacing w:before="60" w:after="60"/>
        <w:ind w:right="431"/>
        <w:rPr>
          <w:b/>
          <w:i/>
          <w:sz w:val="10"/>
          <w:szCs w:val="10"/>
        </w:rPr>
      </w:pPr>
    </w:p>
    <w:p w14:paraId="609EFD68" w14:textId="1CCFEA25" w:rsidR="00B74423" w:rsidRPr="00D01819" w:rsidRDefault="00B74423" w:rsidP="002054B4">
      <w:pPr>
        <w:pStyle w:val="Heading2"/>
        <w:ind w:left="900" w:hanging="990"/>
      </w:pPr>
      <w:bookmarkStart w:id="317" w:name="_Toc63134358"/>
      <w:bookmarkStart w:id="318" w:name="_Toc74228511"/>
      <w:bookmarkStart w:id="319" w:name="_Toc75361679"/>
      <w:r w:rsidRPr="00D01819">
        <w:t xml:space="preserve">SANCTION </w:t>
      </w:r>
      <w:r w:rsidRPr="004C7D76">
        <w:t>AGAINST</w:t>
      </w:r>
      <w:r w:rsidRPr="00D01819">
        <w:t xml:space="preserve"> ADMINISTRATIVE VIOLATION</w:t>
      </w:r>
      <w:bookmarkEnd w:id="317"/>
      <w:bookmarkEnd w:id="318"/>
      <w:bookmarkEnd w:id="319"/>
    </w:p>
    <w:p w14:paraId="4E6C7265" w14:textId="0FFF9FA1" w:rsidR="00B74423" w:rsidRPr="00D01819" w:rsidRDefault="00B74423" w:rsidP="00A77DC9">
      <w:pPr>
        <w:pStyle w:val="Heading3"/>
        <w:rPr>
          <w:sz w:val="20"/>
          <w:szCs w:val="20"/>
        </w:rPr>
      </w:pPr>
      <w:bookmarkStart w:id="320" w:name="_Toc63134359"/>
      <w:r w:rsidRPr="00D01819">
        <w:t>Regulations on sanction against administrative violation</w:t>
      </w:r>
      <w:bookmarkEnd w:id="320"/>
    </w:p>
    <w:p w14:paraId="316D70F2" w14:textId="77777777" w:rsidR="00B74423" w:rsidRPr="00D01819" w:rsidRDefault="00B74423" w:rsidP="009404B5">
      <w:pPr>
        <w:pStyle w:val="Heading4"/>
      </w:pPr>
      <w:r w:rsidRPr="00D01819">
        <w:t>(Dec. 134/2013/NĐ-CP)</w:t>
      </w:r>
    </w:p>
    <w:p w14:paraId="4E92CF1A" w14:textId="77777777" w:rsidR="00B74423" w:rsidRPr="00C905F4" w:rsidRDefault="00B74423" w:rsidP="009404B5">
      <w:pPr>
        <w:pStyle w:val="NoSpacing"/>
      </w:pPr>
      <w:r w:rsidRPr="00C905F4">
        <w:t xml:space="preserve">The sanctions on violation are provided in Decree No.: 134/2013/ND-CP and states the forms of sanctions, remedial measures for the various types of violation of regulations </w:t>
      </w:r>
    </w:p>
    <w:p w14:paraId="711FF474" w14:textId="77777777" w:rsidR="00B74423" w:rsidRPr="009404B5" w:rsidRDefault="00B74423" w:rsidP="00B74423">
      <w:pPr>
        <w:spacing w:before="60" w:after="60"/>
        <w:ind w:right="431"/>
        <w:rPr>
          <w:b/>
          <w:i/>
          <w:sz w:val="13"/>
          <w:szCs w:val="13"/>
        </w:rPr>
      </w:pPr>
    </w:p>
    <w:p w14:paraId="71F20870" w14:textId="5D584E45" w:rsidR="00B74423" w:rsidRPr="00D01819" w:rsidRDefault="00B74423" w:rsidP="00A77DC9">
      <w:pPr>
        <w:pStyle w:val="Heading3"/>
      </w:pPr>
      <w:bookmarkStart w:id="321" w:name="_Toc63134360"/>
      <w:r w:rsidRPr="00D01819">
        <w:t xml:space="preserve">Handling violations of </w:t>
      </w:r>
      <w:r w:rsidRPr="004C7D76">
        <w:t>economical</w:t>
      </w:r>
      <w:r w:rsidRPr="00D01819">
        <w:t xml:space="preserve"> and efficient use of energy</w:t>
      </w:r>
      <w:bookmarkEnd w:id="321"/>
    </w:p>
    <w:p w14:paraId="6D3AAC18" w14:textId="77777777" w:rsidR="00B74423" w:rsidRPr="00D01819" w:rsidRDefault="00B74423" w:rsidP="009404B5">
      <w:pPr>
        <w:pStyle w:val="Heading4"/>
      </w:pPr>
      <w:r>
        <w:t>(</w:t>
      </w:r>
      <w:r w:rsidRPr="00D01819">
        <w:t>Dec 134/2013/NĐ-CP, Article 19, 21, 22, 29</w:t>
      </w:r>
      <w:r>
        <w:t>)</w:t>
      </w:r>
    </w:p>
    <w:p w14:paraId="7EE8F4D9" w14:textId="77777777" w:rsidR="00B74423" w:rsidRPr="00C905F4" w:rsidRDefault="00B74423" w:rsidP="00C826DB">
      <w:pPr>
        <w:pStyle w:val="Heading6"/>
        <w:numPr>
          <w:ilvl w:val="0"/>
          <w:numId w:val="171"/>
        </w:numPr>
        <w:ind w:left="990" w:hanging="270"/>
      </w:pPr>
      <w:r w:rsidRPr="00C905F4">
        <w:t>Violation by key energy using facilities on energy audit</w:t>
      </w:r>
    </w:p>
    <w:p w14:paraId="4A062AD5" w14:textId="77777777" w:rsidR="00B74423" w:rsidRPr="00C905F4" w:rsidRDefault="00B74423" w:rsidP="00C826DB">
      <w:pPr>
        <w:pStyle w:val="Stylea"/>
        <w:numPr>
          <w:ilvl w:val="0"/>
          <w:numId w:val="172"/>
        </w:numPr>
        <w:ind w:left="1440" w:hanging="316"/>
      </w:pPr>
      <w:r w:rsidRPr="00C905F4">
        <w:t>A caution shall be imposed on the acts of failing to completely carry out the contents of audit report under the prescribed forms;</w:t>
      </w:r>
    </w:p>
    <w:p w14:paraId="69A60CE9" w14:textId="77777777" w:rsidR="00B74423" w:rsidRPr="00C905F4" w:rsidRDefault="00B74423" w:rsidP="009404B5">
      <w:pPr>
        <w:pStyle w:val="Stylea"/>
        <w:ind w:left="1440" w:hanging="316"/>
      </w:pPr>
      <w:r w:rsidRPr="00C905F4">
        <w:t>A fine of between 50,000,000 dong and 60,000,000 dong shall be imposed on the acts of failing to conduct the energy audit under regulation.</w:t>
      </w:r>
      <w:r w:rsidRPr="00C905F4">
        <w:rPr>
          <w:rFonts w:ascii="Times New Roman" w:hAnsi="Times New Roman"/>
          <w:sz w:val="24"/>
          <w:szCs w:val="24"/>
        </w:rPr>
        <w:t xml:space="preserve"> </w:t>
      </w:r>
    </w:p>
    <w:p w14:paraId="224A3730" w14:textId="77777777" w:rsidR="00B74423" w:rsidRPr="00C905F4" w:rsidRDefault="00B74423" w:rsidP="009404B5">
      <w:pPr>
        <w:pStyle w:val="Heading6"/>
      </w:pPr>
      <w:r w:rsidRPr="00C905F4">
        <w:t>Violation of regulation on energy audit</w:t>
      </w:r>
    </w:p>
    <w:p w14:paraId="1433FF89" w14:textId="77777777" w:rsidR="00B74423" w:rsidRPr="00C905F4" w:rsidRDefault="00B74423" w:rsidP="00C826DB">
      <w:pPr>
        <w:pStyle w:val="Stylea"/>
        <w:numPr>
          <w:ilvl w:val="0"/>
          <w:numId w:val="173"/>
        </w:numPr>
      </w:pPr>
      <w:r w:rsidRPr="00C905F4">
        <w:t>A fine between 10,000,000 dong and 15,000,000 dong shall be imposed on using fake auditor certificate;</w:t>
      </w:r>
    </w:p>
    <w:p w14:paraId="29DEEF1B" w14:textId="77777777" w:rsidR="00B74423" w:rsidRPr="00C905F4" w:rsidRDefault="00B74423" w:rsidP="009404B5">
      <w:pPr>
        <w:pStyle w:val="Stylea"/>
      </w:pPr>
      <w:r w:rsidRPr="00C905F4">
        <w:t>A fine between 15,000,000 dong and 30,000,000 dong shall be imposed on the key energy</w:t>
      </w:r>
      <w:r>
        <w:t>-</w:t>
      </w:r>
      <w:r w:rsidRPr="00C905F4">
        <w:t>using facilities for one of the acts of self-performance of energy audit or leasing of audit organization for performance of energy audit when there is no contingent of energy auditors who are issued with the energy auditor certificate; no appropriate technical means and equipment for the energy audit.</w:t>
      </w:r>
    </w:p>
    <w:p w14:paraId="6887AB75" w14:textId="77777777" w:rsidR="00B74423" w:rsidRPr="00C905F4" w:rsidRDefault="00B74423" w:rsidP="009404B5">
      <w:pPr>
        <w:pStyle w:val="Stylea"/>
      </w:pPr>
      <w:r w:rsidRPr="00C905F4">
        <w:t>A fine between 30,000,000 dong and 40,000,000 dong shall be imposed on the acts of intentionally falsifying the energy audit report.</w:t>
      </w:r>
    </w:p>
    <w:p w14:paraId="37C9A0BD" w14:textId="77777777" w:rsidR="00B74423" w:rsidRPr="00C905F4" w:rsidRDefault="00B74423" w:rsidP="009404B5">
      <w:pPr>
        <w:pStyle w:val="Heading6"/>
      </w:pPr>
      <w:r w:rsidRPr="00C905F4">
        <w:t>Violation of regulation on thrifty and effective use of energy in industrial production</w:t>
      </w:r>
    </w:p>
    <w:p w14:paraId="4D284874" w14:textId="77777777" w:rsidR="00B74423" w:rsidRPr="00C905F4" w:rsidRDefault="00B74423" w:rsidP="009404B5">
      <w:pPr>
        <w:pStyle w:val="Heading6"/>
      </w:pPr>
      <w:r w:rsidRPr="00C905F4">
        <w:t>A fine of between 20,000,000 dong and 30,000,000 dong shall be imposed on the acts of failing to perform technical regulations and management measures and required technology to use energy thriftily and effectively.</w:t>
      </w:r>
    </w:p>
    <w:p w14:paraId="1D706328" w14:textId="77777777" w:rsidR="00B74423" w:rsidRPr="00C905F4" w:rsidRDefault="00B74423" w:rsidP="009404B5">
      <w:pPr>
        <w:pStyle w:val="Heading6"/>
      </w:pPr>
      <w:r w:rsidRPr="00C905F4">
        <w:t>Violation of regulation on application of energy management model</w:t>
      </w:r>
    </w:p>
    <w:p w14:paraId="7B98C746" w14:textId="77777777" w:rsidR="00B74423" w:rsidRPr="00C905F4" w:rsidRDefault="00B74423" w:rsidP="00C826DB">
      <w:pPr>
        <w:pStyle w:val="Stylea"/>
        <w:numPr>
          <w:ilvl w:val="0"/>
          <w:numId w:val="174"/>
        </w:numPr>
        <w:ind w:left="1440" w:hanging="316"/>
      </w:pPr>
      <w:r w:rsidRPr="00C905F4">
        <w:t>A caution shall be imposed on the head of the key energy using facilities for failing to fully comply with the contents of energy management model.</w:t>
      </w:r>
    </w:p>
    <w:p w14:paraId="2F21CF27" w14:textId="77777777" w:rsidR="00B74423" w:rsidRPr="00C905F4" w:rsidRDefault="00B74423" w:rsidP="009404B5">
      <w:pPr>
        <w:pStyle w:val="Stylea"/>
        <w:ind w:left="1440"/>
      </w:pPr>
      <w:r w:rsidRPr="00C905F4">
        <w:t>A fine between 5,000,000 dong and 10,000,000 dong shall be imposed on the acts of failing to appoint or appointing ineligible energy manager;</w:t>
      </w:r>
    </w:p>
    <w:p w14:paraId="0E09DB0C" w14:textId="7D2C682C" w:rsidR="00FE70C2" w:rsidRDefault="00B74423" w:rsidP="00B74423">
      <w:pPr>
        <w:pStyle w:val="NoSpacing"/>
        <w:rPr>
          <w:sz w:val="20"/>
          <w:szCs w:val="20"/>
        </w:rPr>
      </w:pPr>
      <w:r w:rsidRPr="00C905F4">
        <w:rPr>
          <w:sz w:val="20"/>
          <w:szCs w:val="20"/>
        </w:rPr>
        <w:t xml:space="preserve">A fine between 10,000,000 dong and 20,000,000 dong shall be imposed on the acts of failing to formulate the plan for thrifty and effective use of energy for every year and </w:t>
      </w:r>
      <w:r>
        <w:rPr>
          <w:sz w:val="20"/>
          <w:szCs w:val="20"/>
        </w:rPr>
        <w:t>five</w:t>
      </w:r>
      <w:r w:rsidRPr="00C905F4">
        <w:rPr>
          <w:sz w:val="20"/>
          <w:szCs w:val="20"/>
        </w:rPr>
        <w:t xml:space="preserve"> years; acts of failing to comply with the regulation on prescribed reporting and report on the implementation result of annual and </w:t>
      </w:r>
      <w:r>
        <w:rPr>
          <w:sz w:val="20"/>
          <w:szCs w:val="20"/>
        </w:rPr>
        <w:t>five</w:t>
      </w:r>
      <w:r w:rsidRPr="00C905F4">
        <w:rPr>
          <w:sz w:val="20"/>
          <w:szCs w:val="20"/>
        </w:rPr>
        <w:t xml:space="preserve"> year plan</w:t>
      </w:r>
      <w:r w:rsidR="009404B5">
        <w:rPr>
          <w:sz w:val="20"/>
          <w:szCs w:val="20"/>
        </w:rPr>
        <w:t>.</w:t>
      </w:r>
    </w:p>
    <w:p w14:paraId="0E5D0872" w14:textId="0CD48323" w:rsidR="00FE70C2" w:rsidRPr="00FE70C2" w:rsidRDefault="00FE70C2" w:rsidP="00F44514">
      <w:pPr>
        <w:pStyle w:val="Heading1"/>
      </w:pPr>
      <w:bookmarkStart w:id="322" w:name="_Toc63134361"/>
      <w:bookmarkStart w:id="323" w:name="_Toc74228512"/>
      <w:bookmarkStart w:id="324" w:name="_Toc75361680"/>
      <w:r w:rsidRPr="00C905F4">
        <w:t>RESPONSES TO CLIMATE CHANGE</w:t>
      </w:r>
      <w:bookmarkEnd w:id="322"/>
      <w:bookmarkEnd w:id="323"/>
      <w:bookmarkEnd w:id="324"/>
      <w:r w:rsidRPr="00C905F4">
        <w:t xml:space="preserve"> </w:t>
      </w:r>
    </w:p>
    <w:p w14:paraId="2219B8FC" w14:textId="290090F7" w:rsidR="00FE70C2" w:rsidRPr="00D01819" w:rsidRDefault="00FE70C2" w:rsidP="002054B4">
      <w:pPr>
        <w:pStyle w:val="Heading2"/>
      </w:pPr>
      <w:bookmarkStart w:id="325" w:name="_Toc63134362"/>
      <w:bookmarkStart w:id="326" w:name="_Toc74228513"/>
      <w:bookmarkStart w:id="327" w:name="_Toc75361681"/>
      <w:r w:rsidRPr="00FE70C2">
        <w:t>INTERPRETATION</w:t>
      </w:r>
      <w:r w:rsidRPr="00D01819">
        <w:t xml:space="preserve"> OF TERMS</w:t>
      </w:r>
      <w:bookmarkEnd w:id="325"/>
      <w:bookmarkEnd w:id="326"/>
      <w:bookmarkEnd w:id="327"/>
    </w:p>
    <w:p w14:paraId="4FDA5E88" w14:textId="77777777" w:rsidR="00FE70C2" w:rsidRPr="00C905F4" w:rsidRDefault="00FE70C2" w:rsidP="00FE70C2">
      <w:pPr>
        <w:pStyle w:val="Heading4"/>
      </w:pPr>
      <w:r w:rsidRPr="00D01819">
        <w:lastRenderedPageBreak/>
        <w:t>(2015 Law on Environmental Protection - Art. 3, Clauses: 25, 26)</w:t>
      </w:r>
    </w:p>
    <w:p w14:paraId="07697016" w14:textId="77777777" w:rsidR="00FE70C2" w:rsidRPr="002E3DF4" w:rsidRDefault="00FE70C2" w:rsidP="00C826DB">
      <w:pPr>
        <w:pStyle w:val="Heading6"/>
        <w:numPr>
          <w:ilvl w:val="0"/>
          <w:numId w:val="175"/>
        </w:numPr>
        <w:ind w:left="990" w:hanging="270"/>
      </w:pPr>
      <w:r w:rsidRPr="00FE70C2">
        <w:rPr>
          <w:b/>
          <w:i/>
          <w:iCs/>
        </w:rPr>
        <w:t>Greenhouse gas</w:t>
      </w:r>
      <w:r w:rsidRPr="00FE70C2">
        <w:rPr>
          <w:i/>
          <w:iCs/>
        </w:rPr>
        <w:t xml:space="preserve"> </w:t>
      </w:r>
      <w:r w:rsidRPr="00D01819">
        <w:t>refers to a gas in an atmosphere causing the global warming and climate change.</w:t>
      </w:r>
    </w:p>
    <w:p w14:paraId="72FDA5F3" w14:textId="77777777" w:rsidR="00FE70C2" w:rsidRPr="002E3DF4" w:rsidRDefault="00FE70C2" w:rsidP="00FE70C2">
      <w:pPr>
        <w:pStyle w:val="Heading6"/>
        <w:rPr>
          <w:b/>
          <w:i/>
        </w:rPr>
      </w:pPr>
      <w:r w:rsidRPr="00D01819">
        <w:rPr>
          <w:b/>
          <w:i/>
          <w:iCs/>
        </w:rPr>
        <w:t xml:space="preserve">Response to climate </w:t>
      </w:r>
      <w:r w:rsidRPr="002E3DF4">
        <w:rPr>
          <w:b/>
        </w:rPr>
        <w:t>change</w:t>
      </w:r>
      <w:r w:rsidRPr="00D01819">
        <w:rPr>
          <w:i/>
          <w:iCs/>
        </w:rPr>
        <w:t xml:space="preserve"> </w:t>
      </w:r>
      <w:r w:rsidRPr="00D01819">
        <w:t>refers to actions that human beings may take to adapt to and mitigate the climate change.</w:t>
      </w:r>
    </w:p>
    <w:p w14:paraId="07D450B2" w14:textId="77777777" w:rsidR="00FE70C2" w:rsidRPr="00C905F4" w:rsidRDefault="00FE70C2" w:rsidP="00FE70C2">
      <w:pPr>
        <w:ind w:right="431"/>
      </w:pPr>
    </w:p>
    <w:p w14:paraId="7728620D" w14:textId="1731FEDA" w:rsidR="00FE70C2" w:rsidRPr="00D01819" w:rsidRDefault="00FE70C2" w:rsidP="002054B4">
      <w:pPr>
        <w:pStyle w:val="Heading2"/>
      </w:pPr>
      <w:bookmarkStart w:id="328" w:name="_Toc63134363"/>
      <w:bookmarkStart w:id="329" w:name="_Toc74228514"/>
      <w:bookmarkStart w:id="330" w:name="_Toc75361682"/>
      <w:r w:rsidRPr="00FE70C2">
        <w:t>RESPONSE</w:t>
      </w:r>
      <w:r w:rsidRPr="00D01819">
        <w:t xml:space="preserve"> TO CLIMATE CHANGE</w:t>
      </w:r>
      <w:bookmarkEnd w:id="328"/>
      <w:bookmarkEnd w:id="329"/>
      <w:bookmarkEnd w:id="330"/>
    </w:p>
    <w:p w14:paraId="63467F10" w14:textId="77777777" w:rsidR="00FE70C2" w:rsidRPr="00D01819" w:rsidRDefault="00FE70C2" w:rsidP="00FE70C2">
      <w:pPr>
        <w:pStyle w:val="Heading4"/>
      </w:pPr>
      <w:r w:rsidRPr="00D01819">
        <w:t>(2015 Law on Environmental Protection - Article 39 clause 1,2; Article 47, clause 2)</w:t>
      </w:r>
    </w:p>
    <w:p w14:paraId="228569D9" w14:textId="77777777" w:rsidR="00FE70C2" w:rsidRPr="00C905F4" w:rsidRDefault="00FE70C2" w:rsidP="00C826DB">
      <w:pPr>
        <w:pStyle w:val="Heading6"/>
        <w:numPr>
          <w:ilvl w:val="0"/>
          <w:numId w:val="176"/>
        </w:numPr>
        <w:ind w:left="990" w:hanging="270"/>
      </w:pPr>
      <w:r w:rsidRPr="00C905F4">
        <w:t xml:space="preserve">All activities relating to the environmental protection must be harmoniously connected with the response to climate change. </w:t>
      </w:r>
    </w:p>
    <w:p w14:paraId="733A65EC" w14:textId="77777777" w:rsidR="00FE70C2" w:rsidRPr="00C905F4" w:rsidRDefault="00FE70C2" w:rsidP="00FE70C2">
      <w:pPr>
        <w:pStyle w:val="Heading6"/>
      </w:pPr>
      <w:r>
        <w:t xml:space="preserve">Organizations </w:t>
      </w:r>
      <w:r w:rsidRPr="00C905F4">
        <w:t xml:space="preserve">or individuals shall be responsible </w:t>
      </w:r>
      <w:r>
        <w:t xml:space="preserve">to fulfill requirements for the </w:t>
      </w:r>
      <w:r w:rsidRPr="00C905F4">
        <w:t>environmental protection and response to climate change during their production, trading and service provision as stipulated in this Law and other relevant laws.</w:t>
      </w:r>
    </w:p>
    <w:p w14:paraId="22650280" w14:textId="77777777" w:rsidR="00FE70C2" w:rsidRPr="00C905F4" w:rsidRDefault="00FE70C2" w:rsidP="00FE70C2">
      <w:pPr>
        <w:pStyle w:val="Heading6"/>
      </w:pPr>
      <w:r w:rsidRPr="00C905F4">
        <w:t>Agencies, organizations and manufacturing or business establishment</w:t>
      </w:r>
      <w:r>
        <w:t>s</w:t>
      </w:r>
      <w:r w:rsidRPr="00C905F4">
        <w:t xml:space="preserve"> shall be responsible for conducting or engaging in scientific and technological researches, transfer and application</w:t>
      </w:r>
      <w:r>
        <w:t>,</w:t>
      </w:r>
      <w:r w:rsidRPr="00C905F4">
        <w:t xml:space="preserve"> with the aim of responding to the climate change.</w:t>
      </w:r>
    </w:p>
    <w:p w14:paraId="181DB468" w14:textId="77777777" w:rsidR="00FE70C2" w:rsidRPr="00C905F4" w:rsidRDefault="00FE70C2" w:rsidP="00FE70C2">
      <w:pPr>
        <w:ind w:right="2275"/>
        <w:rPr>
          <w:sz w:val="20"/>
          <w:szCs w:val="20"/>
        </w:rPr>
      </w:pPr>
    </w:p>
    <w:p w14:paraId="469EAD55" w14:textId="740ABF1F" w:rsidR="00FE70C2" w:rsidRPr="00D01819" w:rsidRDefault="00FE70C2" w:rsidP="002054B4">
      <w:pPr>
        <w:pStyle w:val="Heading2"/>
      </w:pPr>
      <w:bookmarkStart w:id="331" w:name="_Toc63134364"/>
      <w:bookmarkStart w:id="332" w:name="_Toc74228515"/>
      <w:bookmarkStart w:id="333" w:name="_Toc75361683"/>
      <w:r w:rsidRPr="00FE70C2">
        <w:t>REDUCE</w:t>
      </w:r>
      <w:r w:rsidRPr="00D01819">
        <w:t xml:space="preserve"> GHG EMISSIONS</w:t>
      </w:r>
      <w:bookmarkEnd w:id="331"/>
      <w:bookmarkEnd w:id="332"/>
      <w:bookmarkEnd w:id="333"/>
    </w:p>
    <w:p w14:paraId="506C6E85" w14:textId="77777777" w:rsidR="00FE70C2" w:rsidRPr="00D01819" w:rsidRDefault="00FE70C2" w:rsidP="00FE70C2">
      <w:pPr>
        <w:pStyle w:val="Heading4"/>
      </w:pPr>
      <w:r w:rsidRPr="00D01819">
        <w:t>(Law on Environmental Protection, Art.  41, Clause 1a)</w:t>
      </w:r>
    </w:p>
    <w:p w14:paraId="216E1FEB" w14:textId="77777777" w:rsidR="00FE70C2" w:rsidRDefault="00FE70C2" w:rsidP="00FE70C2">
      <w:pPr>
        <w:pStyle w:val="NoSpacing"/>
      </w:pPr>
      <w:r w:rsidRPr="00C905F4">
        <w:t>Taking action to reduce the harmful impact of greenhouse gases in conformity with socio-economic conditions</w:t>
      </w:r>
      <w:r>
        <w:t>.</w:t>
      </w:r>
    </w:p>
    <w:p w14:paraId="476B1B54" w14:textId="77777777" w:rsidR="00FE70C2" w:rsidRDefault="00FE70C2" w:rsidP="00FE70C2">
      <w:pPr>
        <w:widowControl/>
        <w:tabs>
          <w:tab w:val="clear" w:pos="2523"/>
        </w:tabs>
        <w:spacing w:before="0" w:after="0"/>
        <w:ind w:right="0"/>
        <w:jc w:val="left"/>
        <w:rPr>
          <w:sz w:val="20"/>
          <w:szCs w:val="20"/>
        </w:rPr>
      </w:pPr>
    </w:p>
    <w:p w14:paraId="2BA54D15" w14:textId="18CB398A" w:rsidR="00FE70C2" w:rsidRDefault="00FE70C2" w:rsidP="00FE70C2">
      <w:pPr>
        <w:widowControl/>
        <w:tabs>
          <w:tab w:val="clear" w:pos="2523"/>
        </w:tabs>
        <w:spacing w:before="0" w:after="0"/>
        <w:ind w:right="0"/>
        <w:jc w:val="left"/>
        <w:rPr>
          <w:sz w:val="20"/>
          <w:szCs w:val="20"/>
        </w:rPr>
      </w:pPr>
      <w:r>
        <w:rPr>
          <w:sz w:val="20"/>
          <w:szCs w:val="20"/>
        </w:rPr>
        <w:br w:type="page"/>
      </w:r>
    </w:p>
    <w:p w14:paraId="780787F1" w14:textId="77777777" w:rsidR="00FE70C2" w:rsidRPr="00D01819" w:rsidRDefault="00FE70C2" w:rsidP="00F44514">
      <w:pPr>
        <w:pStyle w:val="Heading1"/>
      </w:pPr>
      <w:bookmarkStart w:id="334" w:name="_Toc63134365"/>
      <w:bookmarkStart w:id="335" w:name="_Toc74228516"/>
      <w:bookmarkStart w:id="336" w:name="_Toc75361684"/>
      <w:r w:rsidRPr="003376CB">
        <w:lastRenderedPageBreak/>
        <w:t>CHEMICAL HANDLING AND MANAGEMENT</w:t>
      </w:r>
      <w:bookmarkEnd w:id="334"/>
      <w:bookmarkEnd w:id="335"/>
      <w:bookmarkEnd w:id="336"/>
    </w:p>
    <w:p w14:paraId="4C8FBE1A" w14:textId="05776988" w:rsidR="00FE70C2" w:rsidRPr="00D01819" w:rsidRDefault="00FE70C2" w:rsidP="002054B4">
      <w:pPr>
        <w:pStyle w:val="Heading2"/>
      </w:pPr>
      <w:bookmarkStart w:id="337" w:name="_Toc63134366"/>
      <w:bookmarkStart w:id="338" w:name="_Toc74228517"/>
      <w:bookmarkStart w:id="339" w:name="_Toc75361685"/>
      <w:r w:rsidRPr="00FE70C2">
        <w:t>INTERPRETATION</w:t>
      </w:r>
      <w:r w:rsidRPr="00D01819">
        <w:t xml:space="preserve"> OF TERMS</w:t>
      </w:r>
      <w:bookmarkEnd w:id="337"/>
      <w:bookmarkEnd w:id="338"/>
      <w:bookmarkEnd w:id="339"/>
    </w:p>
    <w:p w14:paraId="6914056D" w14:textId="6678BE5D" w:rsidR="00FE70C2" w:rsidRDefault="00FE70C2" w:rsidP="00FE70C2">
      <w:pPr>
        <w:pStyle w:val="Heading4"/>
        <w:ind w:left="630"/>
      </w:pPr>
      <w:r w:rsidRPr="00D01819">
        <w:t>(Law on Chemicals - Art. 4 Clauses 1, 4, 5, 6, 7, 8, 9, 10)</w:t>
      </w:r>
    </w:p>
    <w:p w14:paraId="4021059B" w14:textId="77777777" w:rsidR="00FE70C2" w:rsidRPr="00C905F4" w:rsidRDefault="00FE70C2" w:rsidP="00C826DB">
      <w:pPr>
        <w:pStyle w:val="Heading6"/>
        <w:numPr>
          <w:ilvl w:val="0"/>
          <w:numId w:val="177"/>
        </w:numPr>
        <w:ind w:left="990" w:hanging="270"/>
      </w:pPr>
      <w:r w:rsidRPr="00FE70C2">
        <w:rPr>
          <w:b/>
        </w:rPr>
        <w:t>Chemical</w:t>
      </w:r>
      <w:r w:rsidRPr="00C905F4">
        <w:t xml:space="preserve"> means an element, a compound or a mixture which is exploited or created by humans from natural or artificial raw materials.</w:t>
      </w:r>
    </w:p>
    <w:p w14:paraId="4DE0F16F" w14:textId="77777777" w:rsidR="00FE70C2" w:rsidRPr="00C905F4" w:rsidRDefault="00FE70C2" w:rsidP="00FE70C2">
      <w:pPr>
        <w:pStyle w:val="Heading6"/>
      </w:pPr>
      <w:r w:rsidRPr="00C905F4">
        <w:rPr>
          <w:b/>
        </w:rPr>
        <w:t>Hazardous chemical</w:t>
      </w:r>
      <w:r w:rsidRPr="00C905F4">
        <w:t xml:space="preserve"> means a chemical having one or more hazardous properties according to the classification principles of the Globally Harmonized System for Classification and Labeling of Chemicals.</w:t>
      </w:r>
    </w:p>
    <w:p w14:paraId="499B1F44" w14:textId="4E674C67" w:rsidR="00FE70C2" w:rsidRPr="00C905F4" w:rsidRDefault="00FE70C2" w:rsidP="00FE70C2">
      <w:pPr>
        <w:pStyle w:val="Heading6"/>
      </w:pPr>
      <w:r w:rsidRPr="00C905F4">
        <w:rPr>
          <w:b/>
        </w:rPr>
        <w:t>Toxic chemical</w:t>
      </w:r>
      <w:r w:rsidRPr="00C905F4">
        <w:t xml:space="preserve"> means a hazardous chemical having at least one of the hazardous properties defined, Clause 4 of Article 4 of Law of Chemicals</w:t>
      </w:r>
    </w:p>
    <w:p w14:paraId="5F0B5BC7" w14:textId="77777777" w:rsidR="00FE70C2" w:rsidRPr="00C905F4" w:rsidRDefault="00FE70C2" w:rsidP="00FE70C2">
      <w:pPr>
        <w:pStyle w:val="Heading6"/>
      </w:pPr>
      <w:r w:rsidRPr="00C905F4">
        <w:rPr>
          <w:b/>
        </w:rPr>
        <w:t>New chemical</w:t>
      </w:r>
      <w:r w:rsidRPr="00C905F4">
        <w:t xml:space="preserve"> means a chemical not yet listed in the national chemical inventory or foreign chemical inventories recognized by Vietnamese competent state agencies</w:t>
      </w:r>
    </w:p>
    <w:p w14:paraId="51CCC698" w14:textId="77777777" w:rsidR="00FE70C2" w:rsidRPr="00C905F4" w:rsidRDefault="00FE70C2" w:rsidP="00FE70C2">
      <w:pPr>
        <w:pStyle w:val="Heading6"/>
      </w:pPr>
      <w:r w:rsidRPr="00C905F4">
        <w:rPr>
          <w:b/>
        </w:rPr>
        <w:t>Chemical-related activities</w:t>
      </w:r>
      <w:r w:rsidRPr="00C905F4">
        <w:t xml:space="preserve"> means investing in, producing, bottling, packaging, selling and purchasing, importing, exporting, transporting, storing, preserving, using, researching into and testing chemicals, disposing of discarded chemicals and disposing of chemical waste.</w:t>
      </w:r>
    </w:p>
    <w:p w14:paraId="37EBA53D" w14:textId="77777777" w:rsidR="00FE70C2" w:rsidRPr="00C905F4" w:rsidRDefault="00FE70C2" w:rsidP="00FE70C2">
      <w:pPr>
        <w:pStyle w:val="Heading6"/>
      </w:pPr>
      <w:r w:rsidRPr="00C905F4">
        <w:rPr>
          <w:b/>
        </w:rPr>
        <w:t>Chemical incident</w:t>
      </w:r>
      <w:r w:rsidRPr="00C905F4">
        <w:t xml:space="preserve"> means the state of chemical fire, explosion, leakage or dispersion which causes or threatens to cause harm to humans, property or the environment.</w:t>
      </w:r>
    </w:p>
    <w:p w14:paraId="662EDDD7" w14:textId="77777777" w:rsidR="00FE70C2" w:rsidRPr="00C905F4" w:rsidRDefault="00FE70C2" w:rsidP="00FE70C2">
      <w:pPr>
        <w:pStyle w:val="Heading6"/>
      </w:pPr>
      <w:r w:rsidRPr="00C905F4">
        <w:rPr>
          <w:b/>
        </w:rPr>
        <w:t>Serious chemical incident</w:t>
      </w:r>
      <w:r w:rsidRPr="00C905F4">
        <w:t xml:space="preserve"> means a chemical incident which causes or threatens to cause great harm to humans, property or the environment and falls beyond the controlling capacity of chemical facilities.</w:t>
      </w:r>
    </w:p>
    <w:p w14:paraId="2F01624A" w14:textId="77777777" w:rsidR="00FE70C2" w:rsidRPr="00C905F4" w:rsidRDefault="00FE70C2" w:rsidP="00FE70C2">
      <w:pPr>
        <w:pStyle w:val="Heading6"/>
      </w:pPr>
      <w:r w:rsidRPr="00C905F4">
        <w:rPr>
          <w:b/>
        </w:rPr>
        <w:t>New hazard properties</w:t>
      </w:r>
      <w:r w:rsidRPr="00C905F4">
        <w:t xml:space="preserve"> means hazardous properties which have been found but not yet recorded in safety data sheets</w:t>
      </w:r>
    </w:p>
    <w:p w14:paraId="63247AE9" w14:textId="77777777" w:rsidR="00FE70C2" w:rsidRPr="00C905F4" w:rsidRDefault="00FE70C2" w:rsidP="00FE70C2">
      <w:pPr>
        <w:pStyle w:val="Heading6"/>
      </w:pPr>
      <w:r w:rsidRPr="00C905F4">
        <w:rPr>
          <w:b/>
        </w:rPr>
        <w:t>GHS</w:t>
      </w:r>
      <w:r w:rsidRPr="00C905F4">
        <w:t xml:space="preserve"> is the abbreviation of </w:t>
      </w:r>
      <w:r w:rsidRPr="00C905F4">
        <w:rPr>
          <w:b/>
        </w:rPr>
        <w:t>the Globally Harmonized System for Classification and Labeling of Chemicals</w:t>
      </w:r>
      <w:r w:rsidRPr="00C905F4">
        <w:t>.</w:t>
      </w:r>
    </w:p>
    <w:p w14:paraId="1CD95E6F" w14:textId="7092644E" w:rsidR="00FE70C2" w:rsidRDefault="00FE70C2" w:rsidP="00FE70C2">
      <w:pPr>
        <w:pStyle w:val="Heading6"/>
      </w:pPr>
      <w:r w:rsidRPr="00C905F4">
        <w:rPr>
          <w:b/>
        </w:rPr>
        <w:t>Chemical Abstracts Service (CAS)</w:t>
      </w:r>
      <w:r w:rsidRPr="00C905F4">
        <w:t xml:space="preserve"> code of a chemical means the sole sequence of numerals assigned for each chemical under the rules of the CAS of the US Chemistry Association.</w:t>
      </w:r>
    </w:p>
    <w:p w14:paraId="3B1F0AD5" w14:textId="77777777" w:rsidR="00FE70C2" w:rsidRPr="00FE70C2" w:rsidRDefault="00FE70C2" w:rsidP="00FE70C2">
      <w:pPr>
        <w:pStyle w:val="Heading6"/>
        <w:numPr>
          <w:ilvl w:val="0"/>
          <w:numId w:val="0"/>
        </w:numPr>
        <w:ind w:left="990"/>
        <w:rPr>
          <w:sz w:val="10"/>
          <w:szCs w:val="10"/>
        </w:rPr>
      </w:pPr>
    </w:p>
    <w:p w14:paraId="5A087BE0" w14:textId="20B5308E" w:rsidR="00FE70C2" w:rsidRPr="00C905F4" w:rsidRDefault="00FE70C2" w:rsidP="002054B4">
      <w:pPr>
        <w:pStyle w:val="Heading2"/>
      </w:pPr>
      <w:bookmarkStart w:id="340" w:name="_Toc63134367"/>
      <w:bookmarkStart w:id="341" w:name="_Toc74228518"/>
      <w:bookmarkStart w:id="342" w:name="_Toc75361686"/>
      <w:r w:rsidRPr="00FE70C2">
        <w:t>GENERAL</w:t>
      </w:r>
      <w:r w:rsidRPr="00D01819">
        <w:t xml:space="preserve"> PROVISIONS</w:t>
      </w:r>
      <w:bookmarkEnd w:id="340"/>
      <w:bookmarkEnd w:id="341"/>
      <w:bookmarkEnd w:id="342"/>
    </w:p>
    <w:p w14:paraId="12851905" w14:textId="25F7C506" w:rsidR="00FE70C2" w:rsidRPr="00D01819" w:rsidRDefault="00FE70C2" w:rsidP="00A77DC9">
      <w:pPr>
        <w:pStyle w:val="Heading3"/>
      </w:pPr>
      <w:bookmarkStart w:id="343" w:name="_Toc63134368"/>
      <w:r w:rsidRPr="00D01819">
        <w:t>Principles</w:t>
      </w:r>
      <w:r w:rsidRPr="00D01819">
        <w:rPr>
          <w:noProof/>
        </w:rPr>
        <w:t xml:space="preserve"> of chemical-related activities</w:t>
      </w:r>
      <w:bookmarkEnd w:id="343"/>
    </w:p>
    <w:p w14:paraId="171D83B9" w14:textId="77777777" w:rsidR="00FE70C2" w:rsidRPr="00D01819" w:rsidRDefault="00FE70C2" w:rsidP="00FE70C2">
      <w:pPr>
        <w:pStyle w:val="Heading4"/>
      </w:pPr>
      <w:r w:rsidRPr="00D01819">
        <w:t>(Law on Chemicals - Art. 5)</w:t>
      </w:r>
    </w:p>
    <w:p w14:paraId="62531ECE" w14:textId="77777777" w:rsidR="00FE70C2" w:rsidRPr="00C905F4" w:rsidRDefault="00FE70C2" w:rsidP="00C826DB">
      <w:pPr>
        <w:pStyle w:val="Heading6"/>
        <w:numPr>
          <w:ilvl w:val="0"/>
          <w:numId w:val="178"/>
        </w:numPr>
        <w:ind w:left="990" w:hanging="270"/>
      </w:pPr>
      <w:r w:rsidRPr="00C905F4">
        <w:t>Assuring safety for humans, properties, ecosystems and the environment</w:t>
      </w:r>
      <w:r>
        <w:t>,</w:t>
      </w:r>
      <w:r w:rsidRPr="00C905F4">
        <w:t xml:space="preserve"> and social order and safety</w:t>
      </w:r>
    </w:p>
    <w:p w14:paraId="29D1B36F" w14:textId="77777777" w:rsidR="00FE70C2" w:rsidRPr="00C905F4" w:rsidRDefault="00FE70C2" w:rsidP="00FE70C2">
      <w:pPr>
        <w:pStyle w:val="Heading6"/>
        <w:rPr>
          <w:b/>
        </w:rPr>
      </w:pPr>
      <w:r w:rsidRPr="00C905F4">
        <w:t>Strictly controlling chemical-related activities, especially those related to new chemicals, hazardous chemicals and chemicals restricted from trading and banned chemicals</w:t>
      </w:r>
    </w:p>
    <w:p w14:paraId="6CDD60B2" w14:textId="77777777" w:rsidR="00FE70C2" w:rsidRPr="00C905F4" w:rsidRDefault="00FE70C2" w:rsidP="00FE70C2">
      <w:pPr>
        <w:pStyle w:val="Heading6"/>
      </w:pPr>
      <w:r w:rsidRPr="00C905F4">
        <w:t xml:space="preserve">Supplying sufficient, accurate and timely information on hazardous </w:t>
      </w:r>
    </w:p>
    <w:p w14:paraId="03D36F6C" w14:textId="77777777" w:rsidR="00FE70C2" w:rsidRDefault="00FE70C2" w:rsidP="00FE70C2">
      <w:pPr>
        <w:pStyle w:val="Heading6"/>
      </w:pPr>
      <w:r w:rsidRPr="00C905F4">
        <w:t>properties of chemicals an</w:t>
      </w:r>
      <w:r>
        <w:t>d necessary preventive measures</w:t>
      </w:r>
    </w:p>
    <w:p w14:paraId="6166454B" w14:textId="77777777" w:rsidR="00FE70C2" w:rsidRPr="00C905F4" w:rsidRDefault="00FE70C2" w:rsidP="00FE70C2">
      <w:pPr>
        <w:ind w:right="2275"/>
        <w:rPr>
          <w:sz w:val="20"/>
          <w:szCs w:val="20"/>
        </w:rPr>
      </w:pPr>
    </w:p>
    <w:p w14:paraId="2B7D3DE4" w14:textId="35C5CA25" w:rsidR="00FE70C2" w:rsidRPr="00D01819" w:rsidRDefault="00FE70C2" w:rsidP="00A77DC9">
      <w:pPr>
        <w:pStyle w:val="Heading3"/>
      </w:pPr>
      <w:bookmarkStart w:id="344" w:name="_Toc63134369"/>
      <w:r w:rsidRPr="00D01819">
        <w:t>Policy of the State for chemical-related activities</w:t>
      </w:r>
      <w:bookmarkEnd w:id="344"/>
    </w:p>
    <w:p w14:paraId="1225A255" w14:textId="4184DF96" w:rsidR="00FE70C2" w:rsidRPr="00C905F4" w:rsidRDefault="00FE70C2" w:rsidP="00FE70C2">
      <w:pPr>
        <w:pStyle w:val="Heading4"/>
      </w:pPr>
      <w:r w:rsidRPr="00D01819">
        <w:t>(Law on Chemicals - Art. 6, Clause 3)</w:t>
      </w:r>
    </w:p>
    <w:p w14:paraId="48D15F09" w14:textId="77777777" w:rsidR="00FE70C2" w:rsidRPr="00C905F4" w:rsidRDefault="00FE70C2" w:rsidP="00FE70C2">
      <w:pPr>
        <w:pStyle w:val="NoSpacing"/>
      </w:pPr>
      <w:r w:rsidRPr="00C905F4">
        <w:t xml:space="preserve">The State encourages organizations and individuals to invest in </w:t>
      </w:r>
      <w:r>
        <w:t xml:space="preserve">the </w:t>
      </w:r>
      <w:r w:rsidRPr="00C905F4">
        <w:t xml:space="preserve">development of </w:t>
      </w:r>
      <w:r>
        <w:t xml:space="preserve">the </w:t>
      </w:r>
      <w:r w:rsidRPr="00C905F4">
        <w:t>chemical industry</w:t>
      </w:r>
      <w:r>
        <w:t>,</w:t>
      </w:r>
      <w:r w:rsidRPr="00C905F4">
        <w:t xml:space="preserve"> apply modern technologi</w:t>
      </w:r>
      <w:r>
        <w:t>es</w:t>
      </w:r>
      <w:r w:rsidRPr="00C905F4">
        <w:t xml:space="preserve"> </w:t>
      </w:r>
      <w:r>
        <w:t xml:space="preserve">and </w:t>
      </w:r>
      <w:r w:rsidRPr="00C905F4">
        <w:t>eco-friendly technolog</w:t>
      </w:r>
      <w:r>
        <w:t>ies, gradually</w:t>
      </w:r>
      <w:r w:rsidRPr="00C905F4">
        <w:t xml:space="preserve"> reduce the use of hazardous chemicals </w:t>
      </w:r>
      <w:r>
        <w:t xml:space="preserve">and </w:t>
      </w:r>
      <w:r w:rsidRPr="00C905F4">
        <w:t xml:space="preserve">replace toxic chemicals with less toxic and non-toxic chemicals in </w:t>
      </w:r>
      <w:r>
        <w:t xml:space="preserve">its </w:t>
      </w:r>
      <w:r w:rsidRPr="00C905F4">
        <w:t xml:space="preserve">manufacturing and </w:t>
      </w:r>
      <w:r>
        <w:t>usage, and</w:t>
      </w:r>
      <w:r w:rsidRPr="00C905F4">
        <w:t xml:space="preserve"> </w:t>
      </w:r>
      <w:r>
        <w:t xml:space="preserve">encourage </w:t>
      </w:r>
      <w:r w:rsidRPr="00C905F4">
        <w:t xml:space="preserve">the </w:t>
      </w:r>
      <w:r>
        <w:t>3R’s (Reuse, Reduce, and Recycle)</w:t>
      </w:r>
      <w:r w:rsidRPr="00C905F4">
        <w:t>of chemical waste.</w:t>
      </w:r>
    </w:p>
    <w:p w14:paraId="2337B30A" w14:textId="77777777" w:rsidR="00FE70C2" w:rsidRPr="00C905F4" w:rsidRDefault="00FE70C2" w:rsidP="00FE70C2">
      <w:pPr>
        <w:pStyle w:val="ListParagraph"/>
        <w:spacing w:before="60" w:after="60" w:line="220" w:lineRule="exact"/>
        <w:ind w:right="630"/>
      </w:pPr>
    </w:p>
    <w:p w14:paraId="2ADC4726" w14:textId="21825310" w:rsidR="00FE70C2" w:rsidRPr="00D01819" w:rsidRDefault="00FE70C2" w:rsidP="00A77DC9">
      <w:pPr>
        <w:pStyle w:val="Heading3"/>
      </w:pPr>
      <w:bookmarkStart w:id="345" w:name="_Toc63134370"/>
      <w:r w:rsidRPr="00D01819">
        <w:lastRenderedPageBreak/>
        <w:t>Responsibilities for protection of the environment and safety for the community</w:t>
      </w:r>
      <w:bookmarkEnd w:id="345"/>
    </w:p>
    <w:p w14:paraId="5FA23F57" w14:textId="77777777" w:rsidR="00FE70C2" w:rsidRPr="00D01819" w:rsidRDefault="00FE70C2" w:rsidP="00FE70C2">
      <w:pPr>
        <w:pStyle w:val="Heading4"/>
      </w:pPr>
      <w:r w:rsidRPr="00D01819">
        <w:t xml:space="preserve">(Law on Chemicals - Art. </w:t>
      </w:r>
      <w:r>
        <w:t>5</w:t>
      </w:r>
      <w:r w:rsidRPr="00D01819">
        <w:t>6)</w:t>
      </w:r>
    </w:p>
    <w:p w14:paraId="6E64D1D5" w14:textId="77777777" w:rsidR="00FE70C2" w:rsidRDefault="00FE70C2" w:rsidP="00FE70C2">
      <w:pPr>
        <w:pStyle w:val="NoSpacing"/>
      </w:pPr>
      <w:r w:rsidRPr="00C905F4">
        <w:t xml:space="preserve">Organizations engaged or involved in chemical-related activities shall strictly abide by the chemical safety provisions in the Law on Chemicals, the laws on environmental protection, </w:t>
      </w:r>
      <w:r>
        <w:t xml:space="preserve">occupational health and safety, </w:t>
      </w:r>
      <w:r w:rsidRPr="00C905F4">
        <w:t>and other</w:t>
      </w:r>
      <w:r>
        <w:t xml:space="preserve"> relevant laws.</w:t>
      </w:r>
    </w:p>
    <w:p w14:paraId="2CD2C16E" w14:textId="77777777" w:rsidR="00FE70C2" w:rsidRPr="00FE70C2" w:rsidRDefault="00FE70C2" w:rsidP="00FE70C2">
      <w:pPr>
        <w:pStyle w:val="ListParagraph"/>
        <w:spacing w:after="60"/>
        <w:ind w:right="630"/>
        <w:rPr>
          <w:sz w:val="11"/>
          <w:szCs w:val="11"/>
        </w:rPr>
      </w:pPr>
    </w:p>
    <w:p w14:paraId="2C5365EA" w14:textId="1FB950ED" w:rsidR="00FE70C2" w:rsidRPr="00C905F4" w:rsidRDefault="00FE70C2" w:rsidP="002054B4">
      <w:pPr>
        <w:pStyle w:val="Heading2"/>
      </w:pPr>
      <w:bookmarkStart w:id="346" w:name="_Toc63134371"/>
      <w:bookmarkStart w:id="347" w:name="_Toc74228519"/>
      <w:bookmarkStart w:id="348" w:name="_Toc75361687"/>
      <w:r w:rsidRPr="00FE70C2">
        <w:t>RIGHTS</w:t>
      </w:r>
      <w:r w:rsidRPr="00D01819">
        <w:t xml:space="preserve"> AND OBLIGATIONS OF ORGANIZATIONS</w:t>
      </w:r>
      <w:bookmarkEnd w:id="346"/>
      <w:bookmarkEnd w:id="347"/>
      <w:bookmarkEnd w:id="348"/>
      <w:r w:rsidRPr="00D01819">
        <w:t xml:space="preserve"> </w:t>
      </w:r>
    </w:p>
    <w:p w14:paraId="16798A64" w14:textId="13E139A4" w:rsidR="00FE70C2" w:rsidRPr="00D01819" w:rsidRDefault="00FE70C2" w:rsidP="00A77DC9">
      <w:pPr>
        <w:pStyle w:val="Heading3"/>
      </w:pPr>
      <w:bookmarkStart w:id="349" w:name="_Toc63134372"/>
      <w:r w:rsidRPr="00D01819">
        <w:t xml:space="preserve">Rights and obligations in using chemicals for production of other products and </w:t>
      </w:r>
      <w:r w:rsidRPr="00FE70C2">
        <w:t>goods</w:t>
      </w:r>
      <w:bookmarkEnd w:id="349"/>
    </w:p>
    <w:p w14:paraId="4FBEE3A3" w14:textId="77777777" w:rsidR="00FE70C2" w:rsidRPr="00C905F4" w:rsidRDefault="00FE70C2" w:rsidP="00FE70C2">
      <w:pPr>
        <w:pStyle w:val="Heading4"/>
      </w:pPr>
      <w:r w:rsidRPr="00D01819">
        <w:t xml:space="preserve">(Law on Chemicals - Art. </w:t>
      </w:r>
      <w:r>
        <w:t>30</w:t>
      </w:r>
      <w:r w:rsidRPr="00D01819">
        <w:t>)</w:t>
      </w:r>
    </w:p>
    <w:p w14:paraId="692FBEBA" w14:textId="77777777" w:rsidR="00FE70C2" w:rsidRPr="00C905F4" w:rsidRDefault="00FE70C2" w:rsidP="00C826DB">
      <w:pPr>
        <w:pStyle w:val="Heading6"/>
        <w:numPr>
          <w:ilvl w:val="0"/>
          <w:numId w:val="179"/>
        </w:numPr>
      </w:pPr>
      <w:r w:rsidRPr="00FE70C2">
        <w:rPr>
          <w:b/>
          <w:i/>
        </w:rPr>
        <w:t>Rights:</w:t>
      </w:r>
      <w:r w:rsidRPr="00C905F4">
        <w:t xml:space="preserve"> </w:t>
      </w:r>
      <w:r>
        <w:t>R</w:t>
      </w:r>
      <w:r w:rsidRPr="00C905F4">
        <w:t>equest suppliers of hazardous chemicals to provide adequate and accurate information on their properties and characteristics, information on their classification and labeling and their chemical safety data sheets.</w:t>
      </w:r>
    </w:p>
    <w:p w14:paraId="67B4CF97" w14:textId="77777777" w:rsidR="00FE70C2" w:rsidRPr="00C905F4" w:rsidRDefault="00FE70C2" w:rsidP="00FE70C2">
      <w:pPr>
        <w:pStyle w:val="Heading6"/>
        <w:rPr>
          <w:b/>
          <w:i/>
        </w:rPr>
      </w:pPr>
      <w:r w:rsidRPr="00C905F4">
        <w:rPr>
          <w:b/>
          <w:i/>
        </w:rPr>
        <w:t xml:space="preserve"> Obligations:</w:t>
      </w:r>
    </w:p>
    <w:p w14:paraId="1E8CD4E2" w14:textId="77777777" w:rsidR="00FE70C2" w:rsidRPr="00C905F4" w:rsidRDefault="00FE70C2" w:rsidP="00C826DB">
      <w:pPr>
        <w:pStyle w:val="Stylea"/>
        <w:numPr>
          <w:ilvl w:val="0"/>
          <w:numId w:val="180"/>
        </w:numPr>
        <w:ind w:left="1530" w:hanging="406"/>
      </w:pPr>
      <w:r w:rsidRPr="00C905F4">
        <w:t xml:space="preserve">Abide by </w:t>
      </w:r>
      <w:r>
        <w:t xml:space="preserve">the </w:t>
      </w:r>
      <w:r w:rsidRPr="00C905F4">
        <w:t>regulations on chemical safety management;</w:t>
      </w:r>
    </w:p>
    <w:p w14:paraId="1BCFB3B3" w14:textId="77777777" w:rsidR="00FE70C2" w:rsidRPr="00C905F4" w:rsidRDefault="00FE70C2" w:rsidP="00FE70C2">
      <w:pPr>
        <w:pStyle w:val="Stylea"/>
      </w:pPr>
      <w:r w:rsidRPr="00C905F4">
        <w:t xml:space="preserve">Have </w:t>
      </w:r>
      <w:r w:rsidRPr="00C905F4">
        <w:rPr>
          <w:lang w:val="en-IN" w:eastAsia="en-IN"/>
        </w:rPr>
        <w:t>qualified staff and trained personnel</w:t>
      </w:r>
      <w:r w:rsidRPr="00C905F4">
        <w:t xml:space="preserve"> in charge of chemical safety; </w:t>
      </w:r>
    </w:p>
    <w:p w14:paraId="0A2DAC74" w14:textId="77777777" w:rsidR="00FE70C2" w:rsidRPr="00C905F4" w:rsidRDefault="00FE70C2" w:rsidP="00FE70C2">
      <w:pPr>
        <w:pStyle w:val="Stylea"/>
      </w:pPr>
      <w:r w:rsidRPr="00C905F4">
        <w:t xml:space="preserve">Provide periodic training in chemical safety to their </w:t>
      </w:r>
      <w:r>
        <w:t>workers</w:t>
      </w:r>
      <w:r w:rsidRPr="00C905F4">
        <w:t>;</w:t>
      </w:r>
    </w:p>
    <w:p w14:paraId="153D8A20" w14:textId="77777777" w:rsidR="00FE70C2" w:rsidRPr="00C905F4" w:rsidRDefault="00FE70C2" w:rsidP="00FE70C2">
      <w:pPr>
        <w:pStyle w:val="Stylea"/>
      </w:pPr>
      <w:r w:rsidRPr="00C905F4">
        <w:t xml:space="preserve">Provide sufficient, accurate and timely information and guidance on chemical safety to </w:t>
      </w:r>
      <w:r>
        <w:t>workers</w:t>
      </w:r>
      <w:r w:rsidRPr="00C905F4">
        <w:t xml:space="preserve"> and managers</w:t>
      </w:r>
      <w:r>
        <w:t>;</w:t>
      </w:r>
    </w:p>
    <w:p w14:paraId="74E8B900" w14:textId="77777777" w:rsidR="00FE70C2" w:rsidRPr="00C905F4" w:rsidRDefault="00FE70C2" w:rsidP="00FE70C2">
      <w:pPr>
        <w:pStyle w:val="Stylea"/>
      </w:pPr>
      <w:r>
        <w:t>Develop</w:t>
      </w:r>
      <w:r w:rsidRPr="00C905F4">
        <w:t xml:space="preserve"> chemical incident prevention and response measures or plans as prescribed</w:t>
      </w:r>
      <w:r>
        <w:t>;</w:t>
      </w:r>
    </w:p>
    <w:p w14:paraId="1F0E2ADD" w14:textId="77777777" w:rsidR="00FE70C2" w:rsidRPr="00FC69FB" w:rsidRDefault="00FE70C2" w:rsidP="00FE70C2">
      <w:pPr>
        <w:pStyle w:val="Stylea"/>
      </w:pPr>
      <w:r w:rsidRPr="00C905F4">
        <w:t>Update and store information on used chemicals as prescribed</w:t>
      </w:r>
      <w:r>
        <w:t>;</w:t>
      </w:r>
    </w:p>
    <w:p w14:paraId="7D8F2F7B" w14:textId="77777777" w:rsidR="00FE70C2" w:rsidRPr="00C905F4" w:rsidRDefault="00FE70C2" w:rsidP="00FE70C2">
      <w:pPr>
        <w:pStyle w:val="Stylea"/>
      </w:pPr>
      <w:r w:rsidRPr="00C905F4">
        <w:t>Promptly notify chemical suppliers and chemical management agencies upon detection of signs of new hazardous properties of used chemicals</w:t>
      </w:r>
      <w:r>
        <w:t>;</w:t>
      </w:r>
    </w:p>
    <w:p w14:paraId="791D81A8" w14:textId="77777777" w:rsidR="00FE70C2" w:rsidRPr="00C905F4" w:rsidRDefault="00FE70C2" w:rsidP="00FE70C2">
      <w:pPr>
        <w:pStyle w:val="Stylea"/>
      </w:pPr>
      <w:r w:rsidRPr="00C905F4">
        <w:t>Abide by inspection requests of competent state management agencies in the implementation of regulations on chemical safety</w:t>
      </w:r>
      <w:r>
        <w:t>.</w:t>
      </w:r>
    </w:p>
    <w:p w14:paraId="7C041385" w14:textId="77777777" w:rsidR="00FE70C2" w:rsidRPr="00FE70C2" w:rsidRDefault="00FE70C2" w:rsidP="00FE70C2">
      <w:pPr>
        <w:rPr>
          <w:sz w:val="8"/>
          <w:szCs w:val="8"/>
        </w:rPr>
      </w:pPr>
    </w:p>
    <w:p w14:paraId="436DE182" w14:textId="065AA5F0" w:rsidR="00FE70C2" w:rsidRPr="00C905F4" w:rsidRDefault="00FE70C2" w:rsidP="00A77DC9">
      <w:pPr>
        <w:pStyle w:val="Heading3"/>
      </w:pPr>
      <w:bookmarkStart w:id="350" w:name="_Toc63134373"/>
      <w:r>
        <w:t>Obligations i</w:t>
      </w:r>
      <w:r w:rsidRPr="00C905F4">
        <w:t>n using hazardous chemicals for production of other products and goods</w:t>
      </w:r>
      <w:bookmarkEnd w:id="350"/>
    </w:p>
    <w:p w14:paraId="69710C5E" w14:textId="77777777" w:rsidR="00FE70C2" w:rsidRPr="00D01819" w:rsidRDefault="00FE70C2" w:rsidP="00FE70C2">
      <w:pPr>
        <w:pStyle w:val="Heading4"/>
      </w:pPr>
      <w:r w:rsidRPr="00D01819">
        <w:t>(Law on Chemicals - Art.</w:t>
      </w:r>
      <w:r w:rsidRPr="00FE70C2">
        <w:t xml:space="preserve"> </w:t>
      </w:r>
      <w:r w:rsidRPr="00D01819">
        <w:t xml:space="preserve"> 3</w:t>
      </w:r>
      <w:r>
        <w:t>1, clause 1</w:t>
      </w:r>
      <w:r w:rsidRPr="00D01819">
        <w:t>)</w:t>
      </w:r>
    </w:p>
    <w:p w14:paraId="30F471AD" w14:textId="77777777" w:rsidR="00FE70C2" w:rsidRPr="00C905F4" w:rsidRDefault="00FE70C2" w:rsidP="00FE70C2">
      <w:pPr>
        <w:pStyle w:val="NoSpacing"/>
      </w:pPr>
      <w:r w:rsidRPr="00C905F4">
        <w:t>Apart from the rights and obligations defined in Article 30 of the Law on Chemicals (</w:t>
      </w:r>
      <w:r w:rsidRPr="00C905F4">
        <w:rPr>
          <w:i/>
        </w:rPr>
        <w:t>Refer section 12.3.1</w:t>
      </w:r>
      <w:r w:rsidRPr="00C905F4">
        <w:t xml:space="preserve">), </w:t>
      </w:r>
      <w:r>
        <w:t>o</w:t>
      </w:r>
      <w:r w:rsidRPr="00C905F4">
        <w:t>rganizations using hazardous chemicals shall:</w:t>
      </w:r>
    </w:p>
    <w:p w14:paraId="2CB9D988" w14:textId="77777777" w:rsidR="00FE70C2" w:rsidRPr="00FC69FB" w:rsidRDefault="00FE70C2" w:rsidP="00C826DB">
      <w:pPr>
        <w:pStyle w:val="Heading6"/>
        <w:numPr>
          <w:ilvl w:val="0"/>
          <w:numId w:val="181"/>
        </w:numPr>
        <w:ind w:left="990"/>
      </w:pPr>
      <w:r w:rsidRPr="00C905F4">
        <w:t xml:space="preserve">Ensure safety conditions for humans and the environment in the process of using and </w:t>
      </w:r>
      <w:r>
        <w:t>storin</w:t>
      </w:r>
      <w:r w:rsidRPr="00C905F4">
        <w:t>g hazardous chemicals</w:t>
      </w:r>
      <w:r>
        <w:t>;</w:t>
      </w:r>
    </w:p>
    <w:p w14:paraId="70DB0E85" w14:textId="77777777" w:rsidR="00FE70C2" w:rsidRPr="00C905F4" w:rsidRDefault="00FE70C2" w:rsidP="00FE70C2">
      <w:pPr>
        <w:pStyle w:val="Heading6"/>
      </w:pPr>
      <w:r w:rsidRPr="00C905F4">
        <w:t>Abide by technical regulations on the contents and quality standards of hazardous chemicals in the production of other products and goods</w:t>
      </w:r>
      <w:r>
        <w:t>;</w:t>
      </w:r>
    </w:p>
    <w:p w14:paraId="1EC8F589" w14:textId="77777777" w:rsidR="00FE70C2" w:rsidRPr="00C905F4" w:rsidRDefault="00FE70C2" w:rsidP="00FE70C2">
      <w:pPr>
        <w:pStyle w:val="Heading6"/>
      </w:pPr>
      <w:r w:rsidRPr="00C905F4">
        <w:t>Install a signaling system in the places where hazardous chemicals are used or stored which is suitable to the hazard of chemicals; if the chemicals have different hazardous properties, the warning signs must fully display these properties</w:t>
      </w:r>
      <w:r>
        <w:t>;</w:t>
      </w:r>
    </w:p>
    <w:p w14:paraId="1E804DEE" w14:textId="77777777" w:rsidR="00FE70C2" w:rsidRPr="00C905F4" w:rsidRDefault="00FE70C2" w:rsidP="00FE70C2">
      <w:pPr>
        <w:pStyle w:val="Heading6"/>
      </w:pPr>
      <w:r w:rsidRPr="00C905F4">
        <w:t xml:space="preserve">Supply sufficient, accurate and timely information and guidance on chemical safety to persons who directly </w:t>
      </w:r>
      <w:r>
        <w:t>handle, store</w:t>
      </w:r>
      <w:r w:rsidRPr="00C905F4">
        <w:t xml:space="preserve"> or transport chemicals and persons who manage chemical production</w:t>
      </w:r>
      <w:r>
        <w:t>;</w:t>
      </w:r>
    </w:p>
    <w:p w14:paraId="3B3A700A" w14:textId="77777777" w:rsidR="00FE70C2" w:rsidRPr="00C905F4" w:rsidRDefault="00FE70C2" w:rsidP="00FE70C2">
      <w:pPr>
        <w:pStyle w:val="Heading6"/>
      </w:pPr>
      <w:r w:rsidRPr="00C905F4">
        <w:t>Observe legal provisions on disposal and discard of hazardous chemicals and their containers.</w:t>
      </w:r>
    </w:p>
    <w:p w14:paraId="5CE59495" w14:textId="77777777" w:rsidR="00FE70C2" w:rsidRPr="00FE70C2" w:rsidRDefault="00FE70C2" w:rsidP="00FE70C2">
      <w:pPr>
        <w:spacing w:before="60" w:after="60"/>
        <w:ind w:right="630"/>
        <w:rPr>
          <w:b/>
          <w:color w:val="000000"/>
          <w:sz w:val="16"/>
          <w:szCs w:val="16"/>
        </w:rPr>
      </w:pPr>
    </w:p>
    <w:p w14:paraId="440690AF" w14:textId="0726C94C" w:rsidR="00FE70C2" w:rsidRPr="00D01819" w:rsidRDefault="00FE70C2" w:rsidP="002054B4">
      <w:pPr>
        <w:pStyle w:val="Heading2"/>
      </w:pPr>
      <w:bookmarkStart w:id="351" w:name="_Toc63134374"/>
      <w:bookmarkStart w:id="352" w:name="_Toc74228520"/>
      <w:bookmarkStart w:id="353" w:name="_Toc75361688"/>
      <w:r w:rsidRPr="00FE70C2">
        <w:t>GENERAL</w:t>
      </w:r>
      <w:r w:rsidRPr="00D01819">
        <w:t xml:space="preserve"> REQUIREMENTS TO ENSURE CHEMICAL SAFETY</w:t>
      </w:r>
      <w:bookmarkEnd w:id="351"/>
      <w:bookmarkEnd w:id="352"/>
      <w:bookmarkEnd w:id="353"/>
      <w:r w:rsidRPr="00D01819">
        <w:t xml:space="preserve"> </w:t>
      </w:r>
    </w:p>
    <w:p w14:paraId="4AE96237" w14:textId="295514CA" w:rsidR="00FE70C2" w:rsidRPr="00FE70C2" w:rsidRDefault="00FE70C2" w:rsidP="00FE70C2">
      <w:pPr>
        <w:pStyle w:val="NoSpacing"/>
        <w:ind w:left="630"/>
        <w:rPr>
          <w:i/>
          <w:iCs/>
        </w:rPr>
      </w:pPr>
      <w:r w:rsidRPr="00FE70C2">
        <w:rPr>
          <w:i/>
          <w:iCs/>
        </w:rPr>
        <w:t xml:space="preserve">Since there are no separate requirements for the handling and storage of chemical, the following is cited from </w:t>
      </w:r>
      <w:r w:rsidRPr="00FE70C2">
        <w:rPr>
          <w:bCs/>
          <w:i/>
          <w:iCs/>
        </w:rPr>
        <w:t>general requirements for safety in chemical production and trade</w:t>
      </w:r>
      <w:r>
        <w:rPr>
          <w:bCs/>
          <w:i/>
          <w:iCs/>
        </w:rPr>
        <w:t>.</w:t>
      </w:r>
    </w:p>
    <w:p w14:paraId="7669AD3F" w14:textId="400B43FA" w:rsidR="00FE70C2" w:rsidRPr="00D01819" w:rsidRDefault="00FE70C2" w:rsidP="00A77DC9">
      <w:pPr>
        <w:pStyle w:val="Heading3"/>
      </w:pPr>
      <w:bookmarkStart w:id="354" w:name="_Toc63134375"/>
      <w:r w:rsidRPr="00D01819">
        <w:t xml:space="preserve">Requirements for </w:t>
      </w:r>
      <w:r w:rsidRPr="00FE70C2">
        <w:t>warehouses</w:t>
      </w:r>
      <w:bookmarkEnd w:id="354"/>
      <w:r w:rsidRPr="00D01819">
        <w:t xml:space="preserve"> </w:t>
      </w:r>
    </w:p>
    <w:p w14:paraId="4F283ED9" w14:textId="77777777" w:rsidR="00FE70C2" w:rsidRDefault="00FE70C2" w:rsidP="00FE70C2">
      <w:pPr>
        <w:pStyle w:val="Heading4"/>
      </w:pPr>
      <w:r w:rsidRPr="00D01819">
        <w:lastRenderedPageBreak/>
        <w:t>(Dec 113/2017/NĐ-CP - Art. 4; TCVN 5507:2002 Clause 6)</w:t>
      </w:r>
    </w:p>
    <w:p w14:paraId="55FFF980" w14:textId="77777777" w:rsidR="00FE70C2" w:rsidRPr="00C905F4" w:rsidRDefault="00FE70C2" w:rsidP="00C826DB">
      <w:pPr>
        <w:pStyle w:val="Heading6"/>
        <w:numPr>
          <w:ilvl w:val="0"/>
          <w:numId w:val="182"/>
        </w:numPr>
      </w:pPr>
      <w:r>
        <w:t xml:space="preserve">Warehouses </w:t>
      </w:r>
      <w:r w:rsidRPr="00C905F4">
        <w:t>shall be suitable with the nature and scale of chemical storage.</w:t>
      </w:r>
    </w:p>
    <w:p w14:paraId="58138834" w14:textId="77777777" w:rsidR="00FE70C2" w:rsidRPr="002B31F6" w:rsidRDefault="00FE70C2" w:rsidP="00FE70C2">
      <w:pPr>
        <w:pStyle w:val="Heading6"/>
        <w:ind w:left="1080" w:hanging="360"/>
        <w:rPr>
          <w:rFonts w:eastAsia="Times New Roman"/>
          <w:lang w:val="vi-VN"/>
        </w:rPr>
      </w:pPr>
      <w:r w:rsidRPr="002B31F6">
        <w:t>Warehouses shall have emergency exits. The emergency exit shall be clearly marked, lighted and designed to facilitate the escape and rescue in case of an emergency.</w:t>
      </w:r>
      <w:r w:rsidRPr="002B31F6">
        <w:rPr>
          <w:lang w:val="vi-VN"/>
        </w:rPr>
        <w:t xml:space="preserve"> </w:t>
      </w:r>
    </w:p>
    <w:p w14:paraId="005D1187" w14:textId="77777777" w:rsidR="00FE70C2" w:rsidRPr="002B31F6" w:rsidRDefault="00FE70C2" w:rsidP="00FE70C2">
      <w:pPr>
        <w:pStyle w:val="Heading6"/>
        <w:ind w:left="1080" w:hanging="360"/>
      </w:pPr>
      <w:r w:rsidRPr="002B31F6">
        <w:rPr>
          <w:rFonts w:eastAsia="Times New Roman"/>
        </w:rPr>
        <w:t>Areas where storing or using hazardous chemicals must be located a safe distance from residential areas, public access areas and water sources</w:t>
      </w:r>
    </w:p>
    <w:p w14:paraId="0D762B55" w14:textId="77777777" w:rsidR="00FE70C2" w:rsidRPr="00C905F4" w:rsidRDefault="00FE70C2" w:rsidP="00FE70C2">
      <w:pPr>
        <w:pStyle w:val="Heading6"/>
        <w:ind w:left="1080" w:hanging="360"/>
      </w:pPr>
      <w:r w:rsidRPr="00E65089">
        <w:rPr>
          <w:lang w:val="vi-VN"/>
        </w:rPr>
        <w:t>Work areas and storage areas must be fitted with mechanical ventilation systems. For oxidising, evaporating, burning and flammable substances at low temperatures, it is necessary to regularly monitor humidity and temperature.</w:t>
      </w:r>
    </w:p>
    <w:p w14:paraId="096913B5" w14:textId="77777777" w:rsidR="00FE70C2" w:rsidRPr="00C905F4" w:rsidRDefault="00FE70C2" w:rsidP="00FE70C2">
      <w:pPr>
        <w:pStyle w:val="Heading6"/>
        <w:ind w:left="1080" w:hanging="360"/>
      </w:pPr>
      <w:r w:rsidRPr="00C905F4">
        <w:t>Lighting systems shall meet requirements for chemical storage. Electrical equipment in workshops and warehouses storing flammable and explosive chemicals shall meet fire safety standards.</w:t>
      </w:r>
    </w:p>
    <w:p w14:paraId="1F25AE99" w14:textId="77777777" w:rsidR="00FE70C2" w:rsidRPr="00F5313F" w:rsidRDefault="00FE70C2" w:rsidP="00FE70C2">
      <w:pPr>
        <w:pStyle w:val="Heading6"/>
        <w:ind w:left="1080" w:hanging="360"/>
      </w:pPr>
      <w:r w:rsidRPr="00F5313F">
        <w:rPr>
          <w:lang w:val="vi-VN"/>
        </w:rPr>
        <w:t xml:space="preserve">Floors shall be chemical proof; resistant to heavy load, </w:t>
      </w:r>
      <w:r w:rsidRPr="00F5313F">
        <w:rPr>
          <w:lang w:val="en-IN"/>
        </w:rPr>
        <w:t>with</w:t>
      </w:r>
      <w:r w:rsidRPr="00F5313F">
        <w:rPr>
          <w:lang w:val="vi-VN"/>
        </w:rPr>
        <w:t xml:space="preserve"> drain</w:t>
      </w:r>
      <w:r w:rsidRPr="00F5313F">
        <w:rPr>
          <w:lang w:val="en-IN"/>
        </w:rPr>
        <w:t xml:space="preserve">age and </w:t>
      </w:r>
      <w:r w:rsidRPr="00F5313F">
        <w:rPr>
          <w:lang w:val="vi-VN"/>
        </w:rPr>
        <w:t xml:space="preserve">collection </w:t>
      </w:r>
      <w:r w:rsidRPr="00F5313F">
        <w:rPr>
          <w:lang w:val="en-IN"/>
        </w:rPr>
        <w:t>system</w:t>
      </w:r>
    </w:p>
    <w:p w14:paraId="03A7F730" w14:textId="77777777" w:rsidR="00FE70C2" w:rsidRPr="00C905F4" w:rsidRDefault="00FE70C2" w:rsidP="00FE70C2">
      <w:pPr>
        <w:pStyle w:val="Heading6"/>
        <w:ind w:left="1080" w:hanging="360"/>
      </w:pPr>
      <w:r w:rsidRPr="00C905F4">
        <w:t>Chemical warehouses shall have regulations on chemical safety and warning signs corresponding to the hazards of chemicals hanged in visible places. Such signs shall display information about chemical identification numbers</w:t>
      </w:r>
      <w:r>
        <w:t xml:space="preserve"> and</w:t>
      </w:r>
      <w:r w:rsidRPr="00C905F4">
        <w:t xml:space="preserve"> warning graphics and words. If a chemical substance poses various types of hazards, its warning symbols shall specify all types of such hazards. Instruction signs specifying safety procedures shall be equipped at areas producing hazardous chemicals.</w:t>
      </w:r>
    </w:p>
    <w:p w14:paraId="5DC29CB1" w14:textId="77777777" w:rsidR="00FE70C2" w:rsidRPr="00C905F4" w:rsidRDefault="00FE70C2" w:rsidP="00FE70C2">
      <w:pPr>
        <w:pStyle w:val="Heading6"/>
        <w:ind w:left="1080" w:hanging="360"/>
      </w:pPr>
      <w:r w:rsidRPr="00C905F4">
        <w:t>Warehouses shall have lightning arrester systems or and inspections carried out periodically.</w:t>
      </w:r>
    </w:p>
    <w:p w14:paraId="0E020B3E" w14:textId="77777777" w:rsidR="00FE70C2" w:rsidRPr="00C905F4" w:rsidRDefault="00FE70C2" w:rsidP="00FE70C2">
      <w:pPr>
        <w:pStyle w:val="Heading6"/>
        <w:ind w:left="1080" w:hanging="360"/>
      </w:pPr>
      <w:r w:rsidRPr="00C905F4">
        <w:t xml:space="preserve">The bunds should be built around storage tanks to prevent chemicals from exposing to the environment when a chemical emergency occurs and take preventive measures for fire and lightning.  </w:t>
      </w:r>
    </w:p>
    <w:p w14:paraId="7F76144C" w14:textId="77777777" w:rsidR="00FE70C2" w:rsidRPr="00FC69FB" w:rsidRDefault="00FE70C2" w:rsidP="00FE70C2">
      <w:pPr>
        <w:pStyle w:val="Heading6"/>
        <w:ind w:left="1080" w:hanging="360"/>
      </w:pPr>
      <w:r w:rsidRPr="00C905F4">
        <w:t>Warehouses shall satisfy requirements for fire and environmental safety, occupational safety and hygiene according to regulations of relevant law.</w:t>
      </w:r>
    </w:p>
    <w:p w14:paraId="6FF5B273" w14:textId="77777777" w:rsidR="00FE70C2" w:rsidRPr="00BC7428" w:rsidRDefault="00FE70C2" w:rsidP="00FE70C2">
      <w:pPr>
        <w:pStyle w:val="Heading6"/>
        <w:ind w:left="1080" w:hanging="360"/>
      </w:pPr>
      <w:r w:rsidRPr="005A0CB5">
        <w:t>Persons working in the warehouse when handling chemicals must use</w:t>
      </w:r>
      <w:r>
        <w:t xml:space="preserve"> personal protective equipment.</w:t>
      </w:r>
    </w:p>
    <w:p w14:paraId="3FCBD5F2" w14:textId="4A39AC3A" w:rsidR="00FE70C2" w:rsidRDefault="00FE70C2" w:rsidP="00FE70C2">
      <w:pPr>
        <w:pStyle w:val="Heading6"/>
        <w:ind w:left="1080" w:hanging="360"/>
      </w:pPr>
      <w:r w:rsidRPr="002B31F6">
        <w:t>Spoiled or expired chemicals, spilled chemicals, and other waste chemicals</w:t>
      </w:r>
      <w:r w:rsidRPr="002B31F6">
        <w:rPr>
          <w:lang w:val="vi-VN"/>
        </w:rPr>
        <w:t xml:space="preserve"> should be collected and kept in a defined isolated area for treatment using appropriate methods as required within current legislation, avoiding risk of pollution and/or environmental damage.”</w:t>
      </w:r>
    </w:p>
    <w:p w14:paraId="2190FF1E" w14:textId="77777777" w:rsidR="00FE70C2" w:rsidRPr="00FE70C2" w:rsidRDefault="00FE70C2" w:rsidP="00FE70C2">
      <w:pPr>
        <w:pStyle w:val="Heading6"/>
        <w:numPr>
          <w:ilvl w:val="0"/>
          <w:numId w:val="0"/>
        </w:numPr>
        <w:ind w:left="1080"/>
        <w:rPr>
          <w:sz w:val="6"/>
          <w:szCs w:val="6"/>
        </w:rPr>
      </w:pPr>
    </w:p>
    <w:p w14:paraId="09DB7B9C" w14:textId="3E26EC3F" w:rsidR="00FE70C2" w:rsidRPr="00D01819" w:rsidRDefault="00FE70C2" w:rsidP="00A77DC9">
      <w:pPr>
        <w:pStyle w:val="Heading3"/>
      </w:pPr>
      <w:bookmarkStart w:id="355" w:name="_Toc63134376"/>
      <w:r w:rsidRPr="00D01819">
        <w:t>Requirements for packaging</w:t>
      </w:r>
      <w:bookmarkEnd w:id="355"/>
    </w:p>
    <w:p w14:paraId="4421C938" w14:textId="77777777" w:rsidR="00FE70C2" w:rsidRPr="00C905F4" w:rsidRDefault="00FE70C2" w:rsidP="00FE70C2">
      <w:pPr>
        <w:pStyle w:val="Heading4"/>
        <w:rPr>
          <w:b/>
          <w:color w:val="000000"/>
        </w:rPr>
      </w:pPr>
      <w:r w:rsidRPr="00D01819">
        <w:t>(</w:t>
      </w:r>
      <w:r w:rsidRPr="008935A3">
        <w:t>Dec 113/2017/NĐ-CP - Art. 5, Clause 3)</w:t>
      </w:r>
    </w:p>
    <w:p w14:paraId="5F313000" w14:textId="77777777" w:rsidR="00FE70C2" w:rsidRPr="00C905F4" w:rsidRDefault="00FE70C2" w:rsidP="00C826DB">
      <w:pPr>
        <w:pStyle w:val="Heading6"/>
        <w:numPr>
          <w:ilvl w:val="0"/>
          <w:numId w:val="183"/>
        </w:numPr>
      </w:pPr>
      <w:r w:rsidRPr="00C905F4">
        <w:t>Containers and packages must be tight, firm and resistant to chemicals, weather and normal impacts when handling. Used packages shall be stored separately. Before filling chemicals, filling station shall check chemical packages and containers and clean the used packages to eliminate the possibility of reaction or fire when filling chemicals. Containers and packages that have been used but not reused shall be collected and disposed of in accordance with regulations of law on environmental protection;</w:t>
      </w:r>
    </w:p>
    <w:p w14:paraId="7D0B54DA" w14:textId="77777777" w:rsidR="00FE70C2" w:rsidRDefault="00FE70C2" w:rsidP="00FE70C2">
      <w:pPr>
        <w:pStyle w:val="Heading6"/>
        <w:ind w:left="1080" w:hanging="360"/>
      </w:pPr>
      <w:r w:rsidRPr="00FC69FB">
        <w:t>Chemical</w:t>
      </w:r>
      <w:r w:rsidRPr="00C905F4">
        <w:t xml:space="preserve"> containers and packages shall have labels specifying the contents prescribed in regulations on chemical labeling. Chemical labels must be stated clearly and</w:t>
      </w:r>
      <w:r>
        <w:t xml:space="preserve"> be</w:t>
      </w:r>
      <w:r w:rsidRPr="00C905F4">
        <w:t xml:space="preserve"> resistant to </w:t>
      </w:r>
      <w:r>
        <w:t xml:space="preserve">the </w:t>
      </w:r>
      <w:r w:rsidRPr="00C905F4">
        <w:t>effects of chemicals, weather and normal impacts when handling.</w:t>
      </w:r>
    </w:p>
    <w:p w14:paraId="36C31BC4" w14:textId="3031DFAF" w:rsidR="00FE70C2" w:rsidRDefault="00FE70C2" w:rsidP="00FE70C2">
      <w:pPr>
        <w:spacing w:before="60" w:after="60"/>
        <w:ind w:right="630"/>
        <w:rPr>
          <w:b/>
          <w:color w:val="000000"/>
          <w:sz w:val="13"/>
          <w:szCs w:val="13"/>
        </w:rPr>
      </w:pPr>
    </w:p>
    <w:p w14:paraId="045F190A" w14:textId="77777777" w:rsidR="00FE70C2" w:rsidRPr="00FE70C2" w:rsidRDefault="00FE70C2" w:rsidP="00FE70C2">
      <w:pPr>
        <w:spacing w:before="60" w:after="60"/>
        <w:ind w:right="630"/>
        <w:rPr>
          <w:b/>
          <w:color w:val="000000"/>
          <w:sz w:val="2"/>
          <w:szCs w:val="2"/>
        </w:rPr>
      </w:pPr>
    </w:p>
    <w:p w14:paraId="760D0FAF" w14:textId="5EF37A69" w:rsidR="00FE70C2" w:rsidRPr="00D01819" w:rsidRDefault="00FE70C2" w:rsidP="00A77DC9">
      <w:pPr>
        <w:pStyle w:val="Heading3"/>
      </w:pPr>
      <w:bookmarkStart w:id="356" w:name="_Toc63134377"/>
      <w:r w:rsidRPr="00D01819">
        <w:t xml:space="preserve">Requirements for storage and </w:t>
      </w:r>
      <w:r w:rsidRPr="00FE70C2">
        <w:t>transport</w:t>
      </w:r>
      <w:bookmarkEnd w:id="356"/>
      <w:r w:rsidRPr="00D01819">
        <w:t xml:space="preserve"> </w:t>
      </w:r>
    </w:p>
    <w:p w14:paraId="4C432D5C" w14:textId="49E0B2DD" w:rsidR="00FE70C2" w:rsidRPr="00C905F4" w:rsidRDefault="00FE70C2" w:rsidP="00FE70C2">
      <w:pPr>
        <w:pStyle w:val="Heading4"/>
      </w:pPr>
      <w:r w:rsidRPr="008935A3">
        <w:t>(Dec 113/2017/NĐ-CP -</w:t>
      </w:r>
      <w:r>
        <w:t xml:space="preserve"> </w:t>
      </w:r>
      <w:r w:rsidRPr="008935A3">
        <w:t>Art. 6)</w:t>
      </w:r>
    </w:p>
    <w:p w14:paraId="482FF092" w14:textId="77777777" w:rsidR="00FE70C2" w:rsidRPr="00FE70C2" w:rsidRDefault="00FE70C2" w:rsidP="00C826DB">
      <w:pPr>
        <w:pStyle w:val="Heading6"/>
        <w:numPr>
          <w:ilvl w:val="0"/>
          <w:numId w:val="184"/>
        </w:numPr>
        <w:ind w:left="990" w:hanging="270"/>
        <w:rPr>
          <w:rFonts w:asciiTheme="minorHAnsi" w:hAnsiTheme="minorHAnsi" w:cstheme="minorHAnsi"/>
          <w:sz w:val="20"/>
          <w:szCs w:val="20"/>
        </w:rPr>
      </w:pPr>
      <w:r w:rsidRPr="00FE70C2">
        <w:rPr>
          <w:rFonts w:asciiTheme="minorHAnsi" w:hAnsiTheme="minorHAnsi" w:cstheme="minorHAnsi"/>
          <w:sz w:val="20"/>
          <w:szCs w:val="20"/>
        </w:rPr>
        <w:t>Hazardous chemicals shall be classified and stored according to the nature of each chemical substance.  </w:t>
      </w:r>
      <w:r w:rsidRPr="00FE70C2">
        <w:rPr>
          <w:rFonts w:asciiTheme="minorHAnsi" w:hAnsiTheme="minorHAnsi" w:cstheme="minorHAnsi"/>
          <w:sz w:val="20"/>
          <w:szCs w:val="20"/>
          <w:lang w:val="vi-VN"/>
        </w:rPr>
        <w:t xml:space="preserve"> It is not allow</w:t>
      </w:r>
      <w:r w:rsidRPr="00FE70C2">
        <w:rPr>
          <w:rFonts w:asciiTheme="minorHAnsi" w:hAnsiTheme="minorHAnsi" w:cstheme="minorHAnsi"/>
          <w:sz w:val="20"/>
          <w:szCs w:val="20"/>
          <w:lang w:val="en-IN"/>
        </w:rPr>
        <w:t>ed</w:t>
      </w:r>
      <w:r w:rsidRPr="00FE70C2">
        <w:rPr>
          <w:rFonts w:asciiTheme="minorHAnsi" w:hAnsiTheme="minorHAnsi" w:cstheme="minorHAnsi"/>
          <w:sz w:val="20"/>
          <w:szCs w:val="20"/>
          <w:lang w:val="vi-VN"/>
        </w:rPr>
        <w:t xml:space="preserve"> to store chemicals that are likely to react with ea</w:t>
      </w:r>
      <w:r w:rsidRPr="00FE70C2">
        <w:rPr>
          <w:rFonts w:asciiTheme="minorHAnsi" w:hAnsiTheme="minorHAnsi" w:cstheme="minorHAnsi"/>
          <w:sz w:val="20"/>
          <w:szCs w:val="20"/>
          <w:lang w:val="en-IN"/>
        </w:rPr>
        <w:t>c</w:t>
      </w:r>
      <w:r w:rsidRPr="00FE70C2">
        <w:rPr>
          <w:rFonts w:asciiTheme="minorHAnsi" w:hAnsiTheme="minorHAnsi" w:cstheme="minorHAnsi"/>
          <w:sz w:val="20"/>
          <w:szCs w:val="20"/>
          <w:lang w:val="vi-VN"/>
        </w:rPr>
        <w:t xml:space="preserve">h other or have different fire safety requirements in the same area. </w:t>
      </w:r>
    </w:p>
    <w:p w14:paraId="722CFC2F" w14:textId="77777777" w:rsidR="00FE70C2" w:rsidRPr="00C905F4" w:rsidRDefault="00FE70C2" w:rsidP="00FE70C2">
      <w:pPr>
        <w:pStyle w:val="Heading6"/>
        <w:rPr>
          <w:rFonts w:asciiTheme="minorHAnsi" w:hAnsiTheme="minorHAnsi" w:cstheme="minorHAnsi"/>
          <w:sz w:val="20"/>
          <w:szCs w:val="20"/>
        </w:rPr>
      </w:pPr>
      <w:r w:rsidRPr="00C905F4">
        <w:rPr>
          <w:rFonts w:asciiTheme="minorHAnsi" w:hAnsiTheme="minorHAnsi" w:cstheme="minorHAnsi"/>
          <w:sz w:val="20"/>
          <w:szCs w:val="20"/>
        </w:rPr>
        <w:t>Chemicals in the warehouse shall be stored according to national technical regulations and standards to ensure safety and facilitate response to chemical emergencies.</w:t>
      </w:r>
    </w:p>
    <w:p w14:paraId="42D38D89" w14:textId="77777777" w:rsidR="00FE70C2" w:rsidRPr="00C905F4" w:rsidRDefault="00FE70C2" w:rsidP="00FE70C2">
      <w:pPr>
        <w:pStyle w:val="Heading6"/>
        <w:rPr>
          <w:rFonts w:asciiTheme="minorHAnsi" w:hAnsiTheme="minorHAnsi" w:cstheme="minorHAnsi"/>
          <w:sz w:val="20"/>
          <w:szCs w:val="20"/>
        </w:rPr>
      </w:pPr>
      <w:r w:rsidRPr="00C905F4">
        <w:rPr>
          <w:rFonts w:asciiTheme="minorHAnsi" w:hAnsiTheme="minorHAnsi" w:cstheme="minorHAnsi"/>
          <w:sz w:val="20"/>
          <w:szCs w:val="20"/>
        </w:rPr>
        <w:lastRenderedPageBreak/>
        <w:t>Chemical transport process shall be carried out under regulations on transporting dangerous goods.</w:t>
      </w:r>
    </w:p>
    <w:p w14:paraId="48E9A15A" w14:textId="77777777" w:rsidR="00FE70C2" w:rsidRPr="00C905F4" w:rsidRDefault="00FE70C2" w:rsidP="00FE70C2">
      <w:pPr>
        <w:spacing w:before="60" w:after="60"/>
        <w:ind w:left="2159" w:right="630"/>
        <w:rPr>
          <w:rFonts w:asciiTheme="minorHAnsi" w:hAnsiTheme="minorHAnsi" w:cstheme="minorHAnsi"/>
          <w:bCs/>
          <w:sz w:val="20"/>
          <w:szCs w:val="20"/>
        </w:rPr>
      </w:pPr>
    </w:p>
    <w:p w14:paraId="45DFD8B4" w14:textId="3BB26224" w:rsidR="00FE70C2" w:rsidRPr="00D01819" w:rsidRDefault="00FE70C2" w:rsidP="00A77DC9">
      <w:pPr>
        <w:pStyle w:val="Heading3"/>
      </w:pPr>
      <w:bookmarkStart w:id="357" w:name="_Toc63134378"/>
      <w:r w:rsidRPr="00D01819">
        <w:t xml:space="preserve">Requirements </w:t>
      </w:r>
      <w:r w:rsidRPr="00FE70C2">
        <w:t>for</w:t>
      </w:r>
      <w:r w:rsidRPr="00D01819">
        <w:t xml:space="preserve"> Extraction</w:t>
      </w:r>
      <w:bookmarkEnd w:id="357"/>
    </w:p>
    <w:p w14:paraId="37895785" w14:textId="77777777" w:rsidR="00FE70C2" w:rsidRDefault="00FE70C2" w:rsidP="00FE70C2">
      <w:pPr>
        <w:pStyle w:val="Heading4"/>
        <w:rPr>
          <w:bCs/>
          <w:szCs w:val="20"/>
        </w:rPr>
      </w:pPr>
      <w:r>
        <w:t>(</w:t>
      </w:r>
      <w:r w:rsidRPr="008935A3">
        <w:t xml:space="preserve">Dec 113/2017/NĐ-CP </w:t>
      </w:r>
      <w:r>
        <w:t xml:space="preserve">- </w:t>
      </w:r>
      <w:r w:rsidRPr="008935A3">
        <w:t>Art. 7, Clause 1,4</w:t>
      </w:r>
      <w:r>
        <w:t>)</w:t>
      </w:r>
    </w:p>
    <w:p w14:paraId="2AEF52E6" w14:textId="77777777" w:rsidR="00FE70C2" w:rsidRPr="00C905F4" w:rsidRDefault="00FE70C2" w:rsidP="00C826DB">
      <w:pPr>
        <w:pStyle w:val="Heading6"/>
        <w:numPr>
          <w:ilvl w:val="0"/>
          <w:numId w:val="185"/>
        </w:numPr>
        <w:ind w:left="990" w:hanging="270"/>
      </w:pPr>
      <w:r w:rsidRPr="00C905F4">
        <w:t>Chemical extraction shall be carried out in an area where requirements for fire and environmental safety, occupational safety and hygiene are satisfied according to regulations of relevant law.</w:t>
      </w:r>
    </w:p>
    <w:p w14:paraId="3A4C0344" w14:textId="77777777" w:rsidR="00FE70C2" w:rsidRPr="001D1CA8" w:rsidRDefault="00FE70C2" w:rsidP="00FE70C2">
      <w:pPr>
        <w:pStyle w:val="Heading6"/>
      </w:pPr>
      <w:r w:rsidRPr="00C905F4">
        <w:t>Employees responsible for chemical extraction shall be provided with training courses in chemical safety.</w:t>
      </w:r>
    </w:p>
    <w:p w14:paraId="00996F63" w14:textId="77777777" w:rsidR="00FE70C2" w:rsidRPr="00C905F4" w:rsidRDefault="00FE70C2" w:rsidP="00FE70C2">
      <w:pPr>
        <w:spacing w:before="60" w:after="60"/>
        <w:ind w:right="2268"/>
        <w:rPr>
          <w:color w:val="000000"/>
          <w:sz w:val="20"/>
          <w:szCs w:val="20"/>
        </w:rPr>
      </w:pPr>
    </w:p>
    <w:p w14:paraId="1952CB49" w14:textId="1394DB42" w:rsidR="00FE70C2" w:rsidRPr="00C905F4" w:rsidRDefault="00FE70C2" w:rsidP="002054B4">
      <w:pPr>
        <w:pStyle w:val="Heading2"/>
      </w:pPr>
      <w:bookmarkStart w:id="358" w:name="_Toc63134379"/>
      <w:bookmarkStart w:id="359" w:name="_Toc74228521"/>
      <w:bookmarkStart w:id="360" w:name="_Toc75361689"/>
      <w:r w:rsidRPr="00D01819">
        <w:t xml:space="preserve">CLASSIFICATION AND </w:t>
      </w:r>
      <w:r w:rsidRPr="00FE70C2">
        <w:t>LABELING</w:t>
      </w:r>
      <w:r w:rsidRPr="00D01819">
        <w:t xml:space="preserve"> OF CHEMICALS</w:t>
      </w:r>
      <w:bookmarkEnd w:id="358"/>
      <w:bookmarkEnd w:id="359"/>
      <w:bookmarkEnd w:id="360"/>
    </w:p>
    <w:p w14:paraId="184D6A58" w14:textId="2BDB713F" w:rsidR="00FE70C2" w:rsidRPr="00D01819" w:rsidRDefault="00FE70C2" w:rsidP="00A77DC9">
      <w:pPr>
        <w:pStyle w:val="Heading3"/>
      </w:pPr>
      <w:bookmarkStart w:id="361" w:name="_Toc63134380"/>
      <w:r w:rsidRPr="00D01819">
        <w:t xml:space="preserve">Classification and labeling of </w:t>
      </w:r>
      <w:r w:rsidRPr="00FE70C2">
        <w:t>chemicals</w:t>
      </w:r>
      <w:bookmarkEnd w:id="361"/>
    </w:p>
    <w:p w14:paraId="6CF56122" w14:textId="77777777" w:rsidR="00FE70C2" w:rsidRPr="00C905F4" w:rsidRDefault="00FE70C2" w:rsidP="00FE70C2">
      <w:pPr>
        <w:pStyle w:val="Heading4"/>
        <w:rPr>
          <w:color w:val="000000"/>
        </w:rPr>
      </w:pPr>
      <w:r w:rsidRPr="00D01819">
        <w:t>(Cir. 32/2017/TT-BCT - Art. 6, Annex 7)</w:t>
      </w:r>
    </w:p>
    <w:p w14:paraId="1C9C4F86" w14:textId="77777777" w:rsidR="00FE70C2" w:rsidRPr="00C905F4" w:rsidRDefault="00FE70C2" w:rsidP="00C826DB">
      <w:pPr>
        <w:pStyle w:val="Heading6"/>
        <w:numPr>
          <w:ilvl w:val="0"/>
          <w:numId w:val="186"/>
        </w:numPr>
        <w:ind w:left="990" w:hanging="270"/>
      </w:pPr>
      <w:r w:rsidRPr="00C905F4">
        <w:t>Chemical importers shall classify and label chemicals, take responsibility for results of chemical classification and information shown on chemical labels.</w:t>
      </w:r>
    </w:p>
    <w:p w14:paraId="33A394C8" w14:textId="77777777" w:rsidR="00FE70C2" w:rsidRPr="00C905F4" w:rsidRDefault="00FE70C2" w:rsidP="00FE70C2">
      <w:pPr>
        <w:pStyle w:val="Heading6"/>
      </w:pPr>
      <w:r w:rsidRPr="00C905F4">
        <w:t>Chemicals shall be classified according to rules and technical guidance of Globally Harmonized System of Classification and Labeling of Chemicals (GHS) from Rev. 2 (2007) onwards. General guidance and criteria for chemical classification of GHS are provided in Appendix No. 7 of Circular No. 32/2017/TT-BCT.</w:t>
      </w:r>
    </w:p>
    <w:p w14:paraId="258F92FA" w14:textId="77777777" w:rsidR="00FE70C2" w:rsidRPr="00C905F4" w:rsidRDefault="00FE70C2" w:rsidP="00FE70C2">
      <w:pPr>
        <w:pStyle w:val="Heading6"/>
      </w:pPr>
      <w:r w:rsidRPr="00C905F4">
        <w:t>Chemicals shall be labeled according to the guidance provided in Appendix No. 8 of Circular No. 32/2017/TT-BCT. Chemical labels shall provide the following information:</w:t>
      </w:r>
    </w:p>
    <w:p w14:paraId="10063DE4" w14:textId="77777777" w:rsidR="00FE70C2" w:rsidRPr="00C905F4" w:rsidRDefault="00FE70C2" w:rsidP="00C826DB">
      <w:pPr>
        <w:pStyle w:val="Stylea"/>
        <w:numPr>
          <w:ilvl w:val="0"/>
          <w:numId w:val="187"/>
        </w:numPr>
        <w:ind w:left="1530"/>
      </w:pPr>
      <w:r w:rsidRPr="00C905F4">
        <w:t>Names of chemicals;</w:t>
      </w:r>
    </w:p>
    <w:p w14:paraId="5A8108BA" w14:textId="77777777" w:rsidR="00FE70C2" w:rsidRPr="00C905F4" w:rsidRDefault="00FE70C2" w:rsidP="00FE70C2">
      <w:pPr>
        <w:pStyle w:val="Stylea"/>
        <w:ind w:left="1530" w:hanging="316"/>
      </w:pPr>
      <w:r w:rsidRPr="00C905F4">
        <w:t>Identification numbers of chemicals (if any);</w:t>
      </w:r>
    </w:p>
    <w:p w14:paraId="2338AA8D" w14:textId="77777777" w:rsidR="00FE70C2" w:rsidRPr="00C905F4" w:rsidRDefault="00FE70C2" w:rsidP="00FE70C2">
      <w:pPr>
        <w:pStyle w:val="Stylea"/>
        <w:ind w:left="1530" w:hanging="316"/>
      </w:pPr>
      <w:r w:rsidRPr="00C905F4">
        <w:t>Hazard pictograms, signal words or hazard statements (if any)</w:t>
      </w:r>
      <w:r>
        <w:t xml:space="preserve"> follow</w:t>
      </w:r>
      <w:proofErr w:type="spellStart"/>
      <w:r>
        <w:rPr>
          <w:lang w:val="en-IN"/>
        </w:rPr>
        <w:t>ing</w:t>
      </w:r>
      <w:proofErr w:type="spellEnd"/>
      <w:r>
        <w:t xml:space="preserve"> GHS labeling</w:t>
      </w:r>
      <w:r w:rsidRPr="00C905F4">
        <w:t>;</w:t>
      </w:r>
    </w:p>
    <w:p w14:paraId="4FF3BB0A" w14:textId="77777777" w:rsidR="00FE70C2" w:rsidRPr="00C905F4" w:rsidRDefault="00FE70C2" w:rsidP="00FE70C2">
      <w:pPr>
        <w:pStyle w:val="Stylea"/>
        <w:ind w:left="1530" w:hanging="316"/>
      </w:pPr>
      <w:r w:rsidRPr="00C905F4">
        <w:t>Preventive measures (if any);</w:t>
      </w:r>
    </w:p>
    <w:p w14:paraId="545B43FA" w14:textId="77777777" w:rsidR="00FE70C2" w:rsidRPr="00C905F4" w:rsidRDefault="00FE70C2" w:rsidP="00FE70C2">
      <w:pPr>
        <w:pStyle w:val="Stylea"/>
        <w:ind w:left="1530" w:hanging="316"/>
      </w:pPr>
      <w:r w:rsidRPr="00C905F4">
        <w:t>Quantity;</w:t>
      </w:r>
    </w:p>
    <w:p w14:paraId="4C4BA363" w14:textId="77777777" w:rsidR="00FE70C2" w:rsidRPr="00C905F4" w:rsidRDefault="00FE70C2" w:rsidP="00FE70C2">
      <w:pPr>
        <w:pStyle w:val="Stylea"/>
        <w:ind w:left="1530" w:hanging="316"/>
      </w:pPr>
      <w:r w:rsidRPr="00C905F4">
        <w:t>Composition or composition and contents;</w:t>
      </w:r>
    </w:p>
    <w:p w14:paraId="0CC7F771" w14:textId="77777777" w:rsidR="00FE70C2" w:rsidRDefault="00FE70C2" w:rsidP="00FE70C2">
      <w:pPr>
        <w:pStyle w:val="Stylea"/>
        <w:ind w:left="1530" w:hanging="316"/>
      </w:pPr>
      <w:r w:rsidRPr="00C905F4">
        <w:t>Production date;</w:t>
      </w:r>
    </w:p>
    <w:p w14:paraId="6E6C61CC" w14:textId="77777777" w:rsidR="00FE70C2" w:rsidRPr="00C905F4" w:rsidRDefault="00FE70C2" w:rsidP="00FE70C2">
      <w:pPr>
        <w:pStyle w:val="Stylea"/>
        <w:ind w:left="1530" w:hanging="316"/>
      </w:pPr>
      <w:r w:rsidRPr="00C905F4">
        <w:t>Expiry date (if any);</w:t>
      </w:r>
    </w:p>
    <w:p w14:paraId="4EF0AE58" w14:textId="77777777" w:rsidR="00FE70C2" w:rsidRPr="00C905F4" w:rsidRDefault="00FE70C2" w:rsidP="00FE70C2">
      <w:pPr>
        <w:pStyle w:val="Stylea"/>
        <w:ind w:left="1530" w:hanging="316"/>
      </w:pPr>
      <w:r w:rsidRPr="00C905F4">
        <w:t>Names and addresses of entities responsible for chemicals;</w:t>
      </w:r>
    </w:p>
    <w:p w14:paraId="025D3AB7" w14:textId="77777777" w:rsidR="00FE70C2" w:rsidRPr="00C905F4" w:rsidRDefault="00FE70C2" w:rsidP="00FE70C2">
      <w:pPr>
        <w:pStyle w:val="Stylea"/>
        <w:ind w:left="1530" w:hanging="316"/>
      </w:pPr>
      <w:r w:rsidRPr="00C905F4">
        <w:t>Origins of chemicals;</w:t>
      </w:r>
    </w:p>
    <w:p w14:paraId="4DA242AA" w14:textId="77777777" w:rsidR="00FE70C2" w:rsidRPr="00C905F4" w:rsidRDefault="00FE70C2" w:rsidP="00FE70C2">
      <w:pPr>
        <w:pStyle w:val="Stylea"/>
        <w:ind w:left="1530" w:hanging="316"/>
      </w:pPr>
      <w:r w:rsidRPr="00C905F4">
        <w:t>Instruction on how to use and store chemicals.</w:t>
      </w:r>
    </w:p>
    <w:p w14:paraId="64E458D6" w14:textId="77777777" w:rsidR="00FE70C2" w:rsidRPr="00C905F4" w:rsidRDefault="00FE70C2" w:rsidP="00FE70C2">
      <w:pPr>
        <w:pStyle w:val="Heading6"/>
      </w:pPr>
      <w:r w:rsidRPr="00C905F4">
        <w:t xml:space="preserve">In the cases where the size of a label is too small to contain every compulsory information, the information mentioned in Points a, </w:t>
      </w:r>
      <w:proofErr w:type="spellStart"/>
      <w:r w:rsidRPr="00C905F4">
        <w:t>i</w:t>
      </w:r>
      <w:proofErr w:type="spellEnd"/>
      <w:r w:rsidRPr="00C905F4">
        <w:t xml:space="preserve"> and k Clause 3 as above shall be stated on the label and the remaining information shall be specified in the package insert and shall be mentioned on the label.</w:t>
      </w:r>
    </w:p>
    <w:p w14:paraId="2730FBDC" w14:textId="77777777" w:rsidR="00FE70C2" w:rsidRPr="00D01819" w:rsidRDefault="00FE70C2" w:rsidP="00FE70C2">
      <w:pPr>
        <w:tabs>
          <w:tab w:val="left" w:pos="1277"/>
        </w:tabs>
        <w:spacing w:before="60" w:after="60"/>
        <w:ind w:left="1797" w:right="630"/>
        <w:rPr>
          <w:color w:val="0070C0"/>
          <w:sz w:val="20"/>
          <w:szCs w:val="20"/>
        </w:rPr>
      </w:pPr>
    </w:p>
    <w:p w14:paraId="1D3AF2E7" w14:textId="3E63BABA" w:rsidR="00FE70C2" w:rsidRPr="00D01819" w:rsidRDefault="00FE70C2" w:rsidP="00A77DC9">
      <w:pPr>
        <w:pStyle w:val="Heading3"/>
        <w:rPr>
          <w:sz w:val="20"/>
          <w:szCs w:val="20"/>
        </w:rPr>
      </w:pPr>
      <w:bookmarkStart w:id="362" w:name="_Toc63134381"/>
      <w:r w:rsidRPr="00FE70C2">
        <w:t>Classification</w:t>
      </w:r>
      <w:r w:rsidRPr="00D01819">
        <w:t xml:space="preserve"> of chemicals</w:t>
      </w:r>
      <w:bookmarkEnd w:id="362"/>
    </w:p>
    <w:p w14:paraId="7985426F" w14:textId="77777777" w:rsidR="00FE70C2" w:rsidRPr="00D01819" w:rsidRDefault="00FE70C2" w:rsidP="00FE70C2">
      <w:pPr>
        <w:ind w:right="630" w:firstLine="719"/>
        <w:rPr>
          <w:color w:val="0070C0"/>
          <w:sz w:val="20"/>
          <w:szCs w:val="20"/>
        </w:rPr>
      </w:pPr>
      <w:r w:rsidRPr="00D01819">
        <w:rPr>
          <w:color w:val="0070C0"/>
          <w:sz w:val="20"/>
          <w:szCs w:val="20"/>
        </w:rPr>
        <w:t>(</w:t>
      </w:r>
      <w:r w:rsidRPr="00BE2A13">
        <w:rPr>
          <w:color w:val="0070C0"/>
          <w:sz w:val="20"/>
          <w:szCs w:val="20"/>
        </w:rPr>
        <w:t xml:space="preserve">Dec 113/2017/NĐ-CP </w:t>
      </w:r>
      <w:r>
        <w:rPr>
          <w:color w:val="0070C0"/>
          <w:sz w:val="20"/>
          <w:szCs w:val="20"/>
        </w:rPr>
        <w:t xml:space="preserve">- </w:t>
      </w:r>
      <w:r w:rsidRPr="00BE2A13">
        <w:rPr>
          <w:color w:val="0070C0"/>
          <w:sz w:val="20"/>
          <w:szCs w:val="20"/>
        </w:rPr>
        <w:t>Art. 23</w:t>
      </w:r>
      <w:r>
        <w:rPr>
          <w:color w:val="0070C0"/>
          <w:sz w:val="20"/>
          <w:szCs w:val="20"/>
        </w:rPr>
        <w:t xml:space="preserve">; </w:t>
      </w:r>
      <w:r w:rsidRPr="00D01819">
        <w:rPr>
          <w:color w:val="0070C0"/>
          <w:sz w:val="20"/>
          <w:szCs w:val="20"/>
        </w:rPr>
        <w:t>Cir. 32/2017/TT-BCT - A</w:t>
      </w:r>
      <w:r>
        <w:rPr>
          <w:color w:val="0070C0"/>
          <w:sz w:val="20"/>
          <w:szCs w:val="20"/>
        </w:rPr>
        <w:t>ppendi</w:t>
      </w:r>
      <w:r w:rsidRPr="00D01819">
        <w:rPr>
          <w:color w:val="0070C0"/>
          <w:sz w:val="20"/>
          <w:szCs w:val="20"/>
        </w:rPr>
        <w:t>x 7)</w:t>
      </w:r>
    </w:p>
    <w:p w14:paraId="08529736" w14:textId="77777777" w:rsidR="00FE70C2" w:rsidRPr="002C366D" w:rsidRDefault="00FE70C2" w:rsidP="00FE70C2">
      <w:pPr>
        <w:pStyle w:val="NormalWeb"/>
        <w:spacing w:before="60" w:beforeAutospacing="0" w:after="60" w:afterAutospacing="0"/>
        <w:ind w:right="630"/>
        <w:rPr>
          <w:rFonts w:asciiTheme="minorHAnsi" w:hAnsiTheme="minorHAnsi" w:cstheme="minorHAnsi"/>
          <w:sz w:val="20"/>
          <w:szCs w:val="20"/>
          <w:lang w:val="vi-VN"/>
        </w:rPr>
      </w:pPr>
      <w:r w:rsidRPr="00C905F4">
        <w:rPr>
          <w:rFonts w:asciiTheme="minorHAnsi" w:hAnsiTheme="minorHAnsi" w:cstheme="minorHAnsi"/>
          <w:sz w:val="20"/>
          <w:szCs w:val="20"/>
        </w:rPr>
        <w:t>Chemicals shall be classified according to rules and technical guidance of GHS from Rev. 2 (2007) onwards</w:t>
      </w:r>
      <w:r>
        <w:rPr>
          <w:rFonts w:asciiTheme="minorHAnsi" w:hAnsiTheme="minorHAnsi" w:cstheme="minorHAnsi"/>
          <w:sz w:val="20"/>
          <w:szCs w:val="20"/>
        </w:rPr>
        <w:t>.</w:t>
      </w:r>
      <w:r w:rsidRPr="00C905F4">
        <w:rPr>
          <w:rFonts w:asciiTheme="minorHAnsi" w:hAnsiTheme="minorHAnsi" w:cstheme="minorHAnsi"/>
          <w:sz w:val="20"/>
          <w:szCs w:val="20"/>
        </w:rPr>
        <w:t xml:space="preserve"> </w:t>
      </w:r>
    </w:p>
    <w:p w14:paraId="4D154259" w14:textId="39CE4CBF" w:rsidR="00FE70C2" w:rsidRDefault="00FE70C2" w:rsidP="00FE70C2">
      <w:pPr>
        <w:ind w:left="720" w:right="630"/>
        <w:rPr>
          <w:rStyle w:val="Strong"/>
          <w:i/>
          <w:sz w:val="20"/>
          <w:szCs w:val="20"/>
        </w:rPr>
      </w:pPr>
      <w:r w:rsidRPr="00C905F4">
        <w:rPr>
          <w:rStyle w:val="Strong"/>
          <w:i/>
          <w:sz w:val="20"/>
          <w:szCs w:val="20"/>
        </w:rPr>
        <w:t>(*) The criteria for classification are described in Appendix 7</w:t>
      </w:r>
      <w:r>
        <w:rPr>
          <w:rStyle w:val="Strong"/>
          <w:i/>
          <w:sz w:val="20"/>
          <w:szCs w:val="20"/>
        </w:rPr>
        <w:t xml:space="preserve"> of Circular 32/2017 / TT-BCT.</w:t>
      </w:r>
    </w:p>
    <w:p w14:paraId="4B4FD519" w14:textId="77777777" w:rsidR="00FE70C2" w:rsidRPr="00FE70C2" w:rsidRDefault="00FE70C2" w:rsidP="00FE70C2">
      <w:pPr>
        <w:ind w:left="720" w:right="630"/>
        <w:rPr>
          <w:rFonts w:ascii="Times New Roman" w:hAnsi="Times New Roman"/>
          <w:bCs/>
          <w:i/>
          <w:sz w:val="2"/>
          <w:szCs w:val="2"/>
        </w:rPr>
      </w:pPr>
    </w:p>
    <w:p w14:paraId="2756A0CB" w14:textId="78931B57" w:rsidR="00FE70C2" w:rsidRPr="00D01819" w:rsidRDefault="00FE70C2" w:rsidP="00A77DC9">
      <w:pPr>
        <w:pStyle w:val="Heading3"/>
      </w:pPr>
      <w:bookmarkStart w:id="363" w:name="_Toc63134382"/>
      <w:r w:rsidRPr="00D01819">
        <w:t xml:space="preserve">The warning images, warning words, risk </w:t>
      </w:r>
      <w:r w:rsidRPr="00FE70C2">
        <w:t>warnings</w:t>
      </w:r>
      <w:bookmarkEnd w:id="363"/>
    </w:p>
    <w:p w14:paraId="13BE0E04" w14:textId="28E76B80" w:rsidR="00B74423" w:rsidRDefault="00FE70C2" w:rsidP="00FE70C2">
      <w:pPr>
        <w:pStyle w:val="NoSpacing"/>
        <w:rPr>
          <w:sz w:val="20"/>
          <w:szCs w:val="20"/>
        </w:rPr>
      </w:pPr>
      <w:r w:rsidRPr="00C905F4">
        <w:rPr>
          <w:sz w:val="20"/>
          <w:szCs w:val="20"/>
        </w:rPr>
        <w:t xml:space="preserve">Some the </w:t>
      </w:r>
      <w:r w:rsidRPr="00C905F4">
        <w:rPr>
          <w:spacing w:val="2"/>
          <w:sz w:val="20"/>
          <w:szCs w:val="20"/>
        </w:rPr>
        <w:t xml:space="preserve">warning images, warning words, risk warnings </w:t>
      </w:r>
      <w:r w:rsidRPr="00C905F4">
        <w:rPr>
          <w:sz w:val="20"/>
          <w:szCs w:val="20"/>
        </w:rPr>
        <w:t>commonly used</w:t>
      </w:r>
      <w:r>
        <w:rPr>
          <w:sz w:val="20"/>
          <w:szCs w:val="20"/>
        </w:rPr>
        <w:t>:</w:t>
      </w:r>
    </w:p>
    <w:p w14:paraId="5113C47F" w14:textId="77777777" w:rsidR="00FE70C2" w:rsidRDefault="00FE70C2" w:rsidP="00FE70C2">
      <w:pPr>
        <w:pStyle w:val="NoSpacing"/>
        <w:rPr>
          <w:sz w:val="20"/>
          <w:szCs w:val="20"/>
        </w:rPr>
      </w:pPr>
    </w:p>
    <w:tbl>
      <w:tblPr>
        <w:tblW w:w="854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55"/>
        <w:gridCol w:w="1919"/>
        <w:gridCol w:w="1360"/>
        <w:gridCol w:w="2970"/>
      </w:tblGrid>
      <w:tr w:rsidR="00FE70C2" w:rsidRPr="00C905F4" w14:paraId="69641710" w14:textId="77777777" w:rsidTr="00FE70C2">
        <w:tc>
          <w:tcPr>
            <w:tcW w:w="541" w:type="dxa"/>
            <w:shd w:val="clear" w:color="auto" w:fill="auto"/>
          </w:tcPr>
          <w:p w14:paraId="3BECA821"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No</w:t>
            </w:r>
          </w:p>
        </w:tc>
        <w:tc>
          <w:tcPr>
            <w:tcW w:w="1755" w:type="dxa"/>
            <w:shd w:val="clear" w:color="auto" w:fill="auto"/>
          </w:tcPr>
          <w:p w14:paraId="00FABC14"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Warning images</w:t>
            </w:r>
          </w:p>
        </w:tc>
        <w:tc>
          <w:tcPr>
            <w:tcW w:w="1919" w:type="dxa"/>
            <w:shd w:val="clear" w:color="auto" w:fill="auto"/>
          </w:tcPr>
          <w:p w14:paraId="2E0E06AF"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Name of the warning images</w:t>
            </w:r>
          </w:p>
        </w:tc>
        <w:tc>
          <w:tcPr>
            <w:tcW w:w="1360" w:type="dxa"/>
            <w:shd w:val="clear" w:color="auto" w:fill="auto"/>
            <w:vAlign w:val="center"/>
          </w:tcPr>
          <w:p w14:paraId="6B2342FC"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Warning words</w:t>
            </w:r>
          </w:p>
        </w:tc>
        <w:tc>
          <w:tcPr>
            <w:tcW w:w="2970" w:type="dxa"/>
            <w:shd w:val="clear" w:color="auto" w:fill="auto"/>
            <w:vAlign w:val="center"/>
          </w:tcPr>
          <w:p w14:paraId="42CDB9F7"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Risk warnings</w:t>
            </w:r>
          </w:p>
        </w:tc>
      </w:tr>
      <w:tr w:rsidR="00FE70C2" w:rsidRPr="00C905F4" w14:paraId="1C6961A5" w14:textId="77777777" w:rsidTr="00FE70C2">
        <w:tc>
          <w:tcPr>
            <w:tcW w:w="541" w:type="dxa"/>
            <w:shd w:val="clear" w:color="auto" w:fill="auto"/>
            <w:vAlign w:val="center"/>
          </w:tcPr>
          <w:p w14:paraId="3FD5B4F4"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1</w:t>
            </w:r>
          </w:p>
        </w:tc>
        <w:tc>
          <w:tcPr>
            <w:tcW w:w="1755" w:type="dxa"/>
            <w:shd w:val="clear" w:color="auto" w:fill="auto"/>
          </w:tcPr>
          <w:p w14:paraId="048BBCF3"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drawing>
                <wp:inline distT="0" distB="0" distL="0" distR="0" wp14:anchorId="1D4B55B9" wp14:editId="6E245BD7">
                  <wp:extent cx="674914" cy="674914"/>
                  <wp:effectExtent l="0" t="0" r="0" b="0"/>
                  <wp:docPr id="3290" name="Picture 5" descr="Descrip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ictogra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73726" cy="673726"/>
                          </a:xfrm>
                          <a:prstGeom prst="rect">
                            <a:avLst/>
                          </a:prstGeom>
                          <a:noFill/>
                          <a:ln>
                            <a:noFill/>
                          </a:ln>
                        </pic:spPr>
                      </pic:pic>
                    </a:graphicData>
                  </a:graphic>
                </wp:inline>
              </w:drawing>
            </w:r>
          </w:p>
        </w:tc>
        <w:tc>
          <w:tcPr>
            <w:tcW w:w="1919" w:type="dxa"/>
            <w:shd w:val="clear" w:color="auto" w:fill="auto"/>
            <w:vAlign w:val="center"/>
          </w:tcPr>
          <w:p w14:paraId="7FDC749D"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Flame</w:t>
            </w:r>
          </w:p>
        </w:tc>
        <w:tc>
          <w:tcPr>
            <w:tcW w:w="1360" w:type="dxa"/>
            <w:shd w:val="clear" w:color="auto" w:fill="auto"/>
            <w:vAlign w:val="center"/>
          </w:tcPr>
          <w:p w14:paraId="4772B008"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Danger</w:t>
            </w:r>
          </w:p>
        </w:tc>
        <w:tc>
          <w:tcPr>
            <w:tcW w:w="2970" w:type="dxa"/>
            <w:shd w:val="clear" w:color="auto" w:fill="auto"/>
            <w:vAlign w:val="center"/>
          </w:tcPr>
          <w:p w14:paraId="15D80CA2"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Flammable gas</w:t>
            </w:r>
          </w:p>
        </w:tc>
      </w:tr>
      <w:tr w:rsidR="00FE70C2" w:rsidRPr="00C905F4" w14:paraId="6CD9DA22" w14:textId="77777777" w:rsidTr="00FE70C2">
        <w:tc>
          <w:tcPr>
            <w:tcW w:w="541" w:type="dxa"/>
            <w:shd w:val="clear" w:color="auto" w:fill="auto"/>
            <w:vAlign w:val="center"/>
          </w:tcPr>
          <w:p w14:paraId="11D3B2AA"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2</w:t>
            </w:r>
          </w:p>
        </w:tc>
        <w:tc>
          <w:tcPr>
            <w:tcW w:w="1755" w:type="dxa"/>
            <w:shd w:val="clear" w:color="auto" w:fill="auto"/>
          </w:tcPr>
          <w:p w14:paraId="0179CE52"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drawing>
                <wp:inline distT="0" distB="0" distL="0" distR="0" wp14:anchorId="03E44BCF" wp14:editId="683CEBAF">
                  <wp:extent cx="718457" cy="718457"/>
                  <wp:effectExtent l="0" t="0" r="5715" b="5715"/>
                  <wp:docPr id="3291" name="Picture 6" descr="Descrip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ictogra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17193" cy="717193"/>
                          </a:xfrm>
                          <a:prstGeom prst="rect">
                            <a:avLst/>
                          </a:prstGeom>
                          <a:noFill/>
                          <a:ln>
                            <a:noFill/>
                          </a:ln>
                        </pic:spPr>
                      </pic:pic>
                    </a:graphicData>
                  </a:graphic>
                </wp:inline>
              </w:drawing>
            </w:r>
          </w:p>
        </w:tc>
        <w:tc>
          <w:tcPr>
            <w:tcW w:w="1919" w:type="dxa"/>
            <w:shd w:val="clear" w:color="auto" w:fill="auto"/>
            <w:vAlign w:val="center"/>
          </w:tcPr>
          <w:p w14:paraId="38ECD9DC"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Flame on the circle</w:t>
            </w:r>
          </w:p>
        </w:tc>
        <w:tc>
          <w:tcPr>
            <w:tcW w:w="1360" w:type="dxa"/>
            <w:shd w:val="clear" w:color="auto" w:fill="auto"/>
            <w:vAlign w:val="center"/>
          </w:tcPr>
          <w:p w14:paraId="716E9DFE"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Danger</w:t>
            </w:r>
          </w:p>
        </w:tc>
        <w:tc>
          <w:tcPr>
            <w:tcW w:w="2970" w:type="dxa"/>
            <w:shd w:val="clear" w:color="auto" w:fill="auto"/>
            <w:vAlign w:val="center"/>
          </w:tcPr>
          <w:p w14:paraId="3BB0131C"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May cause or intensify fire, oxidizer</w:t>
            </w:r>
          </w:p>
        </w:tc>
      </w:tr>
      <w:tr w:rsidR="00FE70C2" w:rsidRPr="00C905F4" w14:paraId="78C1FF32" w14:textId="77777777" w:rsidTr="00FE70C2">
        <w:tc>
          <w:tcPr>
            <w:tcW w:w="541" w:type="dxa"/>
            <w:shd w:val="clear" w:color="auto" w:fill="auto"/>
            <w:vAlign w:val="center"/>
          </w:tcPr>
          <w:p w14:paraId="7C9236B2"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3</w:t>
            </w:r>
          </w:p>
        </w:tc>
        <w:tc>
          <w:tcPr>
            <w:tcW w:w="1755" w:type="dxa"/>
            <w:shd w:val="clear" w:color="auto" w:fill="auto"/>
          </w:tcPr>
          <w:p w14:paraId="10493DAF"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drawing>
                <wp:inline distT="0" distB="0" distL="0" distR="0" wp14:anchorId="042A8E37" wp14:editId="6F9E8E32">
                  <wp:extent cx="729342" cy="729342"/>
                  <wp:effectExtent l="0" t="0" r="0" b="0"/>
                  <wp:docPr id="3292" name="Picture 7" descr="Descrip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ogra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28119" cy="728119"/>
                          </a:xfrm>
                          <a:prstGeom prst="rect">
                            <a:avLst/>
                          </a:prstGeom>
                          <a:noFill/>
                          <a:ln>
                            <a:noFill/>
                          </a:ln>
                        </pic:spPr>
                      </pic:pic>
                    </a:graphicData>
                  </a:graphic>
                </wp:inline>
              </w:drawing>
            </w:r>
          </w:p>
        </w:tc>
        <w:tc>
          <w:tcPr>
            <w:tcW w:w="1919" w:type="dxa"/>
            <w:shd w:val="clear" w:color="auto" w:fill="auto"/>
            <w:vAlign w:val="center"/>
          </w:tcPr>
          <w:p w14:paraId="64D00F28"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Flame</w:t>
            </w:r>
          </w:p>
        </w:tc>
        <w:tc>
          <w:tcPr>
            <w:tcW w:w="1360" w:type="dxa"/>
            <w:shd w:val="clear" w:color="auto" w:fill="auto"/>
            <w:vAlign w:val="center"/>
          </w:tcPr>
          <w:p w14:paraId="1CE24E4C"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Danger</w:t>
            </w:r>
          </w:p>
        </w:tc>
        <w:tc>
          <w:tcPr>
            <w:tcW w:w="2970" w:type="dxa"/>
            <w:shd w:val="clear" w:color="auto" w:fill="auto"/>
            <w:vAlign w:val="center"/>
          </w:tcPr>
          <w:p w14:paraId="30E26824"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Extremely flammable liquid and vapor</w:t>
            </w:r>
          </w:p>
        </w:tc>
      </w:tr>
      <w:tr w:rsidR="00FE70C2" w:rsidRPr="00C905F4" w14:paraId="79C32CA7" w14:textId="77777777" w:rsidTr="00FE70C2">
        <w:tc>
          <w:tcPr>
            <w:tcW w:w="541" w:type="dxa"/>
            <w:shd w:val="clear" w:color="auto" w:fill="auto"/>
            <w:vAlign w:val="center"/>
          </w:tcPr>
          <w:p w14:paraId="4568245D"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4</w:t>
            </w:r>
          </w:p>
        </w:tc>
        <w:tc>
          <w:tcPr>
            <w:tcW w:w="1755" w:type="dxa"/>
            <w:shd w:val="clear" w:color="auto" w:fill="auto"/>
          </w:tcPr>
          <w:p w14:paraId="4747DFB9"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drawing>
                <wp:inline distT="0" distB="0" distL="0" distR="0" wp14:anchorId="30C2198A" wp14:editId="215A82E6">
                  <wp:extent cx="740228" cy="740228"/>
                  <wp:effectExtent l="0" t="0" r="3175" b="3175"/>
                  <wp:docPr id="3293" name="Picture 8" descr="Descrip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ictogram"/>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38987" cy="738987"/>
                          </a:xfrm>
                          <a:prstGeom prst="rect">
                            <a:avLst/>
                          </a:prstGeom>
                          <a:noFill/>
                          <a:ln>
                            <a:noFill/>
                          </a:ln>
                        </pic:spPr>
                      </pic:pic>
                    </a:graphicData>
                  </a:graphic>
                </wp:inline>
              </w:drawing>
            </w:r>
          </w:p>
        </w:tc>
        <w:tc>
          <w:tcPr>
            <w:tcW w:w="1919" w:type="dxa"/>
            <w:shd w:val="clear" w:color="auto" w:fill="auto"/>
            <w:vAlign w:val="center"/>
          </w:tcPr>
          <w:p w14:paraId="2B5E912D"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Exploding bomb</w:t>
            </w:r>
          </w:p>
        </w:tc>
        <w:tc>
          <w:tcPr>
            <w:tcW w:w="1360" w:type="dxa"/>
            <w:shd w:val="clear" w:color="auto" w:fill="auto"/>
            <w:vAlign w:val="center"/>
          </w:tcPr>
          <w:p w14:paraId="65F4446F"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Danger</w:t>
            </w:r>
          </w:p>
        </w:tc>
        <w:tc>
          <w:tcPr>
            <w:tcW w:w="2970" w:type="dxa"/>
            <w:shd w:val="clear" w:color="auto" w:fill="auto"/>
            <w:vAlign w:val="center"/>
          </w:tcPr>
          <w:p w14:paraId="66F25567"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Heating may cause an explosion</w:t>
            </w:r>
          </w:p>
        </w:tc>
      </w:tr>
      <w:tr w:rsidR="00FE70C2" w:rsidRPr="00C905F4" w14:paraId="36BF263F" w14:textId="77777777" w:rsidTr="00FE70C2">
        <w:tc>
          <w:tcPr>
            <w:tcW w:w="541" w:type="dxa"/>
            <w:shd w:val="clear" w:color="auto" w:fill="auto"/>
            <w:vAlign w:val="center"/>
          </w:tcPr>
          <w:p w14:paraId="4F94F382"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5</w:t>
            </w:r>
          </w:p>
        </w:tc>
        <w:tc>
          <w:tcPr>
            <w:tcW w:w="1755" w:type="dxa"/>
            <w:shd w:val="clear" w:color="auto" w:fill="auto"/>
          </w:tcPr>
          <w:p w14:paraId="204EB159"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drawing>
                <wp:inline distT="0" distB="0" distL="0" distR="0" wp14:anchorId="285C7B23" wp14:editId="7EECAF6C">
                  <wp:extent cx="729343" cy="729343"/>
                  <wp:effectExtent l="0" t="0" r="0" b="0"/>
                  <wp:docPr id="3294" name="Picture 9" descr="Descrip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Pictogra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29343" cy="729343"/>
                          </a:xfrm>
                          <a:prstGeom prst="rect">
                            <a:avLst/>
                          </a:prstGeom>
                          <a:noFill/>
                          <a:ln>
                            <a:noFill/>
                          </a:ln>
                        </pic:spPr>
                      </pic:pic>
                    </a:graphicData>
                  </a:graphic>
                </wp:inline>
              </w:drawing>
            </w:r>
          </w:p>
        </w:tc>
        <w:tc>
          <w:tcPr>
            <w:tcW w:w="1919" w:type="dxa"/>
            <w:shd w:val="clear" w:color="auto" w:fill="auto"/>
            <w:vAlign w:val="center"/>
          </w:tcPr>
          <w:p w14:paraId="05F6651F"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Corrosive</w:t>
            </w:r>
          </w:p>
        </w:tc>
        <w:tc>
          <w:tcPr>
            <w:tcW w:w="1360" w:type="dxa"/>
            <w:shd w:val="clear" w:color="auto" w:fill="auto"/>
            <w:vAlign w:val="center"/>
          </w:tcPr>
          <w:p w14:paraId="58921C2B"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Warning</w:t>
            </w:r>
          </w:p>
          <w:p w14:paraId="784F8984" w14:textId="77777777" w:rsidR="00FE70C2" w:rsidRPr="00FE70C2" w:rsidRDefault="00FE70C2" w:rsidP="00FE70C2">
            <w:pPr>
              <w:autoSpaceDE w:val="0"/>
              <w:autoSpaceDN w:val="0"/>
              <w:adjustRightInd w:val="0"/>
              <w:spacing w:before="40" w:after="40"/>
              <w:ind w:right="-20"/>
              <w:jc w:val="center"/>
              <w:rPr>
                <w:color w:val="000000"/>
                <w:w w:val="99"/>
                <w:sz w:val="20"/>
                <w:szCs w:val="20"/>
              </w:rPr>
            </w:pPr>
          </w:p>
        </w:tc>
        <w:tc>
          <w:tcPr>
            <w:tcW w:w="2970" w:type="dxa"/>
            <w:shd w:val="clear" w:color="auto" w:fill="auto"/>
            <w:vAlign w:val="center"/>
          </w:tcPr>
          <w:p w14:paraId="1E5B7C60"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May be corrosive to metals</w:t>
            </w:r>
          </w:p>
        </w:tc>
      </w:tr>
      <w:tr w:rsidR="00FE70C2" w:rsidRPr="00C905F4" w14:paraId="61626B03" w14:textId="77777777" w:rsidTr="00FE70C2">
        <w:tc>
          <w:tcPr>
            <w:tcW w:w="541" w:type="dxa"/>
            <w:shd w:val="clear" w:color="auto" w:fill="auto"/>
            <w:vAlign w:val="center"/>
          </w:tcPr>
          <w:p w14:paraId="5E2B21A4"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6</w:t>
            </w:r>
          </w:p>
        </w:tc>
        <w:tc>
          <w:tcPr>
            <w:tcW w:w="1755" w:type="dxa"/>
            <w:shd w:val="clear" w:color="auto" w:fill="auto"/>
          </w:tcPr>
          <w:p w14:paraId="37B679DA" w14:textId="77777777" w:rsidR="00FE70C2" w:rsidRPr="00FE70C2" w:rsidRDefault="0076018B"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object w:dxaOrig="2052" w:dyaOrig="2052" w14:anchorId="67E4A3DB">
                <v:rect id="_x0000_i1025" alt="A picture containing text, clipart&#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13;&#13;&#13;&#13;&#13;&#13;&#13;&#13;&#13;&#13;&#10;Description automatically generated" style="width:61.3pt;height:61.3pt;mso-width-percent:0;mso-height-percent:0;mso-width-percent:0;mso-height-percent:0" o:ole="" o:preferrelative="t" stroked="f">
                  <v:imagedata r:id="rId37" o:title=""/>
                </v:rect>
                <o:OLEObject Type="Embed" ProgID="StaticMetafile" ShapeID="_x0000_i1025" DrawAspect="Content" ObjectID="_1687164195" r:id="rId38"/>
              </w:object>
            </w:r>
          </w:p>
        </w:tc>
        <w:tc>
          <w:tcPr>
            <w:tcW w:w="1919" w:type="dxa"/>
            <w:shd w:val="clear" w:color="auto" w:fill="auto"/>
            <w:vAlign w:val="center"/>
          </w:tcPr>
          <w:p w14:paraId="6E6D81E6"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Compressed gases</w:t>
            </w:r>
          </w:p>
        </w:tc>
        <w:tc>
          <w:tcPr>
            <w:tcW w:w="1360" w:type="dxa"/>
            <w:shd w:val="clear" w:color="auto" w:fill="auto"/>
            <w:vAlign w:val="center"/>
          </w:tcPr>
          <w:p w14:paraId="7A1D4F5C"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Warning</w:t>
            </w:r>
          </w:p>
        </w:tc>
        <w:tc>
          <w:tcPr>
            <w:tcW w:w="2970" w:type="dxa"/>
            <w:shd w:val="clear" w:color="auto" w:fill="auto"/>
            <w:vAlign w:val="center"/>
          </w:tcPr>
          <w:p w14:paraId="517A7189"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Contains gas under pressure; Can explode if heated</w:t>
            </w:r>
          </w:p>
        </w:tc>
      </w:tr>
      <w:tr w:rsidR="00FE70C2" w:rsidRPr="00C905F4" w14:paraId="5B796DEF" w14:textId="77777777" w:rsidTr="00FE70C2">
        <w:tc>
          <w:tcPr>
            <w:tcW w:w="541" w:type="dxa"/>
            <w:shd w:val="clear" w:color="auto" w:fill="auto"/>
            <w:vAlign w:val="center"/>
          </w:tcPr>
          <w:p w14:paraId="17B02E8E"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7</w:t>
            </w:r>
          </w:p>
        </w:tc>
        <w:tc>
          <w:tcPr>
            <w:tcW w:w="1755" w:type="dxa"/>
            <w:shd w:val="clear" w:color="auto" w:fill="auto"/>
          </w:tcPr>
          <w:p w14:paraId="5CF6B69B"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drawing>
                <wp:inline distT="0" distB="0" distL="0" distR="0" wp14:anchorId="48C13015" wp14:editId="365E76D0">
                  <wp:extent cx="718457" cy="718457"/>
                  <wp:effectExtent l="0" t="0" r="5715" b="5715"/>
                  <wp:docPr id="3295" name="Picture 10" descr="Description: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Pictogram"/>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17193" cy="717193"/>
                          </a:xfrm>
                          <a:prstGeom prst="rect">
                            <a:avLst/>
                          </a:prstGeom>
                          <a:noFill/>
                          <a:ln>
                            <a:noFill/>
                          </a:ln>
                        </pic:spPr>
                      </pic:pic>
                    </a:graphicData>
                  </a:graphic>
                </wp:inline>
              </w:drawing>
            </w:r>
          </w:p>
        </w:tc>
        <w:tc>
          <w:tcPr>
            <w:tcW w:w="1919" w:type="dxa"/>
            <w:shd w:val="clear" w:color="auto" w:fill="auto"/>
            <w:vAlign w:val="center"/>
          </w:tcPr>
          <w:p w14:paraId="7FC83AE9"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Skull and Crossbones</w:t>
            </w:r>
          </w:p>
        </w:tc>
        <w:tc>
          <w:tcPr>
            <w:tcW w:w="1360" w:type="dxa"/>
            <w:shd w:val="clear" w:color="auto" w:fill="auto"/>
            <w:vAlign w:val="center"/>
          </w:tcPr>
          <w:p w14:paraId="3F88FE59"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Danger</w:t>
            </w:r>
          </w:p>
        </w:tc>
        <w:tc>
          <w:tcPr>
            <w:tcW w:w="2970" w:type="dxa"/>
            <w:shd w:val="clear" w:color="auto" w:fill="auto"/>
            <w:vAlign w:val="center"/>
          </w:tcPr>
          <w:p w14:paraId="05925FFF"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Death / poisoning when swallowed / inhaled / exposed</w:t>
            </w:r>
          </w:p>
        </w:tc>
      </w:tr>
      <w:tr w:rsidR="00FE70C2" w:rsidRPr="00C905F4" w14:paraId="59514184" w14:textId="77777777" w:rsidTr="00FE70C2">
        <w:tc>
          <w:tcPr>
            <w:tcW w:w="541" w:type="dxa"/>
            <w:shd w:val="clear" w:color="auto" w:fill="auto"/>
            <w:vAlign w:val="center"/>
          </w:tcPr>
          <w:p w14:paraId="5C7B61C8"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8</w:t>
            </w:r>
          </w:p>
        </w:tc>
        <w:tc>
          <w:tcPr>
            <w:tcW w:w="1755" w:type="dxa"/>
            <w:shd w:val="clear" w:color="auto" w:fill="auto"/>
          </w:tcPr>
          <w:p w14:paraId="04632E72"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w:drawing>
                <wp:inline distT="0" distB="0" distL="0" distR="0" wp14:anchorId="6100D397" wp14:editId="77C23360">
                  <wp:extent cx="819150" cy="762000"/>
                  <wp:effectExtent l="0" t="0" r="0" b="0"/>
                  <wp:docPr id="3296"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 name="Picture 61" descr="A picture containing text, clipart&#10;&#10;Description automatically generate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19150" cy="762000"/>
                          </a:xfrm>
                          <a:prstGeom prst="rect">
                            <a:avLst/>
                          </a:prstGeom>
                          <a:noFill/>
                          <a:ln>
                            <a:noFill/>
                          </a:ln>
                        </pic:spPr>
                      </pic:pic>
                    </a:graphicData>
                  </a:graphic>
                </wp:inline>
              </w:drawing>
            </w:r>
          </w:p>
        </w:tc>
        <w:tc>
          <w:tcPr>
            <w:tcW w:w="1919" w:type="dxa"/>
            <w:shd w:val="clear" w:color="auto" w:fill="auto"/>
            <w:vAlign w:val="center"/>
          </w:tcPr>
          <w:p w14:paraId="6BF97765"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Harmful health</w:t>
            </w:r>
          </w:p>
        </w:tc>
        <w:tc>
          <w:tcPr>
            <w:tcW w:w="1360" w:type="dxa"/>
            <w:shd w:val="clear" w:color="auto" w:fill="auto"/>
            <w:vAlign w:val="center"/>
          </w:tcPr>
          <w:p w14:paraId="5C664F6E"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Danger</w:t>
            </w:r>
          </w:p>
        </w:tc>
        <w:tc>
          <w:tcPr>
            <w:tcW w:w="2970" w:type="dxa"/>
            <w:shd w:val="clear" w:color="auto" w:fill="auto"/>
            <w:vAlign w:val="center"/>
          </w:tcPr>
          <w:p w14:paraId="5C0224F9"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May cause heritable toxicity if inhaled</w:t>
            </w:r>
          </w:p>
        </w:tc>
      </w:tr>
    </w:tbl>
    <w:p w14:paraId="663C8CA6" w14:textId="77777777" w:rsidR="00FE70C2" w:rsidRPr="00FE70C2" w:rsidRDefault="00FE70C2" w:rsidP="00FE70C2">
      <w:pPr>
        <w:pStyle w:val="NoSpacing"/>
        <w:rPr>
          <w:b/>
          <w:bCs/>
        </w:rPr>
      </w:pPr>
    </w:p>
    <w:p w14:paraId="121E885E" w14:textId="77777777" w:rsidR="00FE70C2" w:rsidRDefault="00FE70C2" w:rsidP="00FE70C2">
      <w:pPr>
        <w:ind w:left="720"/>
        <w:rPr>
          <w:rStyle w:val="bold"/>
          <w:sz w:val="20"/>
          <w:szCs w:val="20"/>
        </w:rPr>
      </w:pPr>
    </w:p>
    <w:p w14:paraId="2B52CA93" w14:textId="77777777" w:rsidR="00FE70C2" w:rsidRDefault="00FE70C2" w:rsidP="00FE70C2">
      <w:pPr>
        <w:ind w:left="720"/>
        <w:rPr>
          <w:rStyle w:val="bold"/>
          <w:sz w:val="20"/>
          <w:szCs w:val="20"/>
        </w:rPr>
      </w:pPr>
    </w:p>
    <w:p w14:paraId="7887AA07" w14:textId="77777777" w:rsidR="00FE70C2" w:rsidRDefault="00FE70C2" w:rsidP="00FE70C2">
      <w:pPr>
        <w:ind w:left="720"/>
        <w:rPr>
          <w:rStyle w:val="bold"/>
          <w:sz w:val="20"/>
          <w:szCs w:val="20"/>
        </w:rPr>
      </w:pPr>
    </w:p>
    <w:p w14:paraId="236625EA" w14:textId="77777777" w:rsidR="00FE70C2" w:rsidRDefault="00FE70C2" w:rsidP="00FE70C2">
      <w:pPr>
        <w:ind w:left="720"/>
        <w:rPr>
          <w:rStyle w:val="bold"/>
          <w:sz w:val="20"/>
          <w:szCs w:val="20"/>
        </w:rPr>
      </w:pPr>
    </w:p>
    <w:p w14:paraId="665156F6" w14:textId="77777777" w:rsidR="00FE70C2" w:rsidRDefault="00FE70C2" w:rsidP="00FE70C2">
      <w:pPr>
        <w:ind w:left="720"/>
        <w:rPr>
          <w:rStyle w:val="bold"/>
          <w:sz w:val="20"/>
          <w:szCs w:val="20"/>
        </w:rPr>
      </w:pPr>
    </w:p>
    <w:p w14:paraId="6C7A4376" w14:textId="77777777" w:rsidR="00FE70C2" w:rsidRDefault="00FE70C2" w:rsidP="00FE70C2">
      <w:pPr>
        <w:ind w:left="720"/>
        <w:rPr>
          <w:rStyle w:val="bold"/>
          <w:sz w:val="20"/>
          <w:szCs w:val="20"/>
        </w:rPr>
      </w:pPr>
    </w:p>
    <w:p w14:paraId="72D23C37" w14:textId="516504D1" w:rsidR="00FE70C2" w:rsidRPr="00C905F4" w:rsidRDefault="00FE70C2" w:rsidP="00C03EFC">
      <w:pPr>
        <w:pStyle w:val="NoSpacing"/>
        <w:rPr>
          <w:rStyle w:val="bold"/>
          <w:sz w:val="20"/>
          <w:szCs w:val="20"/>
        </w:rPr>
      </w:pPr>
      <w:r w:rsidRPr="00EA2AB2">
        <w:rPr>
          <w:rStyle w:val="bold"/>
          <w:sz w:val="20"/>
          <w:szCs w:val="20"/>
        </w:rPr>
        <w:t>Warning image</w:t>
      </w:r>
      <w:r>
        <w:rPr>
          <w:rStyle w:val="bold"/>
          <w:sz w:val="20"/>
          <w:szCs w:val="20"/>
        </w:rPr>
        <w:t>s</w:t>
      </w:r>
      <w:r w:rsidRPr="00EA2AB2">
        <w:rPr>
          <w:rStyle w:val="bold"/>
          <w:sz w:val="20"/>
          <w:szCs w:val="20"/>
        </w:rPr>
        <w:t xml:space="preserve"> </w:t>
      </w:r>
      <w:r>
        <w:rPr>
          <w:rStyle w:val="bold"/>
          <w:sz w:val="20"/>
          <w:szCs w:val="20"/>
        </w:rPr>
        <w:t>for</w:t>
      </w:r>
      <w:r w:rsidRPr="00EA2AB2">
        <w:rPr>
          <w:rStyle w:val="bold"/>
          <w:sz w:val="20"/>
          <w:szCs w:val="20"/>
        </w:rPr>
        <w:t xml:space="preserve"> transportation of chemicals</w:t>
      </w:r>
    </w:p>
    <w:tbl>
      <w:tblPr>
        <w:tblW w:w="9072" w:type="dxa"/>
        <w:jc w:val="center"/>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3024"/>
        <w:gridCol w:w="3024"/>
        <w:gridCol w:w="3024"/>
      </w:tblGrid>
      <w:tr w:rsidR="00FE70C2" w:rsidRPr="00C905F4" w14:paraId="2521EAE9"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065D0A69" w14:textId="77777777" w:rsidR="00FE70C2" w:rsidRPr="00C905F4" w:rsidRDefault="00FE70C2" w:rsidP="00EE7427">
            <w:pPr>
              <w:jc w:val="center"/>
              <w:rPr>
                <w:sz w:val="20"/>
                <w:szCs w:val="20"/>
              </w:rPr>
            </w:pPr>
            <w:r w:rsidRPr="00C905F4">
              <w:rPr>
                <w:noProof/>
                <w:sz w:val="20"/>
                <w:szCs w:val="20"/>
              </w:rPr>
              <w:lastRenderedPageBreak/>
              <mc:AlternateContent>
                <mc:Choice Requires="wps">
                  <w:drawing>
                    <wp:anchor distT="0" distB="0" distL="114300" distR="114300" simplePos="0" relativeHeight="251739136" behindDoc="0" locked="0" layoutInCell="1" allowOverlap="1" wp14:anchorId="137D9F80" wp14:editId="48BAAA77">
                      <wp:simplePos x="0" y="0"/>
                      <wp:positionH relativeFrom="column">
                        <wp:posOffset>1522730</wp:posOffset>
                      </wp:positionH>
                      <wp:positionV relativeFrom="paragraph">
                        <wp:posOffset>10795</wp:posOffset>
                      </wp:positionV>
                      <wp:extent cx="222885" cy="406400"/>
                      <wp:effectExtent l="0" t="0" r="5715" b="0"/>
                      <wp:wrapNone/>
                      <wp:docPr id="3231" name="Text Box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57AEF"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9F80" id="Text Box 3231" o:spid="_x0000_s1142" type="#_x0000_t202" style="position:absolute;left:0;text-align:left;margin-left:119.9pt;margin-top:.85pt;width:17.55pt;height: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k87DAIAAPwDAAAOAAAAZHJzL2Uyb0RvYy54bWysU8Fu2zAMvQ/YPwi6L3bctM2MOEWXIsOA&#13;&#10;rhvQ9gNkWbaF2aJGKbGzrx8lp2nQ3Yr5IJgi9fTeI7W6GfuO7RU6Dabg81nKmTISKm2agj8/bT8t&#13;&#10;OXNemEp0YFTBD8rxm/XHD6vB5iqDFrpKISMQ4/LBFrz13uZJ4mSreuFmYJWhZA3YC08hNkmFYiD0&#13;&#10;vkuyNL1KBsDKIkjlHO3eTUm+jvh1raT/UddOedYVnLj5uGJcy7Am65XIGxS21fJIQ7yDRS+0oUtP&#13;&#10;UHfCC7ZD/Q9UryWCg9rPJPQJ1LWWKmogNfP0jZrHVlgVtZA5zp5scv8PVj7sfyLTVcEvsos5Z0b0&#13;&#10;1KUnNXr2BUYWN8mjwbqcSh8tFfuRMtTrqNfZe5C/HDOwaYVp1C0iDK0SFXGcB3eTs6MTjgsg5fAd&#13;&#10;KrpJ7DxEoLHGPhhIljBCp14dTv0JbCRtZlm2XF5yJim1SK8WaexfIvKXwxad/6qgZ+Gn4Ejtj+Bi&#13;&#10;f+98ICPyl5Jwl4NOV1vddTHAptx0yPaCRmUbv8j/TVlnQrGBcGxCDDtRZRA2SfRjOUZTryPDYEEJ&#13;&#10;1YF0I0wjSE+GflrAP5wNNH4Fd793AhVn3TdD3n2eLxZhXmOwuLzOKMDzTHmeEUYSVME9Z9Pvxk8z&#13;&#10;vrOom5Zumrpl4Jb8rnX04pXVkT+NWLTo+BzCDJ/Hser10a7/AgAA//8DAFBLAwQUAAYACAAAACEA&#13;&#10;UqBVg+IAAAANAQAADwAAAGRycy9kb3ducmV2LnhtbEyPy26DMBBF95X6D9ZU6qZqTGmCA8FEfahV&#13;&#10;t0nzAQYmgILHCDuB/H2nq3Yz0uho7pybb2fbiwuOvnOk4WkRgUCqXN1Ro+Hw/fG4BuGDodr0jlDD&#13;&#10;FT1si9ub3GS1m2iHl31oBIeQz4yGNoQhk9JXLVrjF25AYnZ0ozWB17GR9WgmDre9jKMokdZ0xB9a&#13;&#10;M+Bbi9Vpf7Yajl/Twyqdys9wULtl8mo6Vbqr1vd38/uGx8sGRMA5/F3Abwf2h4LFSnem2oteQ/yc&#13;&#10;sn9goEAwj9UyBVFqSFYKZJHL/y2KHwAAAP//AwBQSwECLQAUAAYACAAAACEAtoM4kv4AAADhAQAA&#13;&#10;EwAAAAAAAAAAAAAAAAAAAAAAW0NvbnRlbnRfVHlwZXNdLnhtbFBLAQItABQABgAIAAAAIQA4/SH/&#13;&#10;1gAAAJQBAAALAAAAAAAAAAAAAAAAAC8BAABfcmVscy8ucmVsc1BLAQItABQABgAIAAAAIQArik87&#13;&#10;DAIAAPwDAAAOAAAAAAAAAAAAAAAAAC4CAABkcnMvZTJvRG9jLnhtbFBLAQItABQABgAIAAAAIQBS&#13;&#10;oFWD4gAAAA0BAAAPAAAAAAAAAAAAAAAAAGYEAABkcnMvZG93bnJldi54bWxQSwUGAAAAAAQABADz&#13;&#10;AAAAdQUAAAAA&#13;&#10;" stroked="f">
                      <v:textbox>
                        <w:txbxContent>
                          <w:p w14:paraId="01857AEF"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1</w:t>
                            </w:r>
                          </w:p>
                        </w:txbxContent>
                      </v:textbox>
                    </v:shape>
                  </w:pict>
                </mc:Fallback>
              </mc:AlternateContent>
            </w:r>
            <w:r w:rsidRPr="00C905F4">
              <w:rPr>
                <w:noProof/>
                <w:sz w:val="20"/>
                <w:szCs w:val="20"/>
              </w:rPr>
              <w:drawing>
                <wp:inline distT="0" distB="0" distL="0" distR="0" wp14:anchorId="5F7F4D7D" wp14:editId="31CCA27B">
                  <wp:extent cx="821690" cy="821690"/>
                  <wp:effectExtent l="0" t="0" r="0" b="0"/>
                  <wp:docPr id="3297" name="Picture 3297"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gram"/>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821690" cy="82169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3A651E82" w14:textId="77777777" w:rsidR="00FE70C2" w:rsidRPr="00C905F4" w:rsidRDefault="00FE70C2" w:rsidP="00EE7427">
            <w:pPr>
              <w:jc w:val="center"/>
              <w:rPr>
                <w:sz w:val="20"/>
                <w:szCs w:val="20"/>
              </w:rPr>
            </w:pPr>
            <w:r w:rsidRPr="00C905F4">
              <w:rPr>
                <w:noProof/>
                <w:sz w:val="20"/>
                <w:szCs w:val="20"/>
              </w:rPr>
              <mc:AlternateContent>
                <mc:Choice Requires="wps">
                  <w:drawing>
                    <wp:anchor distT="0" distB="0" distL="114300" distR="114300" simplePos="0" relativeHeight="251740160" behindDoc="0" locked="0" layoutInCell="1" allowOverlap="1" wp14:anchorId="12821C02" wp14:editId="3CCB24E9">
                      <wp:simplePos x="0" y="0"/>
                      <wp:positionH relativeFrom="column">
                        <wp:posOffset>1554056</wp:posOffset>
                      </wp:positionH>
                      <wp:positionV relativeFrom="paragraph">
                        <wp:posOffset>10160</wp:posOffset>
                      </wp:positionV>
                      <wp:extent cx="222885" cy="338667"/>
                      <wp:effectExtent l="0" t="0" r="5715" b="4445"/>
                      <wp:wrapNone/>
                      <wp:docPr id="3232" name="Text Box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38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9CBA8"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1C02" id="Text Box 3232" o:spid="_x0000_s1143" type="#_x0000_t202" style="position:absolute;left:0;text-align:left;margin-left:122.35pt;margin-top:.8pt;width:17.55pt;height:2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rG3DAIAAPwDAAAOAAAAZHJzL2Uyb0RvYy54bWysU8Fu2zAMvQ/YPwi6L06cNMmMOEWXIsOA&#13;&#10;rhvQ7gNkWbaF2aJGKbGzrx8lp2m23YbpIIgi9cj3SG1uh65lR4VOg8n5bDLlTBkJpTZ1zr8979+t&#13;&#10;OXNemFK0YFTOT8rx2+3bN5veZiqFBtpSISMQ47Le5rzx3mZJ4mSjOuEmYJUhZwXYCU8m1kmJoif0&#13;&#10;rk3S6XSZ9IClRZDKObq9H518G/GrSkn/paqc8qzNOdXm445xL8KebDciq1HYRstzGeIfquiENpT0&#13;&#10;AnUvvGAH1H9BdVoiOKj8REKXQFVpqSIHYjOb/sHmqRFWRS4kjrMXmdz/g5WPx6/IdJnzeTpPOTOi&#13;&#10;oy49q8GzDzCweEka9dZlFPpkKdgP5KFeR77OPoD87piBXSNMre4QoW+UKKnGWVA3uXo64rgAUvSf&#13;&#10;oaRM4uAhAg0VdkFAkoQROvXqdOlPqEbSZZqm6/UNZ5Jc8/l6uVzFDCJ7eWzR+Y8KOhYOOUdqfwQX&#13;&#10;xwfnQzEiewkJuRy0utzrto0G1sWuRXYUNCr7uM7ov4W1JgQbCM9GxHATWQZiI0U/FEMUdRU1CBIU&#13;&#10;UJ6IN8I4gvRl6NAA/uSsp/HLuftxEKg4az8Z0u79bLEI8xqNxc0qJQOvPcW1RxhJUDn3nI3HnR9n&#13;&#10;/GBR1w1lGrtl4I70rnTU4rWqc/00YlGi83cIM3xtx6jXT7v9BQAA//8DAFBLAwQUAAYACAAAACEA&#13;&#10;UpPed+EAAAANAQAADwAAAGRycy9kb3ducmV2LnhtbEyPzW6DMBCE75X6DtZW6qVqTBGBQjBRf9Sq&#13;&#10;16R5gAU7gIrXCDuBvH23p+ay0mpmZ+crt4sdxNlMvnek4GkVgTDUON1Tq+Dw/fH4DMIHJI2DI6Pg&#13;&#10;Yjxsq9ubEgvtZtqZ8z60gkPIF6igC2EspPRNZyz6lRsNsXZ0k8XA69RKPeHM4XaQcRSl0mJP/KHD&#13;&#10;0bx1pvnZn6yC49f8sM7n+jMcsl2SvmKf1e6i1P3d8r7h8bIBEcwS/i/gj4H7Q8XFanci7cWgIE6S&#13;&#10;jK0spCBYj7OceWoF6yQHWZXymqL6BQAA//8DAFBLAQItABQABgAIAAAAIQC2gziS/gAAAOEBAAAT&#13;&#10;AAAAAAAAAAAAAAAAAAAAAABbQ29udGVudF9UeXBlc10ueG1sUEsBAi0AFAAGAAgAAAAhADj9If/W&#13;&#10;AAAAlAEAAAsAAAAAAAAAAAAAAAAALwEAAF9yZWxzLy5yZWxzUEsBAi0AFAAGAAgAAAAhADYasbcM&#13;&#10;AgAA/AMAAA4AAAAAAAAAAAAAAAAALgIAAGRycy9lMm9Eb2MueG1sUEsBAi0AFAAGAAgAAAAhAFKT&#13;&#10;3nfhAAAADQEAAA8AAAAAAAAAAAAAAAAAZgQAAGRycy9kb3ducmV2LnhtbFBLBQYAAAAABAAEAPMA&#13;&#10;AAB0BQAAAAA=&#13;&#10;" stroked="f">
                      <v:textbox>
                        <w:txbxContent>
                          <w:p w14:paraId="78C9CBA8"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2</w:t>
                            </w:r>
                          </w:p>
                        </w:txbxContent>
                      </v:textbox>
                    </v:shape>
                  </w:pict>
                </mc:Fallback>
              </mc:AlternateContent>
            </w:r>
            <w:r w:rsidRPr="00C905F4">
              <w:rPr>
                <w:noProof/>
                <w:sz w:val="20"/>
                <w:szCs w:val="20"/>
              </w:rPr>
              <w:drawing>
                <wp:inline distT="0" distB="0" distL="0" distR="0" wp14:anchorId="578A9999" wp14:editId="7B335693">
                  <wp:extent cx="821690" cy="821690"/>
                  <wp:effectExtent l="0" t="0" r="0" b="0"/>
                  <wp:docPr id="3298" name="Picture 329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
                          <pic:cNvPicPr>
                            <a:picLocks noChangeAspect="1" noChangeArrowheads="1"/>
                          </pic:cNvPicPr>
                        </pic:nvPicPr>
                        <pic:blipFill>
                          <a:blip r:embed="rId43" r:link="rId44" cstate="email">
                            <a:extLst>
                              <a:ext uri="{28A0092B-C50C-407E-A947-70E740481C1C}">
                                <a14:useLocalDpi xmlns:a14="http://schemas.microsoft.com/office/drawing/2010/main"/>
                              </a:ext>
                            </a:extLst>
                          </a:blip>
                          <a:srcRect/>
                          <a:stretch>
                            <a:fillRect/>
                          </a:stretch>
                        </pic:blipFill>
                        <pic:spPr bwMode="auto">
                          <a:xfrm>
                            <a:off x="0" y="0"/>
                            <a:ext cx="821690" cy="82169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54503C30" w14:textId="77777777" w:rsidR="00FE70C2" w:rsidRPr="00C905F4" w:rsidRDefault="00FE70C2" w:rsidP="00EE7427">
            <w:pPr>
              <w:jc w:val="center"/>
              <w:rPr>
                <w:sz w:val="20"/>
                <w:szCs w:val="20"/>
              </w:rPr>
            </w:pPr>
            <w:r w:rsidRPr="00C905F4">
              <w:rPr>
                <w:noProof/>
                <w:sz w:val="20"/>
                <w:szCs w:val="20"/>
              </w:rPr>
              <mc:AlternateContent>
                <mc:Choice Requires="wps">
                  <w:drawing>
                    <wp:anchor distT="0" distB="0" distL="114300" distR="114300" simplePos="0" relativeHeight="251738112" behindDoc="0" locked="0" layoutInCell="1" allowOverlap="1" wp14:anchorId="7B8D36FE" wp14:editId="23F7FE1A">
                      <wp:simplePos x="0" y="0"/>
                      <wp:positionH relativeFrom="column">
                        <wp:posOffset>1609090</wp:posOffset>
                      </wp:positionH>
                      <wp:positionV relativeFrom="paragraph">
                        <wp:posOffset>10160</wp:posOffset>
                      </wp:positionV>
                      <wp:extent cx="222885" cy="338455"/>
                      <wp:effectExtent l="0" t="0" r="5715" b="4445"/>
                      <wp:wrapNone/>
                      <wp:docPr id="3233"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6EC02"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36FE" id="Text Box 3233" o:spid="_x0000_s1144" type="#_x0000_t202" style="position:absolute;left:0;text-align:left;margin-left:126.7pt;margin-top:.8pt;width:17.55pt;height:2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PvUDQIAAPwDAAAOAAAAZHJzL2Uyb0RvYy54bWysU9tu2zAMfR+wfxD0vjixkzUz4hRdigwD&#13;&#10;ugvQ7gNkWbaF2aJGKbGzrx8lp2m2vQ3TgyCK1CHPIbW5HfuOHRU6Dabgi9mcM2UkVNo0Bf/2tH+z&#13;&#10;5sx5YSrRgVEFPynHb7evX20Gm6sUWugqhYxAjMsHW/DWe5sniZOt6oWbgVWGnDVgLzyZ2CQVioHQ&#13;&#10;+y5J5/O3yQBYWQSpnKPb+8nJtxG/rpX0X+raKc+6glNtPu4Y9zLsyXYj8gaFbbU8lyH+oYpeaENJ&#13;&#10;L1D3wgt2QP0XVK8lgoPazyT0CdS1lipyIDaL+R9sHlthVeRC4jh7kcn9P1j5+fgVma4KnqVZxpkR&#13;&#10;PXXpSY2evYeRxUvSaLAup9BHS8F+JA/1OvJ19gHkd8cM7FphGnWHCEOrREU1LoK6ydXTCccFkHL4&#13;&#10;BBVlEgcPEWissQ8CkiSM0KlXp0t/QjWSLtM0Xa9XnElyZdl6uVrFDCJ/fmzR+Q8KehYOBUdqfwQX&#13;&#10;xwfnQzEifw4JuRx0utrrrosGNuWuQ3YUNCr7uM7ov4V1JgQbCM8mxHATWQZiE0U/lmMU9SYNGEGC&#13;&#10;EqoT8UaYRpC+DB1awJ+cDTR+BXc/DgIVZ91HQ9q9WyyXYV6jsVzdpGTgtae89ggjCargnrPpuPPT&#13;&#10;jB8s6qalTFO3DNyR3rWOWrxUda6fRixKdP4OYYav7Rj18mm3vwAAAP//AwBQSwMEFAAGAAgAAAAh&#13;&#10;ALGe5FviAAAADQEAAA8AAABkcnMvZG93bnJldi54bWxMj81ug0AMhO+V8g4rR+qlapZSIISwRP1R&#13;&#10;o16T5gEWcACV9SJ2E8jb1z21F0vWNx7P5LvZ9OKKo+ssKXhaBSCQKlt31Cg4fX08piCc11Tr3hIq&#13;&#10;uKGDXbG4y3VW24kOeD36RrAJuUwraL0fMild1aLRbmUHJGZnOxrteR0bWY96YnPTyzAIEml0R/yh&#13;&#10;1QO+tVh9Hy9Gwflzeog3U7n3p/UhSl51ty7tTan75fy+5fGyBeFx9n8X8NuB80PBwUp7odqJXkEY&#13;&#10;P0csZZCAYB6maQyiVBBHG5BFLv+3KH4AAAD//wMAUEsBAi0AFAAGAAgAAAAhALaDOJL+AAAA4QEA&#13;&#10;ABMAAAAAAAAAAAAAAAAAAAAAAFtDb250ZW50X1R5cGVzXS54bWxQSwECLQAUAAYACAAAACEAOP0h&#13;&#10;/9YAAACUAQAACwAAAAAAAAAAAAAAAAAvAQAAX3JlbHMvLnJlbHNQSwECLQAUAAYACAAAACEAedj7&#13;&#10;1A0CAAD8AwAADgAAAAAAAAAAAAAAAAAuAgAAZHJzL2Uyb0RvYy54bWxQSwECLQAUAAYACAAAACEA&#13;&#10;sZ7kW+IAAAANAQAADwAAAAAAAAAAAAAAAABnBAAAZHJzL2Rvd25yZXYueG1sUEsFBgAAAAAEAAQA&#13;&#10;8wAAAHYFAAAAAA==&#13;&#10;" stroked="f">
                      <v:textbox>
                        <w:txbxContent>
                          <w:p w14:paraId="7096EC02"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3</w:t>
                            </w:r>
                          </w:p>
                        </w:txbxContent>
                      </v:textbox>
                    </v:shape>
                  </w:pict>
                </mc:Fallback>
              </mc:AlternateContent>
            </w:r>
            <w:r w:rsidRPr="00C905F4">
              <w:rPr>
                <w:noProof/>
                <w:sz w:val="20"/>
                <w:szCs w:val="20"/>
              </w:rPr>
              <w:drawing>
                <wp:inline distT="0" distB="0" distL="0" distR="0" wp14:anchorId="1A25F9F9" wp14:editId="3DF37809">
                  <wp:extent cx="821690" cy="821690"/>
                  <wp:effectExtent l="0" t="0" r="0" b="0"/>
                  <wp:docPr id="3299" name="Picture 329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ogram"/>
                          <pic:cNvPicPr>
                            <a:picLocks noChangeAspect="1" noChangeArrowheads="1"/>
                          </pic:cNvPicPr>
                        </pic:nvPicPr>
                        <pic:blipFill>
                          <a:blip r:embed="rId45" r:link="rId46" cstate="email">
                            <a:extLst>
                              <a:ext uri="{28A0092B-C50C-407E-A947-70E740481C1C}">
                                <a14:useLocalDpi xmlns:a14="http://schemas.microsoft.com/office/drawing/2010/main"/>
                              </a:ext>
                            </a:extLst>
                          </a:blip>
                          <a:srcRect/>
                          <a:stretch>
                            <a:fillRect/>
                          </a:stretch>
                        </pic:blipFill>
                        <pic:spPr bwMode="auto">
                          <a:xfrm>
                            <a:off x="0" y="0"/>
                            <a:ext cx="821690" cy="821690"/>
                          </a:xfrm>
                          <a:prstGeom prst="rect">
                            <a:avLst/>
                          </a:prstGeom>
                          <a:noFill/>
                          <a:ln>
                            <a:noFill/>
                          </a:ln>
                        </pic:spPr>
                      </pic:pic>
                    </a:graphicData>
                  </a:graphic>
                </wp:inline>
              </w:drawing>
            </w:r>
          </w:p>
        </w:tc>
      </w:tr>
      <w:tr w:rsidR="00FE70C2" w:rsidRPr="00FE70C2" w14:paraId="2E2A66A6"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213DAE95" w14:textId="77777777" w:rsidR="00FE70C2" w:rsidRPr="003E664D" w:rsidRDefault="00FE70C2" w:rsidP="00FE70C2">
            <w:pPr>
              <w:autoSpaceDE w:val="0"/>
              <w:autoSpaceDN w:val="0"/>
              <w:adjustRightInd w:val="0"/>
              <w:spacing w:before="40" w:after="40"/>
              <w:ind w:right="-20"/>
              <w:jc w:val="center"/>
              <w:rPr>
                <w:color w:val="000000"/>
                <w:w w:val="99"/>
                <w:sz w:val="20"/>
                <w:szCs w:val="20"/>
                <w:lang w:val="fr-FR"/>
              </w:rPr>
            </w:pPr>
            <w:proofErr w:type="spellStart"/>
            <w:r w:rsidRPr="003E664D">
              <w:rPr>
                <w:color w:val="000000"/>
                <w:w w:val="99"/>
                <w:sz w:val="20"/>
                <w:szCs w:val="20"/>
                <w:lang w:val="fr-FR"/>
              </w:rPr>
              <w:t>Flammable</w:t>
            </w:r>
            <w:proofErr w:type="spellEnd"/>
            <w:r w:rsidRPr="003E664D">
              <w:rPr>
                <w:color w:val="000000"/>
                <w:w w:val="99"/>
                <w:sz w:val="20"/>
                <w:szCs w:val="20"/>
                <w:lang w:val="fr-FR"/>
              </w:rPr>
              <w:t xml:space="preserve"> </w:t>
            </w:r>
            <w:proofErr w:type="spellStart"/>
            <w:r w:rsidRPr="003E664D">
              <w:rPr>
                <w:color w:val="000000"/>
                <w:w w:val="99"/>
                <w:sz w:val="20"/>
                <w:szCs w:val="20"/>
                <w:lang w:val="fr-FR"/>
              </w:rPr>
              <w:t>liquid</w:t>
            </w:r>
            <w:proofErr w:type="spellEnd"/>
          </w:p>
          <w:p w14:paraId="565F5DF9" w14:textId="77777777" w:rsidR="00FE70C2" w:rsidRPr="003E664D" w:rsidRDefault="00FE70C2" w:rsidP="00FE70C2">
            <w:pPr>
              <w:autoSpaceDE w:val="0"/>
              <w:autoSpaceDN w:val="0"/>
              <w:adjustRightInd w:val="0"/>
              <w:spacing w:before="40" w:after="40"/>
              <w:ind w:right="-20"/>
              <w:jc w:val="center"/>
              <w:rPr>
                <w:color w:val="000000"/>
                <w:w w:val="99"/>
                <w:sz w:val="20"/>
                <w:szCs w:val="20"/>
                <w:lang w:val="fr-FR"/>
              </w:rPr>
            </w:pPr>
            <w:proofErr w:type="spellStart"/>
            <w:r w:rsidRPr="003E664D">
              <w:rPr>
                <w:color w:val="000000"/>
                <w:w w:val="99"/>
                <w:sz w:val="20"/>
                <w:szCs w:val="20"/>
                <w:lang w:val="fr-FR"/>
              </w:rPr>
              <w:t>Flammable</w:t>
            </w:r>
            <w:proofErr w:type="spellEnd"/>
            <w:r w:rsidRPr="003E664D">
              <w:rPr>
                <w:color w:val="000000"/>
                <w:w w:val="99"/>
                <w:sz w:val="20"/>
                <w:szCs w:val="20"/>
                <w:lang w:val="fr-FR"/>
              </w:rPr>
              <w:t xml:space="preserve"> </w:t>
            </w:r>
            <w:proofErr w:type="spellStart"/>
            <w:r w:rsidRPr="003E664D">
              <w:rPr>
                <w:color w:val="000000"/>
                <w:w w:val="99"/>
                <w:sz w:val="20"/>
                <w:szCs w:val="20"/>
                <w:lang w:val="fr-FR"/>
              </w:rPr>
              <w:t>gas</w:t>
            </w:r>
            <w:proofErr w:type="spellEnd"/>
          </w:p>
          <w:p w14:paraId="23A4FD1D" w14:textId="77777777" w:rsidR="00FE70C2" w:rsidRPr="003E664D" w:rsidRDefault="00FE70C2" w:rsidP="00FE70C2">
            <w:pPr>
              <w:autoSpaceDE w:val="0"/>
              <w:autoSpaceDN w:val="0"/>
              <w:adjustRightInd w:val="0"/>
              <w:spacing w:before="40" w:after="40"/>
              <w:ind w:right="-20"/>
              <w:jc w:val="center"/>
              <w:rPr>
                <w:color w:val="000000"/>
                <w:w w:val="99"/>
                <w:sz w:val="20"/>
                <w:szCs w:val="20"/>
                <w:lang w:val="fr-FR"/>
              </w:rPr>
            </w:pPr>
            <w:proofErr w:type="spellStart"/>
            <w:r w:rsidRPr="003E664D">
              <w:rPr>
                <w:color w:val="000000"/>
                <w:w w:val="99"/>
                <w:sz w:val="20"/>
                <w:szCs w:val="20"/>
                <w:lang w:val="fr-FR"/>
              </w:rPr>
              <w:t>Flammable</w:t>
            </w:r>
            <w:proofErr w:type="spellEnd"/>
            <w:r w:rsidRPr="003E664D">
              <w:rPr>
                <w:color w:val="000000"/>
                <w:w w:val="99"/>
                <w:sz w:val="20"/>
                <w:szCs w:val="20"/>
                <w:lang w:val="fr-FR"/>
              </w:rPr>
              <w:t xml:space="preserve"> </w:t>
            </w:r>
            <w:proofErr w:type="spellStart"/>
            <w:r w:rsidRPr="003E664D">
              <w:rPr>
                <w:color w:val="000000"/>
                <w:w w:val="99"/>
                <w:sz w:val="20"/>
                <w:szCs w:val="20"/>
                <w:lang w:val="fr-FR"/>
              </w:rPr>
              <w:t>Aerosol</w:t>
            </w:r>
            <w:proofErr w:type="spellEnd"/>
          </w:p>
        </w:tc>
        <w:tc>
          <w:tcPr>
            <w:tcW w:w="3024" w:type="dxa"/>
            <w:tcBorders>
              <w:top w:val="outset" w:sz="6" w:space="0" w:color="000000"/>
              <w:left w:val="outset" w:sz="6" w:space="0" w:color="000000"/>
              <w:bottom w:val="outset" w:sz="6" w:space="0" w:color="000000"/>
              <w:right w:val="outset" w:sz="6" w:space="0" w:color="000000"/>
            </w:tcBorders>
          </w:tcPr>
          <w:p w14:paraId="0B8F0B58"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Self-reactive flammable solid</w:t>
            </w:r>
          </w:p>
        </w:tc>
        <w:tc>
          <w:tcPr>
            <w:tcW w:w="3024" w:type="dxa"/>
            <w:tcBorders>
              <w:top w:val="outset" w:sz="6" w:space="0" w:color="000000"/>
              <w:left w:val="outset" w:sz="6" w:space="0" w:color="000000"/>
              <w:bottom w:val="outset" w:sz="6" w:space="0" w:color="000000"/>
              <w:right w:val="outset" w:sz="6" w:space="0" w:color="000000"/>
            </w:tcBorders>
          </w:tcPr>
          <w:p w14:paraId="09B2DF3A"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Self-heating (self-burning), self-healing compound</w:t>
            </w:r>
          </w:p>
        </w:tc>
      </w:tr>
      <w:tr w:rsidR="00FE70C2" w:rsidRPr="00FE70C2" w14:paraId="68921391"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2BB0B916"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2208" behindDoc="0" locked="0" layoutInCell="1" allowOverlap="1" wp14:anchorId="4050BC0C" wp14:editId="4C7CFAC4">
                      <wp:simplePos x="0" y="0"/>
                      <wp:positionH relativeFrom="column">
                        <wp:posOffset>1515533</wp:posOffset>
                      </wp:positionH>
                      <wp:positionV relativeFrom="paragraph">
                        <wp:posOffset>24977</wp:posOffset>
                      </wp:positionV>
                      <wp:extent cx="222885" cy="329777"/>
                      <wp:effectExtent l="0" t="0" r="0" b="0"/>
                      <wp:wrapNone/>
                      <wp:docPr id="3234" name="Text Box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29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F765"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0BC0C" id="Text Box 3234" o:spid="_x0000_s1145" type="#_x0000_t202" style="position:absolute;left:0;text-align:left;margin-left:119.35pt;margin-top:1.95pt;width:17.55pt;height:25.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Bo/+QEAANMDAAAOAAAAZHJzL2Uyb0RvYy54bWysU8Fu2zAMvQ/YPwi6L06cdEmNOEXXosOA&#13;&#10;rhvQ7gMYWY6F2aJGKbG7rx8lp2m23YZdBImkH997pNdXQ9eKgyZv0JZyNplKoa3CythdKb893b1b&#13;&#10;SeED2ApatLqUz9rLq83bN+veFTrHBttKk2AQ64velbIJwRVZ5lWjO/ATdNpyskbqIPCTdllF0DN6&#13;&#10;12b5dPo+65EqR6i09xy9HZNyk/DrWqvwpa69DqItJXML6aR0buOZbdZQ7AhcY9SRBvwDiw6M5aYn&#13;&#10;qFsIIPZk/oLqjCL0WIeJwi7DujZKJw2sZjb9Q81jA04nLWyOdyeb/P+DVQ+HryRMVcp5Pl9IYaHj&#13;&#10;KT3pIYgPOIgUZI965wsufXRcHAbO8KyTXu/uUX33wuJNA3anr4mwbzRUzHEW3c3OPh1xfATZ9p+x&#13;&#10;4k6wD5iAhpq6aCBbIhidZ/V8mk9koziY5/lqdSGF4tQ8v1wul6kDFC8fO/Lho8ZOxEspicefwOFw&#13;&#10;70MkA8VLSexl8c60bVqB1v4W4MIYSeQj35F5GLZD8mo5j42jsi1WzyyHcNws/hP40iD9lKLnrSql&#13;&#10;/7EH0lK0nyxbcjlbLOIapsfiYpnzg84z2/MMWMVQpQxSjNebMK7u3pHZNdxpHILFa7axNkniK6sj&#13;&#10;f96cpPy45XE1z9+p6vVf3PwCAAD//wMAUEsDBBQABgAIAAAAIQBIdr3D4gAAAA0BAAAPAAAAZHJz&#13;&#10;L2Rvd25yZXYueG1sTI/NTsMwEITvSLyDtUjcqE1CaJrGqRAVV1DLj8TNjbdJRLyOYrcJb89ygstK&#13;&#10;q5mdna/czK4XZxxD50nD7UKBQKq97ajR8Pb6dJODCNGQNb0n1PCNATbV5UVpCusn2uF5HxvBIRQK&#13;&#10;o6GNcSikDHWLzoSFH5BYO/rRmcjr2Eg7monDXS8Tpe6lMx3xh9YM+Nhi/bU/OQ3vz8fPjzv10mxd&#13;&#10;Nkx+VpLcSmp9fTVv1zwe1iAizvHvAn4ZuD9UXOzgT2SD6DUkab5kq4Z0BYL1ZJkyz0FDluUgq1L+&#13;&#10;p6h+AAAA//8DAFBLAQItABQABgAIAAAAIQC2gziS/gAAAOEBAAATAAAAAAAAAAAAAAAAAAAAAABb&#13;&#10;Q29udGVudF9UeXBlc10ueG1sUEsBAi0AFAAGAAgAAAAhADj9If/WAAAAlAEAAAsAAAAAAAAAAAAA&#13;&#10;AAAALwEAAF9yZWxzLy5yZWxzUEsBAi0AFAAGAAgAAAAhAPI4Gj/5AQAA0wMAAA4AAAAAAAAAAAAA&#13;&#10;AAAALgIAAGRycy9lMm9Eb2MueG1sUEsBAi0AFAAGAAgAAAAhAEh2vcPiAAAADQEAAA8AAAAAAAAA&#13;&#10;AAAAAAAAUwQAAGRycy9kb3ducmV2LnhtbFBLBQYAAAAABAAEAPMAAABiBQAAAAA=&#13;&#10;" filled="f" stroked="f">
                      <v:textbox>
                        <w:txbxContent>
                          <w:p w14:paraId="68E8F765"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4</w:t>
                            </w:r>
                          </w:p>
                        </w:txbxContent>
                      </v:textbox>
                    </v:shape>
                  </w:pict>
                </mc:Fallback>
              </mc:AlternateContent>
            </w:r>
            <w:r w:rsidRPr="00FE70C2">
              <w:rPr>
                <w:noProof/>
                <w:color w:val="000000"/>
                <w:w w:val="99"/>
                <w:sz w:val="20"/>
                <w:szCs w:val="20"/>
              </w:rPr>
              <w:drawing>
                <wp:inline distT="0" distB="0" distL="0" distR="0" wp14:anchorId="7BD28DD5" wp14:editId="57981A64">
                  <wp:extent cx="821690" cy="821690"/>
                  <wp:effectExtent l="0" t="0" r="0" b="0"/>
                  <wp:docPr id="3300" name="Picture 3300"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gram"/>
                          <pic:cNvPicPr>
                            <a:picLocks noChangeAspect="1" noChangeArrowheads="1"/>
                          </pic:cNvPicPr>
                        </pic:nvPicPr>
                        <pic:blipFill>
                          <a:blip r:embed="rId47" r:link="rId48" cstate="email">
                            <a:extLst>
                              <a:ext uri="{28A0092B-C50C-407E-A947-70E740481C1C}">
                                <a14:useLocalDpi xmlns:a14="http://schemas.microsoft.com/office/drawing/2010/main"/>
                              </a:ext>
                            </a:extLst>
                          </a:blip>
                          <a:srcRect/>
                          <a:stretch>
                            <a:fillRect/>
                          </a:stretch>
                        </pic:blipFill>
                        <pic:spPr bwMode="auto">
                          <a:xfrm>
                            <a:off x="0" y="0"/>
                            <a:ext cx="821690" cy="82169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35B93F1C"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3232" behindDoc="0" locked="0" layoutInCell="1" allowOverlap="1" wp14:anchorId="01394B78" wp14:editId="41FFA71B">
                      <wp:simplePos x="0" y="0"/>
                      <wp:positionH relativeFrom="column">
                        <wp:posOffset>1596390</wp:posOffset>
                      </wp:positionH>
                      <wp:positionV relativeFrom="paragraph">
                        <wp:posOffset>15875</wp:posOffset>
                      </wp:positionV>
                      <wp:extent cx="222885" cy="329777"/>
                      <wp:effectExtent l="0" t="0" r="5715" b="635"/>
                      <wp:wrapNone/>
                      <wp:docPr id="3235"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29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7C278"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4B78" id="Text Box 3235" o:spid="_x0000_s1146" type="#_x0000_t202" style="position:absolute;left:0;text-align:left;margin-left:125.7pt;margin-top:1.25pt;width:17.55pt;height:2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Oo4DQIAAPwDAAAOAAAAZHJzL2Uyb0RvYy54bWysU8Fu2zAMvQ/YPwi6L06cdEmNOEWXIsOA&#13;&#10;rhvQ9gNkWbaF2aJGKbGzrx8lp2m23YrpIIgi9fj4SK1vhq5lB4VOg8n5bDLlTBkJpTZ1zp+fdh9W&#13;&#10;nDkvTClaMCrnR+X4zeb9u3VvM5VCA22pkBGIcVlvc954b7MkcbJRnXATsMqQswLshCcT66RE0RN6&#13;&#10;1ybpdPox6QFLiyCVc3R7Nzr5JuJXlZL+W1U55Vmbc+Lm445xL8KebNYiq1HYRssTDfEGFp3QhpKe&#13;&#10;oe6EF2yP+h+oTksEB5WfSOgSqCotVayBqplN/6rmsRFWxVpIHGfPMrn/BysfDt+R6TLn83R+xZkR&#13;&#10;HXXpSQ2efYKBxUvSqLcuo9BHS8F+IA/1Otbr7D3IH44Z2DbC1OoWEfpGiZI4zoK6ycXTEccFkKL/&#13;&#10;CiVlEnsPEWiosAsCkiSM0KlXx3N/AhtJl2marlZEUpJrnl4vl8uYQWQvjy06/1lBx8Ih50jtj+Di&#13;&#10;cO98ICOyl5CQy0Gry51u22hgXWxbZAdBo7KL64T+R1hrQrCB8GxEDDexylDYWKIfiiGKulwEjCBB&#13;&#10;AeWR6kYYR5C+DB0awF+c9TR+OXc/9wIVZ+0XQ9pdzxaLMK/RWFwtUzLw0lNceoSRBJVzz9l43Ppx&#13;&#10;xvcWdd1QprFbBm5J70pHLV5ZnfjTiEWJTt8hzPClHaNeP+3mNwAAAP//AwBQSwMEFAAGAAgAAAAh&#13;&#10;AHLcDQ7fAAAADQEAAA8AAABkcnMvZG93bnJldi54bWxMT8tugzAQvFfqP1hbqZeqMUFAUoKJ+lCr&#13;&#10;XpPmAwzeACpeI+wE8vfdnJrLalazO49iO9tenHH0nSMFy0UEAql2pqNGweHn83kNwgdNRveOUMEF&#13;&#10;PWzL+7tC58ZNtMPzPjSCRcjnWkEbwpBL6esWrfYLNyAxd3Sj1YHXsZFm1BOL217GUZRJqztih1YP&#13;&#10;+N5i/bs/WQXH7+kpfZmqr3BY7ZLsTXeryl2UenyYPzY8XjcgAs7h/wOuHTg/lByscicyXvQK4nSZ&#13;&#10;8OkVgGA+XmcMKgVpkoAsC3nbovwDAAD//wMAUEsBAi0AFAAGAAgAAAAhALaDOJL+AAAA4QEAABMA&#13;&#10;AAAAAAAAAAAAAAAAAAAAAFtDb250ZW50X1R5cGVzXS54bWxQSwECLQAUAAYACAAAACEAOP0h/9YA&#13;&#10;AACUAQAACwAAAAAAAAAAAAAAAAAvAQAAX3JlbHMvLnJlbHNQSwECLQAUAAYACAAAACEAdyDqOA0C&#13;&#10;AAD8AwAADgAAAAAAAAAAAAAAAAAuAgAAZHJzL2Uyb0RvYy54bWxQSwECLQAUAAYACAAAACEActwN&#13;&#10;Dt8AAAANAQAADwAAAAAAAAAAAAAAAABnBAAAZHJzL2Rvd25yZXYueG1sUEsFBgAAAAAEAAQA8wAA&#13;&#10;AHMFAAAAAA==&#13;&#10;" stroked="f">
                      <v:textbox>
                        <w:txbxContent>
                          <w:p w14:paraId="4C67C278"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5</w:t>
                            </w:r>
                          </w:p>
                        </w:txbxContent>
                      </v:textbox>
                    </v:shape>
                  </w:pict>
                </mc:Fallback>
              </mc:AlternateContent>
            </w:r>
            <w:r w:rsidRPr="00FE70C2">
              <w:rPr>
                <w:noProof/>
                <w:color w:val="000000"/>
                <w:w w:val="99"/>
                <w:sz w:val="20"/>
                <w:szCs w:val="20"/>
              </w:rPr>
              <w:drawing>
                <wp:inline distT="0" distB="0" distL="0" distR="0" wp14:anchorId="394528D4" wp14:editId="2D3C10DD">
                  <wp:extent cx="876300" cy="838200"/>
                  <wp:effectExtent l="0" t="0" r="0" b="0"/>
                  <wp:docPr id="3301" name="Picture 330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gram"/>
                          <pic:cNvPicPr>
                            <a:picLocks noChangeAspect="1" noChangeArrowheads="1"/>
                          </pic:cNvPicPr>
                        </pic:nvPicPr>
                        <pic:blipFill>
                          <a:blip r:embed="rId49" r:link="rId50" cstate="email">
                            <a:extLst>
                              <a:ext uri="{28A0092B-C50C-407E-A947-70E740481C1C}">
                                <a14:useLocalDpi xmlns:a14="http://schemas.microsoft.com/office/drawing/2010/main"/>
                              </a:ext>
                            </a:extLst>
                          </a:blip>
                          <a:srcRect/>
                          <a:stretch>
                            <a:fillRect/>
                          </a:stretch>
                        </pic:blipFill>
                        <pic:spPr bwMode="auto">
                          <a:xfrm>
                            <a:off x="0" y="0"/>
                            <a:ext cx="876300" cy="83820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1EB6DEE7"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1184" behindDoc="0" locked="0" layoutInCell="1" allowOverlap="1" wp14:anchorId="745FC726" wp14:editId="4D3871B7">
                      <wp:simplePos x="0" y="0"/>
                      <wp:positionH relativeFrom="column">
                        <wp:posOffset>1602740</wp:posOffset>
                      </wp:positionH>
                      <wp:positionV relativeFrom="paragraph">
                        <wp:posOffset>66040</wp:posOffset>
                      </wp:positionV>
                      <wp:extent cx="222885" cy="347133"/>
                      <wp:effectExtent l="0" t="0" r="5715" b="0"/>
                      <wp:wrapNone/>
                      <wp:docPr id="3236"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471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C5B32"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C726" id="Text Box 3236" o:spid="_x0000_s1147" type="#_x0000_t202" style="position:absolute;left:0;text-align:left;margin-left:126.2pt;margin-top:5.2pt;width:17.55pt;height:2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2PGDQIAAPwDAAAOAAAAZHJzL2Uyb0RvYy54bWysU8Fu2zAMvQ/YPwi6L06cpMmMOEWXIsOA&#13;&#10;rhvQ7gNkWbaF2aJGKbGzrx8lp2m23YbpIIgi9cj3SG1uh65lR4VOg8n5bDLlTBkJpTZ1zr8979+t&#13;&#10;OXNemFK0YFTOT8rx2+3bN5veZiqFBtpSISMQ47Le5rzx3mZJ4mSjOuEmYJUhZwXYCU8m1kmJoif0&#13;&#10;rk3S6fQm6QFLiyCVc3R7Pzr5NuJXlZL+S1U55Vmbc6rNxx3jXoQ92W5EVqOwjZbnMsQ/VNEJbSjp&#13;&#10;BepeeMEOqP+C6rREcFD5iYQugarSUkUOxGY2/YPNUyOsilxIHGcvMrn/Bysfj1+R6TLn83R+w5kR&#13;&#10;HXXpWQ2efYCBxUvSqLcuo9AnS8F+IA/1OvJ19gHkd8cM7BphanWHCH2jREk1zoK6ydXTEccFkKL/&#13;&#10;DCVlEgcPEWiosAsCkiSM0KlXp0t/QjWSLtM0Xa+XnElyzRer2XweM4js5bFF5z8q6Fg45Byp/RFc&#13;&#10;HB+cD8WI7CUk5HLQ6nKv2zYaWBe7FtlR0Kjs4zqj/xbWmhBsIDwbEcNNZBmIjRT9UAxR1NUyYAQJ&#13;&#10;CihPxBthHEH6MnRoAH9y1tP45dz9OAhUnLWfDGn3frZYhHmNxmK5SsnAa09x7RFGElTOPWfjcefH&#13;&#10;GT9Y1HVDmcZuGbgjvSsdtXit6lw/jViU6Pwdwgxf2zHq9dNufwEAAP//AwBQSwMEFAAGAAgAAAAh&#13;&#10;ALM0UqDgAAAADgEAAA8AAABkcnMvZG93bnJldi54bWxMT8tugzAQvFfqP1hbqZeqMUEBEoKJ+lCr&#13;&#10;XpPmAwzeAApeI+wE8vfdntrLrlYzO49iN9teXHH0nSMFy0UEAql2pqNGwfH743kNwgdNRveOUMEN&#13;&#10;PezK+7tC58ZNtMfrITSCRcjnWkEbwpBL6esWrfYLNyAxdnKj1YHPsZFm1BOL217GUZRKqztih1YP&#13;&#10;+NZifT5crILT1/SUbKbqMxyz/Sp91V1WuZtSjw/z+5bHyxZEwDn8fcBvB84PJQer3IWMF72COIlX&#13;&#10;TGUg4s2EeJ0lICoFabIEWRbyf43yBwAA//8DAFBLAQItABQABgAIAAAAIQC2gziS/gAAAOEBAAAT&#13;&#10;AAAAAAAAAAAAAAAAAAAAAABbQ29udGVudF9UeXBlc10ueG1sUEsBAi0AFAAGAAgAAAAhADj9If/W&#13;&#10;AAAAlAEAAAsAAAAAAAAAAAAAAAAALwEAAF9yZWxzLy5yZWxzUEsBAi0AFAAGAAgAAAAhAKtzY8YN&#13;&#10;AgAA/AMAAA4AAAAAAAAAAAAAAAAALgIAAGRycy9lMm9Eb2MueG1sUEsBAi0AFAAGAAgAAAAhALM0&#13;&#10;UqDgAAAADgEAAA8AAAAAAAAAAAAAAAAAZwQAAGRycy9kb3ducmV2LnhtbFBLBQYAAAAABAAEAPMA&#13;&#10;AAB0BQAAAAA=&#13;&#10;" stroked="f">
                      <v:textbox>
                        <w:txbxContent>
                          <w:p w14:paraId="439C5B32"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6</w:t>
                            </w:r>
                          </w:p>
                        </w:txbxContent>
                      </v:textbox>
                    </v:shape>
                  </w:pict>
                </mc:Fallback>
              </mc:AlternateContent>
            </w:r>
            <w:r w:rsidRPr="00FE70C2">
              <w:rPr>
                <w:noProof/>
                <w:color w:val="000000"/>
                <w:w w:val="99"/>
                <w:sz w:val="20"/>
                <w:szCs w:val="20"/>
              </w:rPr>
              <w:drawing>
                <wp:inline distT="0" distB="0" distL="0" distR="0" wp14:anchorId="4214ED7F" wp14:editId="37E7F176">
                  <wp:extent cx="821690" cy="821690"/>
                  <wp:effectExtent l="0" t="0" r="0" b="0"/>
                  <wp:docPr id="3302" name="Picture 330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ogram"/>
                          <pic:cNvPicPr>
                            <a:picLocks noChangeAspect="1" noChangeArrowheads="1"/>
                          </pic:cNvPicPr>
                        </pic:nvPicPr>
                        <pic:blipFill>
                          <a:blip r:embed="rId51" r:link="rId52" cstate="email">
                            <a:extLst>
                              <a:ext uri="{28A0092B-C50C-407E-A947-70E740481C1C}">
                                <a14:useLocalDpi xmlns:a14="http://schemas.microsoft.com/office/drawing/2010/main"/>
                              </a:ext>
                            </a:extLst>
                          </a:blip>
                          <a:srcRect/>
                          <a:stretch>
                            <a:fillRect/>
                          </a:stretch>
                        </pic:blipFill>
                        <pic:spPr bwMode="auto">
                          <a:xfrm>
                            <a:off x="0" y="0"/>
                            <a:ext cx="821690" cy="821690"/>
                          </a:xfrm>
                          <a:prstGeom prst="rect">
                            <a:avLst/>
                          </a:prstGeom>
                          <a:noFill/>
                          <a:ln>
                            <a:noFill/>
                          </a:ln>
                        </pic:spPr>
                      </pic:pic>
                    </a:graphicData>
                  </a:graphic>
                </wp:inline>
              </w:drawing>
            </w:r>
          </w:p>
        </w:tc>
      </w:tr>
      <w:tr w:rsidR="00FE70C2" w:rsidRPr="00FE70C2" w14:paraId="45097B2F"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47057EBD"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Compounds when exposed to water generate flammable gas (dangerous when wet, wet)</w:t>
            </w:r>
          </w:p>
        </w:tc>
        <w:tc>
          <w:tcPr>
            <w:tcW w:w="3024" w:type="dxa"/>
            <w:tcBorders>
              <w:top w:val="outset" w:sz="6" w:space="0" w:color="000000"/>
              <w:left w:val="outset" w:sz="6" w:space="0" w:color="000000"/>
              <w:bottom w:val="outset" w:sz="6" w:space="0" w:color="000000"/>
              <w:right w:val="outset" w:sz="6" w:space="0" w:color="000000"/>
            </w:tcBorders>
          </w:tcPr>
          <w:p w14:paraId="38DBE311"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Oxidized Air</w:t>
            </w:r>
          </w:p>
          <w:p w14:paraId="66A2C4D0"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 xml:space="preserve">Oxidized Liquid </w:t>
            </w:r>
          </w:p>
          <w:p w14:paraId="0D653DE7"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Oxidized solids</w:t>
            </w:r>
          </w:p>
        </w:tc>
        <w:tc>
          <w:tcPr>
            <w:tcW w:w="3024" w:type="dxa"/>
            <w:tcBorders>
              <w:top w:val="outset" w:sz="6" w:space="0" w:color="000000"/>
              <w:left w:val="outset" w:sz="6" w:space="0" w:color="000000"/>
              <w:bottom w:val="outset" w:sz="6" w:space="0" w:color="000000"/>
              <w:right w:val="outset" w:sz="6" w:space="0" w:color="000000"/>
            </w:tcBorders>
          </w:tcPr>
          <w:p w14:paraId="00046E56"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rPr>
              <w:t>Explosive type: 1.1, 1.2, 1.3</w:t>
            </w:r>
          </w:p>
        </w:tc>
      </w:tr>
      <w:tr w:rsidR="00FE70C2" w:rsidRPr="00FE70C2" w14:paraId="299BE259"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17C79EC8"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6304" behindDoc="0" locked="0" layoutInCell="1" allowOverlap="1" wp14:anchorId="58270AEA" wp14:editId="5742FF51">
                      <wp:simplePos x="0" y="0"/>
                      <wp:positionH relativeFrom="column">
                        <wp:posOffset>1521672</wp:posOffset>
                      </wp:positionH>
                      <wp:positionV relativeFrom="paragraph">
                        <wp:posOffset>21167</wp:posOffset>
                      </wp:positionV>
                      <wp:extent cx="222885" cy="313055"/>
                      <wp:effectExtent l="0" t="0" r="5715" b="4445"/>
                      <wp:wrapNone/>
                      <wp:docPr id="3237" name="Text 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372B1"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70AEA" id="Text Box 3237" o:spid="_x0000_s1148" type="#_x0000_t202" style="position:absolute;left:0;text-align:left;margin-left:119.8pt;margin-top:1.65pt;width:17.55pt;height:2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MKKDQIAAPwDAAAOAAAAZHJzL2Uyb0RvYy54bWysU8Fu2zAMvQ/YPwi6L06cpMmMOEWXIsOA&#13;&#10;rhvQ7gNkWbaF2aJGKbGzrx8lp2m23YbpIIgi9cj3SG1uh65lR4VOg8n5bDLlTBkJpTZ1zr8979+t&#13;&#10;OXNemFK0YFTOT8rx2+3bN5veZiqFBtpSISMQ47Le5rzx3mZJ4mSjOuEmYJUhZwXYCU8m1kmJoif0&#13;&#10;rk3S6fQm6QFLiyCVc3R7Pzr5NuJXlZL+S1U55Vmbc6rNxx3jXoQ92W5EVqOwjZbnMsQ/VNEJbSjp&#13;&#10;BepeeMEOqP+C6rREcFD5iYQugarSUkUOxGY2/YPNUyOsilxIHGcvMrn/Bysfj1+R6TLn83S+4syI&#13;&#10;jrr0rAbPPsDA4iVp1FuXUeiTpWA/kId6Hfk6+wDyu2MGdo0wtbpDhL5RoqQaZ0Hd5OrpiOMCSNF/&#13;&#10;hpIyiYOHCDRU2AUBSRJG6NSr06U/oRpJl2martdLziS55rP5dLmMGUT28tii8x8VdCwcco7U/ggu&#13;&#10;jg/Oh2JE9hIScjlodbnXbRsNrItdi+woaFT2cZ3RfwtrTQg2EJ6NiOEmsgzERop+KIYo6uomYAQJ&#13;&#10;CihPxBthHEH6MnRoAH9y1tP45dz9OAhUnLWfDGn3frZYhHmNxmK5SsnAa09x7RFGElTOPWfjcefH&#13;&#10;GT9Y1HVDmcZuGbgjvSsdtXit6lw/jViU6Pwdwgxf2zHq9dNufwEAAP//AwBQSwMEFAAGAAgAAAAh&#13;&#10;AJ9y4k7hAAAADQEAAA8AAABkcnMvZG93bnJldi54bWxMT8tugzAQvFfqP1hbqZeqMYUEGsIS9aFG&#13;&#10;vSbNBxi8AVS8RtgJ5O/rntrLSqN57EyxnU0vLjS6zjLC0yICQVxb3XGDcPz6eHwG4bxirXrLhHAl&#13;&#10;B9vy9qZQubYT7+ly8I0IIexyhdB6P+RSurolo9zCDsSBO9nRKB/g2Eg9qimEm17GUZRKozoOH1o1&#13;&#10;0FtL9ffhbBBOn9PDaj1VO3/M9sv0VXVZZa+I93fz+yaclw0IT7P/c8DvhtAfylCssmfWTvQIcbJO&#13;&#10;gxQhSUAEPs6WGYgKYRWnIMtC/l9R/gAAAP//AwBQSwECLQAUAAYACAAAACEAtoM4kv4AAADhAQAA&#13;&#10;EwAAAAAAAAAAAAAAAAAAAAAAW0NvbnRlbnRfVHlwZXNdLnhtbFBLAQItABQABgAIAAAAIQA4/SH/&#13;&#10;1gAAAJQBAAALAAAAAAAAAAAAAAAAAC8BAABfcmVscy8ucmVsc1BLAQItABQABgAIAAAAIQD8QMKK&#13;&#10;DQIAAPwDAAAOAAAAAAAAAAAAAAAAAC4CAABkcnMvZTJvRG9jLnhtbFBLAQItABQABgAIAAAAIQCf&#13;&#10;cuJO4QAAAA0BAAAPAAAAAAAAAAAAAAAAAGcEAABkcnMvZG93bnJldi54bWxQSwUGAAAAAAQABADz&#13;&#10;AAAAdQUAAAAA&#13;&#10;" stroked="f">
                      <v:textbox>
                        <w:txbxContent>
                          <w:p w14:paraId="606372B1"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7</w:t>
                            </w:r>
                          </w:p>
                        </w:txbxContent>
                      </v:textbox>
                    </v:shape>
                  </w:pict>
                </mc:Fallback>
              </mc:AlternateContent>
            </w:r>
            <w:r w:rsidRPr="00FE70C2">
              <w:rPr>
                <w:noProof/>
                <w:color w:val="000000"/>
                <w:w w:val="99"/>
                <w:sz w:val="20"/>
                <w:szCs w:val="20"/>
              </w:rPr>
              <w:drawing>
                <wp:inline distT="0" distB="0" distL="0" distR="0" wp14:anchorId="1AFAA8BC" wp14:editId="1D27F304">
                  <wp:extent cx="821690" cy="821690"/>
                  <wp:effectExtent l="0" t="0" r="0" b="0"/>
                  <wp:docPr id="3303" name="Picture 330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ogram"/>
                          <pic:cNvPicPr>
                            <a:picLocks noChangeAspect="1" noChangeArrowheads="1"/>
                          </pic:cNvPicPr>
                        </pic:nvPicPr>
                        <pic:blipFill>
                          <a:blip r:embed="rId53" r:link="rId54" cstate="email">
                            <a:extLst>
                              <a:ext uri="{28A0092B-C50C-407E-A947-70E740481C1C}">
                                <a14:useLocalDpi xmlns:a14="http://schemas.microsoft.com/office/drawing/2010/main"/>
                              </a:ext>
                            </a:extLst>
                          </a:blip>
                          <a:srcRect/>
                          <a:stretch>
                            <a:fillRect/>
                          </a:stretch>
                        </pic:blipFill>
                        <pic:spPr bwMode="auto">
                          <a:xfrm>
                            <a:off x="0" y="0"/>
                            <a:ext cx="821690" cy="82169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602324CA"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4256" behindDoc="0" locked="0" layoutInCell="1" allowOverlap="1" wp14:anchorId="20A29534" wp14:editId="3823D0F6">
                      <wp:simplePos x="0" y="0"/>
                      <wp:positionH relativeFrom="column">
                        <wp:posOffset>1553845</wp:posOffset>
                      </wp:positionH>
                      <wp:positionV relativeFrom="paragraph">
                        <wp:posOffset>13124</wp:posOffset>
                      </wp:positionV>
                      <wp:extent cx="222885" cy="321522"/>
                      <wp:effectExtent l="0" t="0" r="5715" b="0"/>
                      <wp:wrapNone/>
                      <wp:docPr id="3238" name="Text 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3CEDC"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9534" id="Text Box 3238" o:spid="_x0000_s1149" type="#_x0000_t202" style="position:absolute;left:0;text-align:left;margin-left:122.35pt;margin-top:1.05pt;width:17.55pt;height:2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5aDQIAAPwDAAAOAAAAZHJzL2Uyb0RvYy54bWysU9tu2zAMfR+wfxD0vjhxkiUz4hRdigwD&#13;&#10;ugvQ7gNkWbaF2aJGKbGzrx8lp2m6vg3TgyCK1CHPIbW5GbqWHRU6DSbns8mUM2UklNrUOf/xuH+3&#13;&#10;5sx5YUrRglE5PynHb7Zv32x6m6kUGmhLhYxAjMt6m/PGe5sliZON6oSbgFWGnBVgJzyZWCclip7Q&#13;&#10;uzZJp9P3SQ9YWgSpnKPbu9HJtxG/qpT036rKKc/anFNtPu4Y9yLsyXYjshqFbbQ8lyH+oYpOaENJ&#13;&#10;L1B3wgt2QP0KqtMSwUHlJxK6BKpKSxU5EJvZ9C82D42wKnIhcZy9yOT+H6z8evyOTJc5n6dz6pUR&#13;&#10;HXXpUQ2efYSBxUvSqLcuo9AHS8F+IA/1OvJ19h7kT8cM7BphanWLCH2jREk1zoK6ydXTEccFkKL/&#13;&#10;AiVlEgcPEWiosAsCkiSM0KlXp0t/QjWSLtM0Xa+XnElyzdPZMk1jBpE9Pbbo/CcFHQuHnCO1P4KL&#13;&#10;473zoRiRPYWEXA5aXe5120YD62LXIjsKGpV9XGf0F2GtCcEGwrMRMdxEloHYSNEPxRBFXa0CRpCg&#13;&#10;gPJEvBHGEaQvQ4cG8DdnPY1fzt2vg0DFWfvZkHYfZotFmNdoLJarlAy89hTXHmEkQeXcczYed36c&#13;&#10;8YNFXTeUaeyWgVvSu9JRi+eqzvXTiEWJzt8hzPC1HaOeP+32DwAAAP//AwBQSwMEFAAGAAgAAAAh&#13;&#10;ABgEUWHhAAAADQEAAA8AAABkcnMvZG93bnJldi54bWxMj91OwzAMhe+ReIfISNwglq7qFtY1nfgR&#13;&#10;iNuNPYDbZG1F41RNtnZvj7mCG8vWsY/PV+xm14uLHUPnScNykYCwVHvTUaPh+PX++AQiRCSDvSer&#13;&#10;4WoD7MrbmwJz4yfa28shNoJNKOSooY1xyKUMdWsdhoUfLLF28qPDyOPYSDPixOaul2mSrKXDjvhD&#13;&#10;i4N9bW39fTg7DafP6WG1maqPeFT7bP2Cnar8Vev7u/lty+V5CyLaOf5dwC8D54eSg1X+TCaIXkOa&#13;&#10;ZYpXuVmCYD1VG+apNKxSBbIs5H+K8gcAAP//AwBQSwECLQAUAAYACAAAACEAtoM4kv4AAADhAQAA&#13;&#10;EwAAAAAAAAAAAAAAAAAAAAAAW0NvbnRlbnRfVHlwZXNdLnhtbFBLAQItABQABgAIAAAAIQA4/SH/&#13;&#10;1gAAAJQBAAALAAAAAAAAAAAAAAAAAC8BAABfcmVscy8ucmVsc1BLAQItABQABgAIAAAAIQD9c+5a&#13;&#10;DQIAAPwDAAAOAAAAAAAAAAAAAAAAAC4CAABkcnMvZTJvRG9jLnhtbFBLAQItABQABgAIAAAAIQAY&#13;&#10;BFFh4QAAAA0BAAAPAAAAAAAAAAAAAAAAAGcEAABkcnMvZG93bnJldi54bWxQSwUGAAAAAAQABADz&#13;&#10;AAAAdQUAAAAA&#13;&#10;" stroked="f">
                      <v:textbox>
                        <w:txbxContent>
                          <w:p w14:paraId="6233CEDC"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8</w:t>
                            </w:r>
                          </w:p>
                        </w:txbxContent>
                      </v:textbox>
                    </v:shape>
                  </w:pict>
                </mc:Fallback>
              </mc:AlternateContent>
            </w:r>
            <w:r w:rsidRPr="00FE70C2">
              <w:rPr>
                <w:noProof/>
                <w:color w:val="000000"/>
                <w:w w:val="99"/>
                <w:sz w:val="20"/>
                <w:szCs w:val="20"/>
              </w:rPr>
              <w:drawing>
                <wp:inline distT="0" distB="0" distL="0" distR="0" wp14:anchorId="53F070E2" wp14:editId="4A2762B2">
                  <wp:extent cx="810895" cy="821690"/>
                  <wp:effectExtent l="0" t="0" r="8255" b="0"/>
                  <wp:docPr id="3305" name="Picture 3305"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ogram"/>
                          <pic:cNvPicPr>
                            <a:picLocks noChangeAspect="1" noChangeArrowheads="1"/>
                          </pic:cNvPicPr>
                        </pic:nvPicPr>
                        <pic:blipFill>
                          <a:blip r:embed="rId55" r:link="rId56" cstate="email">
                            <a:extLst>
                              <a:ext uri="{28A0092B-C50C-407E-A947-70E740481C1C}">
                                <a14:useLocalDpi xmlns:a14="http://schemas.microsoft.com/office/drawing/2010/main"/>
                              </a:ext>
                            </a:extLst>
                          </a:blip>
                          <a:srcRect/>
                          <a:stretch>
                            <a:fillRect/>
                          </a:stretch>
                        </pic:blipFill>
                        <pic:spPr bwMode="auto">
                          <a:xfrm>
                            <a:off x="0" y="0"/>
                            <a:ext cx="810895" cy="82169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3F4733D2"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5280" behindDoc="0" locked="0" layoutInCell="1" allowOverlap="1" wp14:anchorId="64022346" wp14:editId="44AE673C">
                      <wp:simplePos x="0" y="0"/>
                      <wp:positionH relativeFrom="column">
                        <wp:posOffset>1631738</wp:posOffset>
                      </wp:positionH>
                      <wp:positionV relativeFrom="paragraph">
                        <wp:posOffset>30057</wp:posOffset>
                      </wp:positionV>
                      <wp:extent cx="133139" cy="313055"/>
                      <wp:effectExtent l="0" t="0" r="0" b="4445"/>
                      <wp:wrapNone/>
                      <wp:docPr id="3239" name="Text Box 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139"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3B099"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2346" id="Text Box 3239" o:spid="_x0000_s1150" type="#_x0000_t202" style="position:absolute;left:0;text-align:left;margin-left:128.5pt;margin-top:2.35pt;width:10.5pt;height:24.6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GbVDgIAAAYEAAAOAAAAZHJzL2Uyb0RvYy54bWysU9tu2zAMfR+wfxD0vjjXtTXiFF2KbAO6&#13;&#10;C9DuA2RZtoXJokYpsbuvLyVnSba9DfODQIr04eEhtb4dOsMOCr0GW/DZZMqZshIqbZuCf3vavbnm&#13;&#10;zAdhK2HAqoI/K89vN69frXuXqzm0YCqFjECsz3tX8DYEl2eZl63qhJ+AU5aCNWAnArnYZBWKntA7&#13;&#10;k82n07dZD1g5BKm8p9v7Mcg3Cb+ulQxf6tqrwEzBiVtIJ6azjGe2WYu8QeFaLY80xD+w6IS2VPQE&#13;&#10;dS+CYHvUf0F1WiJ4qMNEQpdBXWupUg/UzWz6RzePrXAq9ULieHeSyf8/WPn58BWZrgq+mC9uOLOi&#13;&#10;oyk9qSGwdzCwdEka9c7nlProKDkMFKFZp369ewD53TML21bYRt0hQt8qURHHWVQ3u/h1xPERpOw/&#13;&#10;QUWVxD5AAhpq7FhttPvwC5rEYVSHpvZ8mlTkJWPxxWIW6UoKkTVdrVItkUeYOAeHPrxX0LFoFBxp&#13;&#10;EVIZcXjwIdI6p8R0D0ZXO21McrAptwbZQdDS7NJ3RP8tzdiYbCH+NiLGm9RvbHFsNgzlkOS9uo4Y&#13;&#10;UYwSqmdSAGFcRno8ZLSAPznraREL7n/sBSrOzEdLKt7Mlsu4uclZrq7m5OBlpLyMCCsJquCBs9Hc&#13;&#10;hnHb9w5101KlcW4W7kj5WictzqyO/GnZkkTHhxG3+dJPWefnu3kBAAD//wMAUEsDBBQABgAIAAAA&#13;&#10;IQDj7oOz4wAAAA0BAAAPAAAAZHJzL2Rvd25yZXYueG1sTI/NTsMwEITvSLyDtUhcEHWImqak2VQI&#13;&#10;KPcGxM/NjU0SEa9D7KahT9/lBJeVRqOZnS9fT7YToxl86wjhZhaBMFQ53VKN8PK8uV6C8EGRVp0j&#13;&#10;g/BjPKyL87NcZdodaGvGMtSCS8hnCqEJoc+k9FVjrPIz1xti79MNVgWWQy31oA5cbjsZR9FCWtUS&#13;&#10;f2hUb+4bU32Ve4twfBvL7/ePbfx6tbkNU+KeFsdHi3h5MT2s+NytQAQzhb8E/DLwfih42M7tSXvR&#13;&#10;IcRJykABYZ6CYD9Ol6x3CMk8Alnk8j9FcQIAAP//AwBQSwECLQAUAAYACAAAACEAtoM4kv4AAADh&#13;&#10;AQAAEwAAAAAAAAAAAAAAAAAAAAAAW0NvbnRlbnRfVHlwZXNdLnhtbFBLAQItABQABgAIAAAAIQA4&#13;&#10;/SH/1gAAAJQBAAALAAAAAAAAAAAAAAAAAC8BAABfcmVscy8ucmVsc1BLAQItABQABgAIAAAAIQCL&#13;&#10;uGbVDgIAAAYEAAAOAAAAAAAAAAAAAAAAAC4CAABkcnMvZTJvRG9jLnhtbFBLAQItABQABgAIAAAA&#13;&#10;IQDj7oOz4wAAAA0BAAAPAAAAAAAAAAAAAAAAAGgEAABkcnMvZG93bnJldi54bWxQSwUGAAAAAAQA&#13;&#10;BADzAAAAeAUAAAAA&#13;&#10;" stroked="f">
                      <v:textbox>
                        <w:txbxContent>
                          <w:p w14:paraId="7893B099" w14:textId="77777777" w:rsidR="008A1DC6" w:rsidRPr="00B35C92" w:rsidRDefault="008A1DC6" w:rsidP="00FE70C2">
                            <w:pPr>
                              <w:rPr>
                                <w:rFonts w:ascii="Arial" w:hAnsi="Arial" w:cs="Arial"/>
                                <w:b/>
                                <w:color w:val="FF0000"/>
                                <w:sz w:val="20"/>
                                <w:szCs w:val="20"/>
                              </w:rPr>
                            </w:pPr>
                            <w:r w:rsidRPr="00B35C92">
                              <w:rPr>
                                <w:rFonts w:ascii="Arial" w:hAnsi="Arial" w:cs="Arial"/>
                                <w:b/>
                                <w:color w:val="FF0000"/>
                                <w:sz w:val="20"/>
                                <w:szCs w:val="20"/>
                              </w:rPr>
                              <w:t>9</w:t>
                            </w:r>
                          </w:p>
                        </w:txbxContent>
                      </v:textbox>
                    </v:shape>
                  </w:pict>
                </mc:Fallback>
              </mc:AlternateContent>
            </w:r>
            <w:r w:rsidRPr="00FE70C2">
              <w:rPr>
                <w:noProof/>
                <w:color w:val="000000"/>
                <w:w w:val="99"/>
                <w:sz w:val="20"/>
                <w:szCs w:val="20"/>
              </w:rPr>
              <w:drawing>
                <wp:inline distT="0" distB="0" distL="0" distR="0" wp14:anchorId="22EB9D1E" wp14:editId="43F73D9F">
                  <wp:extent cx="800100" cy="800100"/>
                  <wp:effectExtent l="0" t="0" r="0" b="0"/>
                  <wp:docPr id="3312" name="Picture 331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ogram"/>
                          <pic:cNvPicPr>
                            <a:picLocks noChangeAspect="1" noChangeArrowheads="1"/>
                          </pic:cNvPicPr>
                        </pic:nvPicPr>
                        <pic:blipFill>
                          <a:blip r:embed="rId57" r:link="rId58" cstate="email">
                            <a:extLst>
                              <a:ext uri="{28A0092B-C50C-407E-A947-70E740481C1C}">
                                <a14:useLocalDpi xmlns:a14="http://schemas.microsoft.com/office/drawing/2010/main"/>
                              </a:ext>
                            </a:extLst>
                          </a:blip>
                          <a:srcRect/>
                          <a:stretch>
                            <a:fillRect/>
                          </a:stretch>
                        </pic:blipFill>
                        <pic:spPr bwMode="auto">
                          <a:xfrm>
                            <a:off x="0" y="0"/>
                            <a:ext cx="800100" cy="800100"/>
                          </a:xfrm>
                          <a:prstGeom prst="rect">
                            <a:avLst/>
                          </a:prstGeom>
                          <a:noFill/>
                          <a:ln>
                            <a:noFill/>
                          </a:ln>
                        </pic:spPr>
                      </pic:pic>
                    </a:graphicData>
                  </a:graphic>
                </wp:inline>
              </w:drawing>
            </w:r>
          </w:p>
        </w:tc>
      </w:tr>
      <w:tr w:rsidR="00FE70C2" w:rsidRPr="00FE70C2" w14:paraId="48D45407"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5C4728C0"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rPr>
              <w:t>Explosive type: 1.4</w:t>
            </w:r>
          </w:p>
        </w:tc>
        <w:tc>
          <w:tcPr>
            <w:tcW w:w="3024" w:type="dxa"/>
            <w:tcBorders>
              <w:top w:val="outset" w:sz="6" w:space="0" w:color="000000"/>
              <w:left w:val="outset" w:sz="6" w:space="0" w:color="000000"/>
              <w:bottom w:val="outset" w:sz="6" w:space="0" w:color="000000"/>
              <w:right w:val="outset" w:sz="6" w:space="0" w:color="000000"/>
            </w:tcBorders>
          </w:tcPr>
          <w:p w14:paraId="30F34556"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rPr>
              <w:t>Explosive type: 1.5</w:t>
            </w:r>
          </w:p>
        </w:tc>
        <w:tc>
          <w:tcPr>
            <w:tcW w:w="3024" w:type="dxa"/>
            <w:tcBorders>
              <w:top w:val="outset" w:sz="6" w:space="0" w:color="000000"/>
              <w:left w:val="outset" w:sz="6" w:space="0" w:color="000000"/>
              <w:bottom w:val="outset" w:sz="6" w:space="0" w:color="000000"/>
              <w:right w:val="outset" w:sz="6" w:space="0" w:color="000000"/>
            </w:tcBorders>
          </w:tcPr>
          <w:p w14:paraId="7FB7CA2E"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rPr>
              <w:t>Explosive type: 1.6</w:t>
            </w:r>
          </w:p>
        </w:tc>
      </w:tr>
      <w:tr w:rsidR="00FE70C2" w:rsidRPr="00FE70C2" w14:paraId="4EF633B7"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14A85A33"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8352" behindDoc="0" locked="0" layoutInCell="1" allowOverlap="1" wp14:anchorId="7F03DFAA" wp14:editId="2D191F25">
                      <wp:simplePos x="0" y="0"/>
                      <wp:positionH relativeFrom="column">
                        <wp:posOffset>1511935</wp:posOffset>
                      </wp:positionH>
                      <wp:positionV relativeFrom="paragraph">
                        <wp:posOffset>28363</wp:posOffset>
                      </wp:positionV>
                      <wp:extent cx="290830" cy="346921"/>
                      <wp:effectExtent l="0" t="0" r="1270" b="0"/>
                      <wp:wrapNone/>
                      <wp:docPr id="3240" name="Text Box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3469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AE640" w14:textId="77777777" w:rsidR="008A1DC6" w:rsidRPr="00B35C92" w:rsidRDefault="008A1DC6" w:rsidP="00FE70C2">
                                  <w:pPr>
                                    <w:ind w:right="-99"/>
                                    <w:rPr>
                                      <w:rFonts w:ascii="Arial" w:hAnsi="Arial" w:cs="Arial"/>
                                      <w:b/>
                                      <w:color w:val="FF0000"/>
                                      <w:sz w:val="20"/>
                                      <w:szCs w:val="20"/>
                                    </w:rPr>
                                  </w:pPr>
                                  <w:r w:rsidRPr="00B35C92">
                                    <w:rPr>
                                      <w:rFonts w:ascii="Arial" w:hAnsi="Arial" w:cs="Arial"/>
                                      <w:b/>
                                      <w:color w:val="FF0000"/>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3DFAA" id="Text Box 3240" o:spid="_x0000_s1151" type="#_x0000_t202" style="position:absolute;left:0;text-align:left;margin-left:119.05pt;margin-top:2.25pt;width:22.9pt;height:2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m1KCgIAAPwDAAAOAAAAZHJzL2Uyb0RvYy54bWysU8Fu2zAMvQ/YPwi6L3acrG2MOEWXIsOA&#13;&#10;rhvQ7gNkWbaF2aJGKbGzrx8lp2nQ3YbpIIgi9fj4SK1vx75jB4VOgyn4fJZypoyESpum4D+edx9u&#13;&#10;OHNemEp0YFTBj8rx2837d+vB5iqDFrpKISMQ4/LBFrz13uZJ4mSreuFmYJUhZw3YC08mNkmFYiD0&#13;&#10;vkuyNL1KBsDKIkjlHN3eT06+ifh1raT/VtdOedYVnLj5uGPcy7Anm7XIGxS21fJEQ/wDi15oQ0nP&#13;&#10;UPfCC7ZH/RdUryWCg9rPJPQJ1LWWKtZA1czTN9U8tcKqWAuJ4+xZJvf/YOXj4TsyXRV8kS1JICN6&#13;&#10;6tKzGj37BCOLl6TRYF1OoU+Wgv1IHup1rNfZB5A/HTOwbYVp1B0iDK0SFXGcB3WTi6cTjgsg5fAV&#13;&#10;Ksok9h4i0FhjHwQkSRihE5XjuT+BjaTLbJXeLMgjybVYXq2yKYPIXx5bdP6zgp6FQ8GR2h/BxeHB&#13;&#10;+UBG5C8hIZeDTlc73XXRwKbcdsgOgkZlF1fk/yasMyHYQHg2IYabWGUobCrRj+UYRb1eBYwgQQnV&#13;&#10;kepGmEaQvgwdWsDfnA00fgV3v/YCFWfdF0ParebL0A4fjeXH64wMvPSUlx5hJEEV3HM2Hbd+mvG9&#13;&#10;Rd20lGnqloE70rvWUYtXVif+NGJRotN3CDN8aceo10+7+QMAAP//AwBQSwMEFAAGAAgAAAAhAEy2&#13;&#10;FsnhAAAADQEAAA8AAABkcnMvZG93bnJldi54bWxMT8tugzAQvFfqP1hbqZeqMZCQAMFEfahRr0nz&#13;&#10;AQY2gIrXCDuB/H23p/ay0mgeO5PvZtOLK46us6QgXAQgkCpbd9QoOH19PCcgnNdU694SKrihg11x&#13;&#10;f5frrLYTHfB69I3gEHKZVtB6P2RSuqpFo93CDkjMne1otGc4NrIe9cThppdREKyl0R3xh1YP+NZi&#13;&#10;9X28GAXnz+kpTqdy70+bw2r9qrtNaW9KPT7M71s+L1sQHmf/54DfDdwfCi5W2gvVTvQKomUSslTB&#13;&#10;KgbBfJQsUxClgjgNQRa5/L+i+AEAAP//AwBQSwECLQAUAAYACAAAACEAtoM4kv4AAADhAQAAEwAA&#13;&#10;AAAAAAAAAAAAAAAAAAAAW0NvbnRlbnRfVHlwZXNdLnhtbFBLAQItABQABgAIAAAAIQA4/SH/1gAA&#13;&#10;AJQBAAALAAAAAAAAAAAAAAAAAC8BAABfcmVscy8ucmVsc1BLAQItABQABgAIAAAAIQDKHm1KCgIA&#13;&#10;APwDAAAOAAAAAAAAAAAAAAAAAC4CAABkcnMvZTJvRG9jLnhtbFBLAQItABQABgAIAAAAIQBMthbJ&#13;&#10;4QAAAA0BAAAPAAAAAAAAAAAAAAAAAGQEAABkcnMvZG93bnJldi54bWxQSwUGAAAAAAQABADzAAAA&#13;&#10;cgUAAAAA&#13;&#10;" stroked="f">
                      <v:textbox>
                        <w:txbxContent>
                          <w:p w14:paraId="54EAE640" w14:textId="77777777" w:rsidR="008A1DC6" w:rsidRPr="00B35C92" w:rsidRDefault="008A1DC6" w:rsidP="00FE70C2">
                            <w:pPr>
                              <w:ind w:right="-99"/>
                              <w:rPr>
                                <w:rFonts w:ascii="Arial" w:hAnsi="Arial" w:cs="Arial"/>
                                <w:b/>
                                <w:color w:val="FF0000"/>
                                <w:sz w:val="20"/>
                                <w:szCs w:val="20"/>
                              </w:rPr>
                            </w:pPr>
                            <w:r w:rsidRPr="00B35C92">
                              <w:rPr>
                                <w:rFonts w:ascii="Arial" w:hAnsi="Arial" w:cs="Arial"/>
                                <w:b/>
                                <w:color w:val="FF0000"/>
                                <w:sz w:val="20"/>
                                <w:szCs w:val="20"/>
                              </w:rPr>
                              <w:t>10</w:t>
                            </w:r>
                          </w:p>
                        </w:txbxContent>
                      </v:textbox>
                    </v:shape>
                  </w:pict>
                </mc:Fallback>
              </mc:AlternateContent>
            </w:r>
            <w:r w:rsidRPr="00FE70C2">
              <w:rPr>
                <w:noProof/>
                <w:color w:val="000000"/>
                <w:w w:val="99"/>
                <w:sz w:val="20"/>
                <w:szCs w:val="20"/>
              </w:rPr>
              <w:drawing>
                <wp:inline distT="0" distB="0" distL="0" distR="0" wp14:anchorId="2375CAA3" wp14:editId="78EB8503">
                  <wp:extent cx="800100" cy="800100"/>
                  <wp:effectExtent l="0" t="0" r="0" b="0"/>
                  <wp:docPr id="3313" name="Picture 331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ogram"/>
                          <pic:cNvPicPr>
                            <a:picLocks noChangeAspect="1" noChangeArrowheads="1"/>
                          </pic:cNvPicPr>
                        </pic:nvPicPr>
                        <pic:blipFill>
                          <a:blip r:embed="rId59" r:link="rId60" cstate="email">
                            <a:extLst>
                              <a:ext uri="{28A0092B-C50C-407E-A947-70E740481C1C}">
                                <a14:useLocalDpi xmlns:a14="http://schemas.microsoft.com/office/drawing/2010/main"/>
                              </a:ext>
                            </a:extLst>
                          </a:blip>
                          <a:srcRect/>
                          <a:stretch>
                            <a:fillRect/>
                          </a:stretch>
                        </pic:blipFill>
                        <pic:spPr bwMode="auto">
                          <a:xfrm>
                            <a:off x="0" y="0"/>
                            <a:ext cx="800100" cy="80010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19991F36"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9376" behindDoc="0" locked="0" layoutInCell="1" allowOverlap="1" wp14:anchorId="7E5AADF6" wp14:editId="1E2113F4">
                      <wp:simplePos x="0" y="0"/>
                      <wp:positionH relativeFrom="column">
                        <wp:posOffset>1607185</wp:posOffset>
                      </wp:positionH>
                      <wp:positionV relativeFrom="paragraph">
                        <wp:posOffset>25612</wp:posOffset>
                      </wp:positionV>
                      <wp:extent cx="172720" cy="389467"/>
                      <wp:effectExtent l="0" t="0" r="5080" b="4445"/>
                      <wp:wrapNone/>
                      <wp:docPr id="3241" name="Text Box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89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00B14" w14:textId="77777777" w:rsidR="008A1DC6" w:rsidRPr="00B35C92" w:rsidRDefault="008A1DC6" w:rsidP="00FE70C2">
                                  <w:pPr>
                                    <w:ind w:left="-90" w:right="-168"/>
                                    <w:rPr>
                                      <w:rFonts w:ascii="Arial" w:hAnsi="Arial" w:cs="Arial"/>
                                      <w:b/>
                                      <w:color w:val="FF0000"/>
                                      <w:sz w:val="20"/>
                                      <w:szCs w:val="20"/>
                                    </w:rPr>
                                  </w:pPr>
                                  <w:r w:rsidRPr="00B35C92">
                                    <w:rPr>
                                      <w:rFonts w:ascii="Arial" w:hAnsi="Arial" w:cs="Arial"/>
                                      <w:b/>
                                      <w:color w:val="FF0000"/>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ADF6" id="Text Box 3241" o:spid="_x0000_s1152" type="#_x0000_t202" style="position:absolute;left:0;text-align:left;margin-left:126.55pt;margin-top:2pt;width:13.6pt;height:30.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UEGCgIAAPwDAAAOAAAAZHJzL2Uyb0RvYy54bWysU8Fu2zAMvQ/YPwi6L07SrEmNOEWXIsOA&#13;&#10;rhvQ7gNkWbaFyaJGKbGzrx8lp2m23YbpIIgi9cj3SK1vh86wg0KvwRZ8NplypqyEStum4N+ed+9W&#13;&#10;nPkgbCUMWFXwo/L8dvP2zbp3uZpDC6ZSyAjE+rx3BW9DcHmWedmqTvgJOGXJWQN2IpCJTVah6Am9&#13;&#10;M9l8Or3OesDKIUjlPd3ej06+Sfh1rWT4UtdeBWYKTrWFtGPay7hnm7XIGxSu1fJUhviHKjqhLSU9&#13;&#10;Q92LINge9V9QnZYIHuowkdBlUNdaqsSB2Mymf7B5aoVTiQuJ491ZJv//YOXj4SsyXRX8ar6YcWZF&#13;&#10;R116VkNgH2Bg6ZI06p3PKfTJUXAYyEO9Tny9ewD53TML21bYRt0hQt8qUVGNs6hudvF0xPERpOw/&#13;&#10;Q0WZxD5AAhpq7KKAJAkjdOrV8dyfWI2MKZfz5Zw8klxXq5vF9TJlEPnLY4c+fFTQsXgoOFL7E7g4&#13;&#10;PPgQixH5S0jM5cHoaqeNSQY25dYgOwgalV1aJ/TfwoyNwRbisxEx3iSWkdhIMQzlkERdpQmLEpRQ&#13;&#10;HYk3wjiC9GXo0AL+5Kyn8Su4/7EXqDgznyxpdzNbLOK8JmPxPtHGS0956RFWElTBA2fjcRvGGd87&#13;&#10;1E1LmcZuWbgjvWudtHit6lQ/jViS6PQd4gxf2inq9dNufgEAAP//AwBQSwMEFAAGAAgAAAAhAEUU&#13;&#10;MC7jAAAADQEAAA8AAABkcnMvZG93bnJldi54bWxMj81ugzAQhO+V+g7WVuqlakwgkJSwRP1Rq16T&#13;&#10;5gEW7AAqthF2Ann7bk/tZaXVzM7OV+xm04uLHn3nLMJyEYHQtnaqsw3C8ev9cQPCB7KKemc1wlV7&#13;&#10;2JW3NwXlyk12ry+H0AgOsT4nhDaEIZfS16025Bdu0Ja1kxsNBV7HRqqRJg43vYyjKJOGOssfWhr0&#13;&#10;a6vr78PZIJw+p4f0aao+wnG9X2Uv1K0rd0W8v5vftjyetyCCnsPfBfwycH8ouVjlzlZ50SPEabJk&#13;&#10;K8KKuViPN1ECokLI0gRkWcj/FOUPAAAA//8DAFBLAQItABQABgAIAAAAIQC2gziS/gAAAOEBAAAT&#13;&#10;AAAAAAAAAAAAAAAAAAAAAABbQ29udGVudF9UeXBlc10ueG1sUEsBAi0AFAAGAAgAAAAhADj9If/W&#13;&#10;AAAAlAEAAAsAAAAAAAAAAAAAAAAALwEAAF9yZWxzLy5yZWxzUEsBAi0AFAAGAAgAAAAhALyBQQYK&#13;&#10;AgAA/AMAAA4AAAAAAAAAAAAAAAAALgIAAGRycy9lMm9Eb2MueG1sUEsBAi0AFAAGAAgAAAAhAEUU&#13;&#10;MC7jAAAADQEAAA8AAAAAAAAAAAAAAAAAZAQAAGRycy9kb3ducmV2LnhtbFBLBQYAAAAABAAEAPMA&#13;&#10;AAB0BQAAAAA=&#13;&#10;" stroked="f">
                      <v:textbox>
                        <w:txbxContent>
                          <w:p w14:paraId="52900B14" w14:textId="77777777" w:rsidR="008A1DC6" w:rsidRPr="00B35C92" w:rsidRDefault="008A1DC6" w:rsidP="00FE70C2">
                            <w:pPr>
                              <w:ind w:left="-90" w:right="-168"/>
                              <w:rPr>
                                <w:rFonts w:ascii="Arial" w:hAnsi="Arial" w:cs="Arial"/>
                                <w:b/>
                                <w:color w:val="FF0000"/>
                                <w:sz w:val="20"/>
                                <w:szCs w:val="20"/>
                              </w:rPr>
                            </w:pPr>
                            <w:r w:rsidRPr="00B35C92">
                              <w:rPr>
                                <w:rFonts w:ascii="Arial" w:hAnsi="Arial" w:cs="Arial"/>
                                <w:b/>
                                <w:color w:val="FF0000"/>
                                <w:sz w:val="20"/>
                                <w:szCs w:val="20"/>
                              </w:rPr>
                              <w:t>11</w:t>
                            </w:r>
                          </w:p>
                        </w:txbxContent>
                      </v:textbox>
                    </v:shape>
                  </w:pict>
                </mc:Fallback>
              </mc:AlternateContent>
            </w:r>
            <w:r w:rsidRPr="00FE70C2">
              <w:rPr>
                <w:noProof/>
                <w:color w:val="000000"/>
                <w:w w:val="99"/>
                <w:sz w:val="20"/>
                <w:szCs w:val="20"/>
              </w:rPr>
              <w:drawing>
                <wp:inline distT="0" distB="0" distL="0" distR="0" wp14:anchorId="1B04A74B" wp14:editId="1C92967B">
                  <wp:extent cx="800100" cy="800100"/>
                  <wp:effectExtent l="0" t="0" r="0" b="0"/>
                  <wp:docPr id="3314" name="Picture 3314"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ogram"/>
                          <pic:cNvPicPr>
                            <a:picLocks noChangeAspect="1" noChangeArrowheads="1"/>
                          </pic:cNvPicPr>
                        </pic:nvPicPr>
                        <pic:blipFill>
                          <a:blip r:embed="rId61" r:link="rId62" cstate="email">
                            <a:extLst>
                              <a:ext uri="{28A0092B-C50C-407E-A947-70E740481C1C}">
                                <a14:useLocalDpi xmlns:a14="http://schemas.microsoft.com/office/drawing/2010/main"/>
                              </a:ext>
                            </a:extLst>
                          </a:blip>
                          <a:srcRect/>
                          <a:stretch>
                            <a:fillRect/>
                          </a:stretch>
                        </pic:blipFill>
                        <pic:spPr bwMode="auto">
                          <a:xfrm>
                            <a:off x="0" y="0"/>
                            <a:ext cx="800100" cy="80010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224F1570"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47328" behindDoc="0" locked="0" layoutInCell="1" allowOverlap="1" wp14:anchorId="3EA3A2EF" wp14:editId="59484847">
                      <wp:simplePos x="0" y="0"/>
                      <wp:positionH relativeFrom="column">
                        <wp:posOffset>1493308</wp:posOffset>
                      </wp:positionH>
                      <wp:positionV relativeFrom="paragraph">
                        <wp:posOffset>24977</wp:posOffset>
                      </wp:positionV>
                      <wp:extent cx="353060" cy="338666"/>
                      <wp:effectExtent l="0" t="0" r="2540" b="4445"/>
                      <wp:wrapNone/>
                      <wp:docPr id="3242" name="Text Box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38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5D255" w14:textId="77777777" w:rsidR="008A1DC6" w:rsidRPr="00FE70C2" w:rsidRDefault="008A1DC6" w:rsidP="00FE70C2">
                                  <w:pPr>
                                    <w:rPr>
                                      <w:rFonts w:ascii="Arial" w:hAnsi="Arial" w:cs="Arial"/>
                                      <w:b/>
                                      <w:color w:val="FF0000"/>
                                      <w:sz w:val="20"/>
                                      <w:szCs w:val="20"/>
                                    </w:rPr>
                                  </w:pPr>
                                  <w:r w:rsidRPr="00FE70C2">
                                    <w:rPr>
                                      <w:rFonts w:ascii="Arial" w:hAnsi="Arial" w:cs="Arial"/>
                                      <w:b/>
                                      <w:color w:val="FF0000"/>
                                      <w:sz w:val="20"/>
                                      <w:szCs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3A2EF" id="Text Box 3242" o:spid="_x0000_s1153" type="#_x0000_t202" style="position:absolute;left:0;text-align:left;margin-left:117.6pt;margin-top:1.95pt;width:27.8pt;height: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MZOCwIAAPwDAAAOAAAAZHJzL2Uyb0RvYy54bWysU9tu2zAMfR+wfxD0vji3ZpkRp+hSZBjQ&#13;&#10;XYB2HyDLsi1MFjVKiZ19/Sg5TbPtbZgeBFGkDnkOqc3t0Bl2VOg12ILPJlPOlJVQadsU/NvT/s2a&#13;&#10;Mx+ErYQBqwp+Up7fbl+/2vQuV3NowVQKGYFYn/eu4G0ILs8yL1vVCT8Bpyw5a8BOBDKxySoUPaF3&#13;&#10;JptPp6usB6wcglTe0+396OTbhF/XSoYvde1VYKbgVFtIO6a9jHu23Yi8QeFaLc9liH+oohPaUtIL&#13;&#10;1L0Igh1Q/wXVaYngoQ4TCV0Gda2lShyIzWz6B5vHVjiVuJA43l1k8v8PVn4+fkWmq4Iv5ss5Z1Z0&#13;&#10;1KUnNQT2HgaWLkmj3vmcQh8dBYeBPNTrxNe7B5DfPbOwa4Vt1B0i9K0SFdU4i+pmV09HHB9Byv4T&#13;&#10;VJRJHAIkoKHGLgpIkjBCp16dLv2J1Ui6XNwspivySHItFuvVapUyiPz5sUMfPijoWDwUHKn9CVwc&#13;&#10;H3yIxYj8OSTm8mB0tdfGJAObcmeQHQWNyj6tM/pvYcbGYAvx2YgYbxLLSGykGIZySKKukwZRghKq&#13;&#10;E/FGGEeQvgwdWsCfnPU0fgX3Pw4CFWfmoyXt3s2WyzivyVjevJ2Tgdee8tojrCSoggfOxuMujDN+&#13;&#10;cKibljKN3bJwR3rXOmnxUtW5fhqxJNH5O8QZvrZT1Mun3f4CAAD//wMAUEsDBBQABgAIAAAAIQAQ&#13;&#10;OaPB4gAAAA0BAAAPAAAAZHJzL2Rvd25yZXYueG1sTI/NboMwEITvlfoO1lbqpWpMSQmBsET9Uate&#13;&#10;k+YBDHYABa8RdgJ5+25P7WWl1czOzldsZ9uLixl95wjhaRGBMFQ73VGDcPj+eFyD8EGRVr0jg3A1&#13;&#10;Hrbl7U2hcu0m2pnLPjSCQ8jnCqENYcil9HVrrPILNxhi7ehGqwKvYyP1qCYOt72Mo2glreqIP7Rq&#13;&#10;MG+tqU/7s0U4fk0PSTZVn+GQ7p5Xr6pLK3dFvL+b3zc8XjYggpnD3wX8MnB/KLlY5c6kvegR4mUS&#13;&#10;sxVhmYFgPc4i5qkQkjQGWRbyP0X5AwAA//8DAFBLAQItABQABgAIAAAAIQC2gziS/gAAAOEBAAAT&#13;&#10;AAAAAAAAAAAAAAAAAAAAAABbQ29udGVudF9UeXBlc10ueG1sUEsBAi0AFAAGAAgAAAAhADj9If/W&#13;&#10;AAAAlAEAAAsAAAAAAAAAAAAAAAAALwEAAF9yZWxzLy5yZWxzUEsBAi0AFAAGAAgAAAAhAKewxk4L&#13;&#10;AgAA/AMAAA4AAAAAAAAAAAAAAAAALgIAAGRycy9lMm9Eb2MueG1sUEsBAi0AFAAGAAgAAAAhABA5&#13;&#10;o8HiAAAADQEAAA8AAAAAAAAAAAAAAAAAZQQAAGRycy9kb3ducmV2LnhtbFBLBQYAAAAABAAEAPMA&#13;&#10;AAB0BQAAAAA=&#13;&#10;" stroked="f">
                      <v:textbox>
                        <w:txbxContent>
                          <w:p w14:paraId="7B05D255" w14:textId="77777777" w:rsidR="008A1DC6" w:rsidRPr="00FE70C2" w:rsidRDefault="008A1DC6" w:rsidP="00FE70C2">
                            <w:pPr>
                              <w:rPr>
                                <w:rFonts w:ascii="Arial" w:hAnsi="Arial" w:cs="Arial"/>
                                <w:b/>
                                <w:color w:val="FF0000"/>
                                <w:sz w:val="20"/>
                                <w:szCs w:val="20"/>
                              </w:rPr>
                            </w:pPr>
                            <w:r w:rsidRPr="00FE70C2">
                              <w:rPr>
                                <w:rFonts w:ascii="Arial" w:hAnsi="Arial" w:cs="Arial"/>
                                <w:b/>
                                <w:color w:val="FF0000"/>
                                <w:sz w:val="20"/>
                                <w:szCs w:val="20"/>
                              </w:rPr>
                              <w:t>12</w:t>
                            </w:r>
                          </w:p>
                        </w:txbxContent>
                      </v:textbox>
                    </v:shape>
                  </w:pict>
                </mc:Fallback>
              </mc:AlternateContent>
            </w:r>
            <w:r w:rsidRPr="00FE70C2">
              <w:rPr>
                <w:noProof/>
                <w:color w:val="000000"/>
                <w:w w:val="99"/>
                <w:sz w:val="20"/>
                <w:szCs w:val="20"/>
              </w:rPr>
              <w:drawing>
                <wp:inline distT="0" distB="0" distL="0" distR="0" wp14:anchorId="0D4FE006" wp14:editId="4C51FBE7">
                  <wp:extent cx="821690" cy="821690"/>
                  <wp:effectExtent l="0" t="0" r="0" b="0"/>
                  <wp:docPr id="3317" name="Picture 3317"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gram"/>
                          <pic:cNvPicPr>
                            <a:picLocks noChangeAspect="1" noChangeArrowheads="1"/>
                          </pic:cNvPicPr>
                        </pic:nvPicPr>
                        <pic:blipFill>
                          <a:blip r:embed="rId63" r:link="rId64" cstate="email">
                            <a:extLst>
                              <a:ext uri="{28A0092B-C50C-407E-A947-70E740481C1C}">
                                <a14:useLocalDpi xmlns:a14="http://schemas.microsoft.com/office/drawing/2010/main"/>
                              </a:ext>
                            </a:extLst>
                          </a:blip>
                          <a:srcRect/>
                          <a:stretch>
                            <a:fillRect/>
                          </a:stretch>
                        </pic:blipFill>
                        <pic:spPr bwMode="auto">
                          <a:xfrm>
                            <a:off x="0" y="0"/>
                            <a:ext cx="821690" cy="821690"/>
                          </a:xfrm>
                          <a:prstGeom prst="rect">
                            <a:avLst/>
                          </a:prstGeom>
                          <a:noFill/>
                          <a:ln>
                            <a:noFill/>
                          </a:ln>
                        </pic:spPr>
                      </pic:pic>
                    </a:graphicData>
                  </a:graphic>
                </wp:inline>
              </w:drawing>
            </w:r>
          </w:p>
        </w:tc>
      </w:tr>
      <w:tr w:rsidR="00FE70C2" w:rsidRPr="00FE70C2" w14:paraId="125B3E0F"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562ADF00"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Compressed air</w:t>
            </w:r>
          </w:p>
        </w:tc>
        <w:tc>
          <w:tcPr>
            <w:tcW w:w="3024" w:type="dxa"/>
            <w:tcBorders>
              <w:top w:val="outset" w:sz="6" w:space="0" w:color="000000"/>
              <w:left w:val="outset" w:sz="6" w:space="0" w:color="000000"/>
              <w:bottom w:val="outset" w:sz="6" w:space="0" w:color="000000"/>
              <w:right w:val="outset" w:sz="6" w:space="0" w:color="000000"/>
            </w:tcBorders>
          </w:tcPr>
          <w:p w14:paraId="45B9F5F1"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Acute Toxicity (toxic): oral, skin and respiratory tract</w:t>
            </w:r>
          </w:p>
        </w:tc>
        <w:tc>
          <w:tcPr>
            <w:tcW w:w="3024" w:type="dxa"/>
            <w:tcBorders>
              <w:top w:val="outset" w:sz="6" w:space="0" w:color="000000"/>
              <w:left w:val="outset" w:sz="6" w:space="0" w:color="000000"/>
              <w:bottom w:val="outset" w:sz="6" w:space="0" w:color="000000"/>
              <w:right w:val="outset" w:sz="6" w:space="0" w:color="000000"/>
            </w:tcBorders>
          </w:tcPr>
          <w:p w14:paraId="0A1CEA75"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Corrosive</w:t>
            </w:r>
          </w:p>
        </w:tc>
      </w:tr>
      <w:tr w:rsidR="00FE70C2" w:rsidRPr="00FE70C2" w14:paraId="0158ED49"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516877BA"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51424" behindDoc="0" locked="0" layoutInCell="1" allowOverlap="1" wp14:anchorId="0039AFD4" wp14:editId="1A0EA02B">
                      <wp:simplePos x="0" y="0"/>
                      <wp:positionH relativeFrom="column">
                        <wp:posOffset>1518497</wp:posOffset>
                      </wp:positionH>
                      <wp:positionV relativeFrom="paragraph">
                        <wp:posOffset>29421</wp:posOffset>
                      </wp:positionV>
                      <wp:extent cx="305435" cy="321733"/>
                      <wp:effectExtent l="0" t="0" r="0" b="0"/>
                      <wp:wrapNone/>
                      <wp:docPr id="3243" name="Text Box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1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2FF71" w14:textId="77777777" w:rsidR="008A1DC6" w:rsidRPr="00B35C92" w:rsidRDefault="008A1DC6" w:rsidP="00FE70C2">
                                  <w:pPr>
                                    <w:ind w:right="-172"/>
                                    <w:rPr>
                                      <w:rFonts w:ascii="Arial" w:hAnsi="Arial" w:cs="Arial"/>
                                      <w:b/>
                                      <w:color w:val="FF0000"/>
                                      <w:sz w:val="20"/>
                                      <w:szCs w:val="20"/>
                                    </w:rPr>
                                  </w:pPr>
                                  <w:r w:rsidRPr="00B35C92">
                                    <w:rPr>
                                      <w:rFonts w:ascii="Arial" w:hAnsi="Arial" w:cs="Arial"/>
                                      <w:b/>
                                      <w:color w:val="FF0000"/>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9AFD4" id="Text Box 3243" o:spid="_x0000_s1154" type="#_x0000_t202" style="position:absolute;left:0;text-align:left;margin-left:119.55pt;margin-top:2.3pt;width:24.05pt;height:2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URHDQIAAPwDAAAOAAAAZHJzL2Uyb0RvYy54bWysU9tu2zAMfR+wfxD0vjixk7Uz4hRdigwD&#13;&#10;ugvQ7gNkWbaF2aJGKbGzrx8lp2m6vg3TgyCK1CHPIbW+GfuOHRQ6Dabgi9mcM2UkVNo0Bf/xuHt3&#13;&#10;zZnzwlSiA6MKflSO32zevlkPNlcptNBVChmBGJcPtuCt9zZPEidb1Qs3A6sMOWvAXngysUkqFAOh&#13;&#10;912SzufvkwGwsghSOUe3d5OTbyJ+XSvpv9W1U551BafafNwx7mXYk81a5A0K22p5KkP8QxW90IaS&#13;&#10;nqHuhBdsj/oVVK8lgoPazyT0CdS1lipyIDaL+V9sHlphVeRC4jh7lsn9P1j59fAdma4KnqXLjDMj&#13;&#10;eurSoxo9+wgji5ek0WBdTqEPloL9SB7qdeTr7D3In44Z2LbCNOoWEYZWiYpqXAR1k4unE44LIOXw&#13;&#10;BSrKJPYeItBYYx8EJEkYoVOvjuf+hGokXWbz1TJbcSbJlaWLqyyLGUT+9Nii858U9CwcCo7U/ggu&#13;&#10;DvfOh2JE/hQScjnodLXTXRcNbMpth+wgaFR2cZ3QX4R1JgQbCM8mxHATWQZiE0U/lmMU9ToNGEGC&#13;&#10;Eqoj8UaYRpC+DB1awN+cDTR+BXe/9gIVZ91nQ9p9WCyXYV6jsVxdpWTgpae89AgjCargnrPpuPXT&#13;&#10;jO8t6qalTFO3DNyS3rWOWjxXdaqfRixKdPoOYYYv7Rj1/Gk3fwAAAP//AwBQSwMEFAAGAAgAAAAh&#13;&#10;APfBnVfhAAAADQEAAA8AAABkcnMvZG93bnJldi54bWxMT9tugkAQfW/iP2zGpC9NXUQBRRbTS2r6&#13;&#10;qvUDFhiBlJ0l7Cr4950+tS+TnJzLnJPtJ9OJGw6utaRguQhAIJW2aqlWcP76eN6AcF5TpTtLqOCO&#13;&#10;Dvb57CHTaWVHOuLt5GvBIeRSraDxvk+ldGWDRruF7ZGYu9jBaM9wqGU16JHDTSfDIIil0S3xh0b3&#13;&#10;+NZg+X26GgWXz/Ep2o7FwZ+T4zp+1W1S2LtSj/PpfcfnZQfC4+T/HPC7gftDzsUKe6XKiU5BuNou&#13;&#10;WapgHYNgPtwkIYhCQRStQOaZ/L8i/wEAAP//AwBQSwECLQAUAAYACAAAACEAtoM4kv4AAADhAQAA&#13;&#10;EwAAAAAAAAAAAAAAAAAAAAAAW0NvbnRlbnRfVHlwZXNdLnhtbFBLAQItABQABgAIAAAAIQA4/SH/&#13;&#10;1gAAAJQBAAALAAAAAAAAAAAAAAAAAC8BAABfcmVscy8ucmVsc1BLAQItABQABgAIAAAAIQD2zURH&#13;&#10;DQIAAPwDAAAOAAAAAAAAAAAAAAAAAC4CAABkcnMvZTJvRG9jLnhtbFBLAQItABQABgAIAAAAIQD3&#13;&#10;wZ1X4QAAAA0BAAAPAAAAAAAAAAAAAAAAAGcEAABkcnMvZG93bnJldi54bWxQSwUGAAAAAAQABADz&#13;&#10;AAAAdQUAAAAA&#13;&#10;" stroked="f">
                      <v:textbox>
                        <w:txbxContent>
                          <w:p w14:paraId="2962FF71" w14:textId="77777777" w:rsidR="008A1DC6" w:rsidRPr="00B35C92" w:rsidRDefault="008A1DC6" w:rsidP="00FE70C2">
                            <w:pPr>
                              <w:ind w:right="-172"/>
                              <w:rPr>
                                <w:rFonts w:ascii="Arial" w:hAnsi="Arial" w:cs="Arial"/>
                                <w:b/>
                                <w:color w:val="FF0000"/>
                                <w:sz w:val="20"/>
                                <w:szCs w:val="20"/>
                              </w:rPr>
                            </w:pPr>
                            <w:r w:rsidRPr="00B35C92">
                              <w:rPr>
                                <w:rFonts w:ascii="Arial" w:hAnsi="Arial" w:cs="Arial"/>
                                <w:b/>
                                <w:color w:val="FF0000"/>
                                <w:sz w:val="20"/>
                                <w:szCs w:val="20"/>
                              </w:rPr>
                              <w:t>13</w:t>
                            </w:r>
                          </w:p>
                        </w:txbxContent>
                      </v:textbox>
                    </v:shape>
                  </w:pict>
                </mc:Fallback>
              </mc:AlternateContent>
            </w:r>
            <w:r w:rsidRPr="00FE70C2">
              <w:rPr>
                <w:noProof/>
                <w:color w:val="000000"/>
                <w:w w:val="99"/>
                <w:sz w:val="20"/>
                <w:szCs w:val="20"/>
              </w:rPr>
              <w:drawing>
                <wp:inline distT="0" distB="0" distL="0" distR="0" wp14:anchorId="673BC1F7" wp14:editId="7A8D044F">
                  <wp:extent cx="783590" cy="533400"/>
                  <wp:effectExtent l="0" t="0" r="0" b="0"/>
                  <wp:docPr id="3318" name="Picture 3318"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gram"/>
                          <pic:cNvPicPr>
                            <a:picLocks noChangeAspect="1" noChangeArrowheads="1"/>
                          </pic:cNvPicPr>
                        </pic:nvPicPr>
                        <pic:blipFill>
                          <a:blip r:embed="rId65" r:link="rId66" cstate="email">
                            <a:extLst>
                              <a:ext uri="{28A0092B-C50C-407E-A947-70E740481C1C}">
                                <a14:useLocalDpi xmlns:a14="http://schemas.microsoft.com/office/drawing/2010/main"/>
                              </a:ext>
                            </a:extLst>
                          </a:blip>
                          <a:srcRect/>
                          <a:stretch>
                            <a:fillRect/>
                          </a:stretch>
                        </pic:blipFill>
                        <pic:spPr bwMode="auto">
                          <a:xfrm>
                            <a:off x="0" y="0"/>
                            <a:ext cx="783590" cy="533400"/>
                          </a:xfrm>
                          <a:prstGeom prst="rect">
                            <a:avLst/>
                          </a:prstGeom>
                          <a:noFill/>
                          <a:ln>
                            <a:noFill/>
                          </a:ln>
                        </pic:spPr>
                      </pic:pic>
                    </a:graphicData>
                  </a:graphic>
                </wp:inline>
              </w:drawing>
            </w:r>
          </w:p>
          <w:p w14:paraId="2FC5EFD7" w14:textId="77777777" w:rsidR="00FE70C2" w:rsidRPr="00FE70C2" w:rsidRDefault="00FE70C2" w:rsidP="00FE70C2">
            <w:pPr>
              <w:autoSpaceDE w:val="0"/>
              <w:autoSpaceDN w:val="0"/>
              <w:adjustRightInd w:val="0"/>
              <w:spacing w:before="40" w:after="40"/>
              <w:ind w:right="-20"/>
              <w:jc w:val="center"/>
              <w:rPr>
                <w:color w:val="000000"/>
                <w:w w:val="99"/>
                <w:sz w:val="20"/>
                <w:szCs w:val="20"/>
              </w:rPr>
            </w:pPr>
          </w:p>
        </w:tc>
        <w:tc>
          <w:tcPr>
            <w:tcW w:w="3024" w:type="dxa"/>
            <w:tcBorders>
              <w:top w:val="outset" w:sz="6" w:space="0" w:color="000000"/>
              <w:left w:val="outset" w:sz="6" w:space="0" w:color="000000"/>
              <w:bottom w:val="outset" w:sz="6" w:space="0" w:color="000000"/>
              <w:right w:val="outset" w:sz="6" w:space="0" w:color="000000"/>
            </w:tcBorders>
          </w:tcPr>
          <w:p w14:paraId="578ED9B4"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noProof/>
                <w:color w:val="000000"/>
                <w:w w:val="99"/>
                <w:sz w:val="20"/>
                <w:szCs w:val="20"/>
              </w:rPr>
              <mc:AlternateContent>
                <mc:Choice Requires="wps">
                  <w:drawing>
                    <wp:anchor distT="0" distB="0" distL="114300" distR="114300" simplePos="0" relativeHeight="251750400" behindDoc="0" locked="0" layoutInCell="1" allowOverlap="1" wp14:anchorId="0EEB33E7" wp14:editId="65952300">
                      <wp:simplePos x="0" y="0"/>
                      <wp:positionH relativeFrom="column">
                        <wp:posOffset>1565275</wp:posOffset>
                      </wp:positionH>
                      <wp:positionV relativeFrom="paragraph">
                        <wp:posOffset>20955</wp:posOffset>
                      </wp:positionV>
                      <wp:extent cx="247650" cy="330200"/>
                      <wp:effectExtent l="0" t="0" r="6350" b="0"/>
                      <wp:wrapNone/>
                      <wp:docPr id="3244" name="Text Box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E4F91" w14:textId="77777777" w:rsidR="008A1DC6" w:rsidRPr="00B35C92" w:rsidRDefault="008A1DC6" w:rsidP="00FE70C2">
                                  <w:pPr>
                                    <w:ind w:left="-90" w:right="-82"/>
                                    <w:rPr>
                                      <w:rFonts w:ascii="Arial" w:hAnsi="Arial" w:cs="Arial"/>
                                      <w:b/>
                                      <w:color w:val="FF0000"/>
                                      <w:sz w:val="20"/>
                                      <w:szCs w:val="20"/>
                                    </w:rPr>
                                  </w:pPr>
                                  <w:r w:rsidRPr="00B35C92">
                                    <w:rPr>
                                      <w:rFonts w:ascii="Arial" w:hAnsi="Arial" w:cs="Arial"/>
                                      <w:b/>
                                      <w:color w:val="FF0000"/>
                                      <w:sz w:val="20"/>
                                      <w:szCs w:val="20"/>
                                    </w:rPr>
                                    <w:t>1</w:t>
                                  </w:r>
                                  <w:r>
                                    <w:rPr>
                                      <w:rFonts w:ascii="Arial" w:hAnsi="Arial" w:cs="Arial"/>
                                      <w:b/>
                                      <w:color w:val="FF0000"/>
                                      <w:sz w:val="20"/>
                                      <w:szCs w:val="20"/>
                                    </w:rPr>
                                    <w:t>4</w:t>
                                  </w:r>
                                  <w:r w:rsidRPr="00B35C92">
                                    <w:rPr>
                                      <w:rFonts w:ascii="Arial" w:hAnsi="Arial" w:cs="Arial"/>
                                      <w:b/>
                                      <w:color w:val="FF0000"/>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B33E7" id="Text Box 3244" o:spid="_x0000_s1155" type="#_x0000_t202" style="position:absolute;left:0;text-align:left;margin-left:123.25pt;margin-top:1.65pt;width:19.5pt;height: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6r3CwIAAPwDAAAOAAAAZHJzL2Uyb0RvYy54bWysU9tu2zAMfR+wfxD0vjgX9zIjTtGlyDCg&#13;&#10;6wa0+wBZlm1hsqhRSuzu60fJaZptb8P0IIgidchzSK1vxt6wg0KvwZZ8MZtzpqyEWtu25N+edu+u&#13;&#10;OfNB2FoYsKrkz8rzm83bN+vBFWoJHZhaISMQ64vBlbwLwRVZ5mWneuFn4JQlZwPYi0AmtlmNYiD0&#13;&#10;3mTL+fwyGwBrhyCV93R7Nzn5JuE3jZLhS9N4FZgpOdUW0o5pr+KebdaiaFG4TstjGeIfquiFtpT0&#13;&#10;BHUngmB71H9B9VoieGjCTEKfQdNoqRIHYrOY/8HmsRNOJS4kjncnmfz/g5UPh6/IdF3y1TLPObOi&#13;&#10;py49qTGwDzCydEkaDc4XFProKDiM5KFeJ77e3YP87pmFbSdsq24RYeiUqKnGRVQ3O3s64fgIUg2f&#13;&#10;oaZMYh8gAY0N9lFAkoQROvXq+dSfWI2ky2V+dXlBHkmu1WpO/U8ZRPHy2KEPHxX0LB5KjtT+BC4O&#13;&#10;9z7EYkTxEhJzeTC63mljkoFttTXIDoJGZZfWEf23MGNjsIX4bEKMN4llJDZRDGM1JlGvVxEjSlBB&#13;&#10;/Uy8EaYRpC9Dhw7wJ2cDjV/J/Y+9QMWZ+WRJu/eLPI/zmoz84mpJBp57qnOPsJKgSh44m47bMM34&#13;&#10;3qFuO8o0dcvCLend6KTFa1XH+mnEkkTH7xBn+NxOUa+fdvMLAAD//wMAUEsDBBQABgAIAAAAIQAi&#13;&#10;/OdY4AAAAA0BAAAPAAAAZHJzL2Rvd25yZXYueG1sTE/LboMwELxX6j9YW6mXqjGFmKQEE/WhRr0m&#13;&#10;zQcs4AAqXiPsBPL33Z7ay0ij2Z1Hvp1tLy5m9J0jDU+LCIShytUdNRqOXx+PaxA+INXYOzIarsbD&#13;&#10;tri9yTGr3UR7czmERrAJ+Qw1tCEMmZS+ao1Fv3CDIdZObrQYmI6NrEec2Nz2Mo6iVFrsiBNaHMxb&#13;&#10;a6rvw9lqOH1OD+p5KnfhuNov01fsVqW7an1/N79vGF42IIKZw98H/G7g/lBwsdKdqfai1xAvU8Wn&#13;&#10;GpIEBOvxWjEvNSiVgCxy+X9F8QMAAP//AwBQSwECLQAUAAYACAAAACEAtoM4kv4AAADhAQAAEwAA&#13;&#10;AAAAAAAAAAAAAAAAAAAAW0NvbnRlbnRfVHlwZXNdLnhtbFBLAQItABQABgAIAAAAIQA4/SH/1gAA&#13;&#10;AJQBAAALAAAAAAAAAAAAAAAAAC8BAABfcmVscy8ucmVsc1BLAQItABQABgAIAAAAIQCrz6r3CwIA&#13;&#10;APwDAAAOAAAAAAAAAAAAAAAAAC4CAABkcnMvZTJvRG9jLnhtbFBLAQItABQABgAIAAAAIQAi/OdY&#13;&#10;4AAAAA0BAAAPAAAAAAAAAAAAAAAAAGUEAABkcnMvZG93bnJldi54bWxQSwUGAAAAAAQABADzAAAA&#13;&#10;cgUAAAAA&#13;&#10;" stroked="f">
                      <v:textbox>
                        <w:txbxContent>
                          <w:p w14:paraId="55EE4F91" w14:textId="77777777" w:rsidR="008A1DC6" w:rsidRPr="00B35C92" w:rsidRDefault="008A1DC6" w:rsidP="00FE70C2">
                            <w:pPr>
                              <w:ind w:left="-90" w:right="-82"/>
                              <w:rPr>
                                <w:rFonts w:ascii="Arial" w:hAnsi="Arial" w:cs="Arial"/>
                                <w:b/>
                                <w:color w:val="FF0000"/>
                                <w:sz w:val="20"/>
                                <w:szCs w:val="20"/>
                              </w:rPr>
                            </w:pPr>
                            <w:r w:rsidRPr="00B35C92">
                              <w:rPr>
                                <w:rFonts w:ascii="Arial" w:hAnsi="Arial" w:cs="Arial"/>
                                <w:b/>
                                <w:color w:val="FF0000"/>
                                <w:sz w:val="20"/>
                                <w:szCs w:val="20"/>
                              </w:rPr>
                              <w:t>1</w:t>
                            </w:r>
                            <w:r>
                              <w:rPr>
                                <w:rFonts w:ascii="Arial" w:hAnsi="Arial" w:cs="Arial"/>
                                <w:b/>
                                <w:color w:val="FF0000"/>
                                <w:sz w:val="20"/>
                                <w:szCs w:val="20"/>
                              </w:rPr>
                              <w:t>4</w:t>
                            </w:r>
                            <w:r w:rsidRPr="00B35C92">
                              <w:rPr>
                                <w:rFonts w:ascii="Arial" w:hAnsi="Arial" w:cs="Arial"/>
                                <w:b/>
                                <w:color w:val="FF0000"/>
                                <w:sz w:val="20"/>
                                <w:szCs w:val="20"/>
                              </w:rPr>
                              <w:t>4</w:t>
                            </w:r>
                          </w:p>
                        </w:txbxContent>
                      </v:textbox>
                    </v:shape>
                  </w:pict>
                </mc:Fallback>
              </mc:AlternateContent>
            </w:r>
            <w:r w:rsidRPr="00FE70C2">
              <w:rPr>
                <w:noProof/>
                <w:color w:val="000000"/>
                <w:w w:val="99"/>
                <w:sz w:val="20"/>
                <w:szCs w:val="20"/>
              </w:rPr>
              <w:drawing>
                <wp:inline distT="0" distB="0" distL="0" distR="0" wp14:anchorId="69C6EACF" wp14:editId="0F2AFC04">
                  <wp:extent cx="734695" cy="745490"/>
                  <wp:effectExtent l="0" t="0" r="8255" b="0"/>
                  <wp:docPr id="3319" name="Picture 331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gram"/>
                          <pic:cNvPicPr>
                            <a:picLocks noChangeAspect="1" noChangeArrowheads="1"/>
                          </pic:cNvPicPr>
                        </pic:nvPicPr>
                        <pic:blipFill>
                          <a:blip r:embed="rId67" r:link="rId68" cstate="email">
                            <a:extLst>
                              <a:ext uri="{28A0092B-C50C-407E-A947-70E740481C1C}">
                                <a14:useLocalDpi xmlns:a14="http://schemas.microsoft.com/office/drawing/2010/main"/>
                              </a:ext>
                            </a:extLst>
                          </a:blip>
                          <a:srcRect/>
                          <a:stretch>
                            <a:fillRect/>
                          </a:stretch>
                        </pic:blipFill>
                        <pic:spPr bwMode="auto">
                          <a:xfrm>
                            <a:off x="0" y="0"/>
                            <a:ext cx="734695" cy="745490"/>
                          </a:xfrm>
                          <a:prstGeom prst="rect">
                            <a:avLst/>
                          </a:prstGeom>
                          <a:noFill/>
                          <a:ln>
                            <a:noFill/>
                          </a:ln>
                        </pic:spPr>
                      </pic:pic>
                    </a:graphicData>
                  </a:graphic>
                </wp:inline>
              </w:drawing>
            </w:r>
          </w:p>
        </w:tc>
        <w:tc>
          <w:tcPr>
            <w:tcW w:w="3024" w:type="dxa"/>
            <w:tcBorders>
              <w:top w:val="outset" w:sz="6" w:space="0" w:color="000000"/>
              <w:left w:val="outset" w:sz="6" w:space="0" w:color="000000"/>
              <w:bottom w:val="outset" w:sz="6" w:space="0" w:color="000000"/>
              <w:right w:val="outset" w:sz="6" w:space="0" w:color="000000"/>
            </w:tcBorders>
          </w:tcPr>
          <w:p w14:paraId="1E42BCFD"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 </w:t>
            </w:r>
          </w:p>
        </w:tc>
      </w:tr>
      <w:tr w:rsidR="00FE70C2" w:rsidRPr="00FE70C2" w14:paraId="00153901" w14:textId="77777777" w:rsidTr="00FE70C2">
        <w:trPr>
          <w:jc w:val="center"/>
        </w:trPr>
        <w:tc>
          <w:tcPr>
            <w:tcW w:w="3024" w:type="dxa"/>
            <w:tcBorders>
              <w:top w:val="outset" w:sz="6" w:space="0" w:color="000000"/>
              <w:left w:val="outset" w:sz="6" w:space="0" w:color="000000"/>
              <w:bottom w:val="outset" w:sz="6" w:space="0" w:color="000000"/>
              <w:right w:val="outset" w:sz="6" w:space="0" w:color="000000"/>
            </w:tcBorders>
          </w:tcPr>
          <w:p w14:paraId="4B93C5E9"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Pollution to the aquatic environment</w:t>
            </w:r>
          </w:p>
        </w:tc>
        <w:tc>
          <w:tcPr>
            <w:tcW w:w="3024" w:type="dxa"/>
            <w:tcBorders>
              <w:top w:val="outset" w:sz="6" w:space="0" w:color="000000"/>
              <w:left w:val="outset" w:sz="6" w:space="0" w:color="000000"/>
              <w:bottom w:val="outset" w:sz="6" w:space="0" w:color="000000"/>
              <w:right w:val="outset" w:sz="6" w:space="0" w:color="000000"/>
            </w:tcBorders>
          </w:tcPr>
          <w:p w14:paraId="7F1C64EB"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Organic Peroxide</w:t>
            </w:r>
          </w:p>
        </w:tc>
        <w:tc>
          <w:tcPr>
            <w:tcW w:w="3024" w:type="dxa"/>
            <w:tcBorders>
              <w:top w:val="outset" w:sz="6" w:space="0" w:color="000000"/>
              <w:left w:val="outset" w:sz="6" w:space="0" w:color="000000"/>
              <w:bottom w:val="outset" w:sz="6" w:space="0" w:color="000000"/>
              <w:right w:val="outset" w:sz="6" w:space="0" w:color="000000"/>
            </w:tcBorders>
          </w:tcPr>
          <w:p w14:paraId="7F58788A" w14:textId="77777777" w:rsidR="00FE70C2" w:rsidRPr="00FE70C2" w:rsidRDefault="00FE70C2" w:rsidP="00FE70C2">
            <w:pPr>
              <w:autoSpaceDE w:val="0"/>
              <w:autoSpaceDN w:val="0"/>
              <w:adjustRightInd w:val="0"/>
              <w:spacing w:before="40" w:after="40"/>
              <w:ind w:right="-20"/>
              <w:jc w:val="center"/>
              <w:rPr>
                <w:color w:val="000000"/>
                <w:w w:val="99"/>
                <w:sz w:val="20"/>
                <w:szCs w:val="20"/>
              </w:rPr>
            </w:pPr>
            <w:r w:rsidRPr="00FE70C2">
              <w:rPr>
                <w:color w:val="000000"/>
                <w:w w:val="99"/>
                <w:sz w:val="20"/>
                <w:szCs w:val="20"/>
              </w:rPr>
              <w:t> </w:t>
            </w:r>
          </w:p>
        </w:tc>
      </w:tr>
    </w:tbl>
    <w:p w14:paraId="49387A02" w14:textId="77777777" w:rsidR="00FE70C2" w:rsidRPr="00560811" w:rsidRDefault="00FE70C2" w:rsidP="00FE70C2">
      <w:pPr>
        <w:pStyle w:val="ListParagraph"/>
        <w:spacing w:line="240" w:lineRule="exact"/>
        <w:ind w:left="1440" w:right="630"/>
        <w:rPr>
          <w:lang w:val="pt-BR"/>
        </w:rPr>
      </w:pPr>
      <w:r w:rsidRPr="00C905F4">
        <w:rPr>
          <w:color w:val="000000"/>
        </w:rPr>
        <w:t>Black frames and drawings; background (*).</w:t>
      </w:r>
      <w:r>
        <w:rPr>
          <w:color w:val="000000"/>
        </w:rPr>
        <w:t xml:space="preserve"> </w:t>
      </w:r>
      <w:proofErr w:type="spellStart"/>
      <w:r w:rsidRPr="00560811">
        <w:rPr>
          <w:lang w:val="pt-BR"/>
        </w:rPr>
        <w:t>Size</w:t>
      </w:r>
      <w:proofErr w:type="spellEnd"/>
      <w:r w:rsidRPr="00560811">
        <w:rPr>
          <w:lang w:val="pt-BR"/>
        </w:rPr>
        <w:t xml:space="preserve"> 10 cm x 10 cm (diagonal x diagonal)</w:t>
      </w:r>
    </w:p>
    <w:p w14:paraId="16AD83BC" w14:textId="77777777" w:rsidR="00FE70C2" w:rsidRPr="00C905F4" w:rsidRDefault="00FE70C2" w:rsidP="00FE70C2">
      <w:pPr>
        <w:pStyle w:val="ListParagraph"/>
        <w:spacing w:line="240" w:lineRule="exact"/>
        <w:ind w:left="1440" w:right="630"/>
        <w:rPr>
          <w:i/>
          <w:color w:val="000000"/>
        </w:rPr>
      </w:pPr>
      <w:r w:rsidRPr="00C905F4">
        <w:rPr>
          <w:i/>
          <w:color w:val="000000"/>
        </w:rPr>
        <w:t>(*) Figure 1: red,                               Figure 2: red and white stripes</w:t>
      </w:r>
    </w:p>
    <w:p w14:paraId="19A37EB8" w14:textId="77777777" w:rsidR="00FE70C2" w:rsidRPr="00C905F4" w:rsidRDefault="00FE70C2" w:rsidP="00FE70C2">
      <w:pPr>
        <w:pStyle w:val="ListParagraph"/>
        <w:spacing w:line="240" w:lineRule="exact"/>
        <w:ind w:left="1440" w:right="630"/>
        <w:rPr>
          <w:i/>
          <w:color w:val="000000"/>
        </w:rPr>
      </w:pPr>
      <w:r w:rsidRPr="00C905F4">
        <w:rPr>
          <w:i/>
          <w:color w:val="000000"/>
        </w:rPr>
        <w:t>Figure 3: half white, half red,        Figure 4: dark blue</w:t>
      </w:r>
    </w:p>
    <w:p w14:paraId="30410DE5" w14:textId="77777777" w:rsidR="00FE70C2" w:rsidRPr="00C905F4" w:rsidRDefault="00FE70C2" w:rsidP="00FE70C2">
      <w:pPr>
        <w:pStyle w:val="ListParagraph"/>
        <w:spacing w:line="240" w:lineRule="exact"/>
        <w:ind w:left="1440" w:right="630"/>
        <w:rPr>
          <w:i/>
          <w:color w:val="000000"/>
        </w:rPr>
      </w:pPr>
      <w:r w:rsidRPr="00C905F4">
        <w:rPr>
          <w:i/>
          <w:color w:val="000000"/>
        </w:rPr>
        <w:t>Figure 5: yellow,                              Figures 6, 7, 8, 9: orange</w:t>
      </w:r>
    </w:p>
    <w:p w14:paraId="4ABED4BF" w14:textId="77777777" w:rsidR="00FE70C2" w:rsidRPr="00C905F4" w:rsidRDefault="00FE70C2" w:rsidP="00FE70C2">
      <w:pPr>
        <w:pStyle w:val="ListParagraph"/>
        <w:spacing w:line="240" w:lineRule="exact"/>
        <w:ind w:left="1440" w:right="630"/>
        <w:rPr>
          <w:i/>
          <w:color w:val="000000"/>
        </w:rPr>
      </w:pPr>
      <w:r w:rsidRPr="00C905F4">
        <w:rPr>
          <w:i/>
          <w:color w:val="000000"/>
        </w:rPr>
        <w:t>Figure 10: green                              Figure 11, 13: white</w:t>
      </w:r>
    </w:p>
    <w:p w14:paraId="15F472F7" w14:textId="03C654F2" w:rsidR="00FE70C2" w:rsidRDefault="00FE70C2" w:rsidP="00FE70C2">
      <w:pPr>
        <w:pStyle w:val="ListParagraph"/>
        <w:spacing w:line="240" w:lineRule="exact"/>
        <w:ind w:right="630"/>
        <w:rPr>
          <w:i/>
          <w:color w:val="000000"/>
        </w:rPr>
      </w:pPr>
      <w:r w:rsidRPr="00C905F4">
        <w:rPr>
          <w:i/>
          <w:color w:val="000000"/>
        </w:rPr>
        <w:t xml:space="preserve">                Figure 12: half white, half black, Figure 14: Half red, half yellow</w:t>
      </w:r>
    </w:p>
    <w:p w14:paraId="6AB58966" w14:textId="77777777" w:rsidR="00C03EFC" w:rsidRPr="00C905F4" w:rsidRDefault="00C03EFC" w:rsidP="00FE70C2">
      <w:pPr>
        <w:pStyle w:val="ListParagraph"/>
        <w:spacing w:line="240" w:lineRule="exact"/>
        <w:ind w:right="630"/>
      </w:pPr>
    </w:p>
    <w:p w14:paraId="1FD60665" w14:textId="2B769BF2" w:rsidR="00FE70C2" w:rsidRDefault="00FE70C2" w:rsidP="00C03EFC">
      <w:pPr>
        <w:ind w:left="720" w:right="90"/>
        <w:rPr>
          <w:rStyle w:val="Strong"/>
          <w:i/>
          <w:sz w:val="20"/>
          <w:szCs w:val="20"/>
        </w:rPr>
      </w:pPr>
      <w:r w:rsidRPr="00C905F4">
        <w:rPr>
          <w:rStyle w:val="Strong"/>
          <w:i/>
          <w:sz w:val="20"/>
          <w:szCs w:val="20"/>
        </w:rPr>
        <w:t xml:space="preserve">(*) The </w:t>
      </w:r>
      <w:r>
        <w:rPr>
          <w:rStyle w:val="Strong"/>
          <w:i/>
          <w:sz w:val="20"/>
          <w:szCs w:val="20"/>
          <w:lang w:val="vi-VN"/>
        </w:rPr>
        <w:t>detail</w:t>
      </w:r>
      <w:r w:rsidRPr="00C905F4">
        <w:rPr>
          <w:rStyle w:val="Strong"/>
          <w:i/>
          <w:sz w:val="20"/>
          <w:szCs w:val="20"/>
        </w:rPr>
        <w:t xml:space="preserve"> for </w:t>
      </w:r>
      <w:r>
        <w:rPr>
          <w:rStyle w:val="Strong"/>
          <w:i/>
          <w:sz w:val="20"/>
          <w:szCs w:val="20"/>
          <w:lang w:val="vi-VN"/>
        </w:rPr>
        <w:t>harzard warning signs</w:t>
      </w:r>
      <w:r>
        <w:rPr>
          <w:rStyle w:val="Strong"/>
          <w:i/>
          <w:sz w:val="20"/>
          <w:szCs w:val="20"/>
        </w:rPr>
        <w:t xml:space="preserve"> are described in Appendix </w:t>
      </w:r>
      <w:r>
        <w:rPr>
          <w:rStyle w:val="Strong"/>
          <w:i/>
          <w:sz w:val="20"/>
          <w:szCs w:val="20"/>
          <w:lang w:val="vi-VN"/>
        </w:rPr>
        <w:t>8</w:t>
      </w:r>
      <w:r>
        <w:rPr>
          <w:rStyle w:val="Strong"/>
          <w:i/>
          <w:sz w:val="20"/>
          <w:szCs w:val="20"/>
        </w:rPr>
        <w:t xml:space="preserve">  of Circular 32/2017 / TT-BCT</w:t>
      </w:r>
    </w:p>
    <w:p w14:paraId="00495A7A" w14:textId="19209958" w:rsidR="00C03EFC" w:rsidRDefault="00C03EFC" w:rsidP="00C03EFC">
      <w:pPr>
        <w:ind w:left="720" w:right="90"/>
        <w:rPr>
          <w:rStyle w:val="Strong"/>
          <w:i/>
          <w:sz w:val="20"/>
          <w:szCs w:val="20"/>
        </w:rPr>
      </w:pPr>
    </w:p>
    <w:p w14:paraId="12A78017" w14:textId="3EE9C043" w:rsidR="00C03EFC" w:rsidRDefault="00C03EFC" w:rsidP="00C03EFC">
      <w:pPr>
        <w:ind w:left="720" w:right="90"/>
        <w:rPr>
          <w:rStyle w:val="Strong"/>
          <w:i/>
          <w:sz w:val="20"/>
          <w:szCs w:val="20"/>
        </w:rPr>
      </w:pPr>
    </w:p>
    <w:p w14:paraId="0A409E4C" w14:textId="77777777" w:rsidR="00C03EFC" w:rsidRPr="00C905F4" w:rsidRDefault="00C03EFC" w:rsidP="002054B4">
      <w:pPr>
        <w:pStyle w:val="Heading2"/>
      </w:pPr>
      <w:bookmarkStart w:id="364" w:name="_Toc74228522"/>
      <w:bookmarkStart w:id="365" w:name="_Toc75361690"/>
      <w:r w:rsidRPr="00D01819">
        <w:lastRenderedPageBreak/>
        <w:t>CHEMICAL SAFETY DATA SHEETS (CHEMICAL SDS)</w:t>
      </w:r>
      <w:bookmarkEnd w:id="364"/>
      <w:bookmarkEnd w:id="365"/>
    </w:p>
    <w:p w14:paraId="6C058493" w14:textId="44AA38F4" w:rsidR="00C03EFC" w:rsidRPr="00D01819" w:rsidRDefault="00C03EFC" w:rsidP="00A77DC9">
      <w:pPr>
        <w:pStyle w:val="Heading3"/>
      </w:pPr>
      <w:bookmarkStart w:id="366" w:name="_Toc63134384"/>
      <w:r w:rsidRPr="00D01819">
        <w:t>Chemical SDS</w:t>
      </w:r>
      <w:bookmarkEnd w:id="366"/>
    </w:p>
    <w:p w14:paraId="08685E5E" w14:textId="3D717ECE" w:rsidR="00C03EFC" w:rsidRPr="00C03EFC" w:rsidRDefault="00C03EFC" w:rsidP="00C03EFC">
      <w:pPr>
        <w:pStyle w:val="Heading4"/>
        <w:ind w:left="630"/>
        <w:rPr>
          <w:lang w:val="vi-VN"/>
        </w:rPr>
      </w:pPr>
      <w:r w:rsidRPr="00D01819">
        <w:t>(Dec 113/2017/NĐ-CP - Art. 24, Clause 2, 3; Cir. 32/2017/TT-BCT - Art. 7, Annex 9)</w:t>
      </w:r>
    </w:p>
    <w:p w14:paraId="26F8F10D" w14:textId="77777777" w:rsidR="00C03EFC" w:rsidRPr="00C905F4" w:rsidRDefault="00C03EFC" w:rsidP="00C826DB">
      <w:pPr>
        <w:pStyle w:val="Heading6"/>
        <w:numPr>
          <w:ilvl w:val="0"/>
          <w:numId w:val="188"/>
        </w:numPr>
      </w:pPr>
      <w:r w:rsidRPr="00C905F4">
        <w:t xml:space="preserve">Hazardous chemical producers and importers mentioned containing one or some hazardous substances with content higher or equal to the prescribed level (referenced in 12.6.3) shall make safety data sheets including information provided in Appendix No. 9 of Circular No. 32/2017 / TT-BCT before using chemicals on and take responsibility for contents of safety data sheets. </w:t>
      </w:r>
    </w:p>
    <w:p w14:paraId="37443C57" w14:textId="77777777" w:rsidR="00C03EFC" w:rsidRPr="00C905F4" w:rsidRDefault="00C03EFC" w:rsidP="00C03EFC">
      <w:pPr>
        <w:pStyle w:val="Heading6"/>
      </w:pPr>
      <w:r w:rsidRPr="00C905F4">
        <w:t>Hazardous chemical producers and importers shall retain safety data sheets of every hazardous chemical in their factories/stores and make sure that all entities relevant to hazardous chemicals are provided with safety data sheets of such hazardous chemicals.</w:t>
      </w:r>
    </w:p>
    <w:p w14:paraId="4FCBAD6C" w14:textId="77777777" w:rsidR="00C03EFC" w:rsidRPr="00C905F4" w:rsidRDefault="00C03EFC" w:rsidP="00C03EFC">
      <w:pPr>
        <w:pStyle w:val="Heading6"/>
        <w:rPr>
          <w:rFonts w:eastAsiaTheme="minorEastAsia"/>
        </w:rPr>
      </w:pPr>
      <w:r w:rsidRPr="00C905F4">
        <w:t xml:space="preserve">Hazardous chemical producers and traders shall provide safety data sheets for entities engaging in chemical-related activities. </w:t>
      </w:r>
    </w:p>
    <w:p w14:paraId="53C8DD94" w14:textId="77777777" w:rsidR="00C03EFC" w:rsidRPr="00C905F4" w:rsidRDefault="00C03EFC" w:rsidP="00C03EFC">
      <w:pPr>
        <w:pStyle w:val="Heading6"/>
      </w:pPr>
      <w:r w:rsidRPr="00C905F4">
        <w:t xml:space="preserve">Safety data sheets shall be made in Vietnamese. </w:t>
      </w:r>
    </w:p>
    <w:p w14:paraId="5BE94C55" w14:textId="77777777" w:rsidR="00C03EFC" w:rsidRPr="00C905F4" w:rsidRDefault="00C03EFC" w:rsidP="00C03EFC">
      <w:pPr>
        <w:pStyle w:val="Heading6"/>
      </w:pPr>
      <w:r w:rsidRPr="00C905F4">
        <w:t>Safety data sheets includes the following:</w:t>
      </w:r>
    </w:p>
    <w:p w14:paraId="2022435B" w14:textId="77777777" w:rsidR="00C03EFC" w:rsidRPr="00C905F4" w:rsidRDefault="00C03EFC" w:rsidP="00C826DB">
      <w:pPr>
        <w:pStyle w:val="Stylea"/>
        <w:numPr>
          <w:ilvl w:val="0"/>
          <w:numId w:val="189"/>
        </w:numPr>
      </w:pPr>
      <w:r w:rsidRPr="00C905F4">
        <w:t xml:space="preserve">Chemical and supplier identification    </w:t>
      </w:r>
    </w:p>
    <w:p w14:paraId="5D7EB1CE" w14:textId="77777777" w:rsidR="00C03EFC" w:rsidRPr="00C905F4" w:rsidRDefault="00C03EFC" w:rsidP="00C03EFC">
      <w:pPr>
        <w:pStyle w:val="Stylea"/>
      </w:pPr>
      <w:r w:rsidRPr="00C905F4">
        <w:t>Hazards identification</w:t>
      </w:r>
    </w:p>
    <w:p w14:paraId="60780B11" w14:textId="77777777" w:rsidR="00C03EFC" w:rsidRPr="00C905F4" w:rsidRDefault="00C03EFC" w:rsidP="00C03EFC">
      <w:pPr>
        <w:pStyle w:val="Stylea"/>
      </w:pPr>
      <w:r w:rsidRPr="00C905F4">
        <w:t>Composition/information on ingredients</w:t>
      </w:r>
    </w:p>
    <w:p w14:paraId="784D8634" w14:textId="77777777" w:rsidR="00C03EFC" w:rsidRPr="00C905F4" w:rsidRDefault="00C03EFC" w:rsidP="00C03EFC">
      <w:pPr>
        <w:pStyle w:val="Stylea"/>
      </w:pPr>
      <w:r w:rsidRPr="00C905F4">
        <w:t>First-aid measures</w:t>
      </w:r>
    </w:p>
    <w:p w14:paraId="512282D5" w14:textId="77777777" w:rsidR="00C03EFC" w:rsidRPr="00C905F4" w:rsidRDefault="00C03EFC" w:rsidP="00C03EFC">
      <w:pPr>
        <w:pStyle w:val="Stylea"/>
      </w:pPr>
      <w:r w:rsidRPr="00C905F4">
        <w:t>Fire-fighting measures</w:t>
      </w:r>
    </w:p>
    <w:p w14:paraId="34020EA7" w14:textId="77777777" w:rsidR="00C03EFC" w:rsidRPr="00C905F4" w:rsidRDefault="00C03EFC" w:rsidP="00C03EFC">
      <w:pPr>
        <w:pStyle w:val="Stylea"/>
      </w:pPr>
      <w:r w:rsidRPr="00C905F4">
        <w:t>Accidental release measures</w:t>
      </w:r>
    </w:p>
    <w:p w14:paraId="4DF8FE60" w14:textId="77777777" w:rsidR="00C03EFC" w:rsidRPr="00C905F4" w:rsidRDefault="00C03EFC" w:rsidP="00C03EFC">
      <w:pPr>
        <w:pStyle w:val="Stylea"/>
      </w:pPr>
      <w:r w:rsidRPr="00C905F4">
        <w:t>Handling and storage</w:t>
      </w:r>
    </w:p>
    <w:p w14:paraId="64437D51" w14:textId="77777777" w:rsidR="00C03EFC" w:rsidRPr="00C905F4" w:rsidRDefault="00C03EFC" w:rsidP="00C03EFC">
      <w:pPr>
        <w:pStyle w:val="Stylea"/>
      </w:pPr>
      <w:r w:rsidRPr="00C905F4">
        <w:t>Exposure controls/personal protection</w:t>
      </w:r>
    </w:p>
    <w:p w14:paraId="0C2B8178" w14:textId="77777777" w:rsidR="00C03EFC" w:rsidRPr="00C905F4" w:rsidRDefault="00C03EFC" w:rsidP="00C03EFC">
      <w:pPr>
        <w:pStyle w:val="Stylea"/>
      </w:pPr>
      <w:r w:rsidRPr="00C905F4">
        <w:t>Physical and chemical properties</w:t>
      </w:r>
    </w:p>
    <w:p w14:paraId="7C12816D" w14:textId="77777777" w:rsidR="00C03EFC" w:rsidRPr="00C905F4" w:rsidRDefault="00C03EFC" w:rsidP="00C03EFC">
      <w:pPr>
        <w:pStyle w:val="Stylea"/>
      </w:pPr>
      <w:r w:rsidRPr="00C905F4">
        <w:t>Chemical stability and reactivity</w:t>
      </w:r>
    </w:p>
    <w:p w14:paraId="6CFC3293" w14:textId="77777777" w:rsidR="00C03EFC" w:rsidRPr="00C905F4" w:rsidRDefault="00C03EFC" w:rsidP="00C03EFC">
      <w:pPr>
        <w:pStyle w:val="Stylea"/>
      </w:pPr>
      <w:r w:rsidRPr="00C905F4">
        <w:t>Toxicological information</w:t>
      </w:r>
    </w:p>
    <w:p w14:paraId="222D1489" w14:textId="77777777" w:rsidR="00C03EFC" w:rsidRPr="00C905F4" w:rsidRDefault="00C03EFC" w:rsidP="00C03EFC">
      <w:pPr>
        <w:pStyle w:val="Stylea"/>
      </w:pPr>
      <w:r w:rsidRPr="00C905F4">
        <w:t>Ecological information</w:t>
      </w:r>
    </w:p>
    <w:p w14:paraId="36798B3C" w14:textId="77777777" w:rsidR="00C03EFC" w:rsidRPr="00C905F4" w:rsidRDefault="00C03EFC" w:rsidP="00C03EFC">
      <w:pPr>
        <w:pStyle w:val="Stylea"/>
      </w:pPr>
      <w:r w:rsidRPr="00C905F4">
        <w:t>Disposal considerations</w:t>
      </w:r>
    </w:p>
    <w:p w14:paraId="6FDF50DD" w14:textId="77777777" w:rsidR="00C03EFC" w:rsidRPr="00C905F4" w:rsidRDefault="00C03EFC" w:rsidP="00C03EFC">
      <w:pPr>
        <w:pStyle w:val="Stylea"/>
      </w:pPr>
      <w:r w:rsidRPr="00C905F4">
        <w:t>Transport information</w:t>
      </w:r>
    </w:p>
    <w:p w14:paraId="652E26D8" w14:textId="77777777" w:rsidR="00C03EFC" w:rsidRPr="00C905F4" w:rsidRDefault="00C03EFC" w:rsidP="00C03EFC">
      <w:pPr>
        <w:pStyle w:val="Stylea"/>
      </w:pPr>
      <w:r w:rsidRPr="00C905F4">
        <w:t>Regulatory information</w:t>
      </w:r>
    </w:p>
    <w:p w14:paraId="36951059" w14:textId="77777777" w:rsidR="00C03EFC" w:rsidRPr="00C905F4" w:rsidRDefault="00C03EFC" w:rsidP="00C03EFC">
      <w:pPr>
        <w:pStyle w:val="Stylea"/>
      </w:pPr>
      <w:r w:rsidRPr="00C905F4">
        <w:t>Other information including information on preparation and revision of the safety data sheet</w:t>
      </w:r>
    </w:p>
    <w:p w14:paraId="0FA1050B" w14:textId="77777777" w:rsidR="00C03EFC" w:rsidRPr="00D01819" w:rsidRDefault="00C03EFC" w:rsidP="00C03EFC">
      <w:pPr>
        <w:pStyle w:val="NoSpacing"/>
        <w:rPr>
          <w:color w:val="00B050"/>
        </w:rPr>
      </w:pPr>
      <w:r w:rsidRPr="00C905F4">
        <w:t>The order of the above-mentioned requirements may be changed and stated in various forms.</w:t>
      </w:r>
    </w:p>
    <w:p w14:paraId="2F4B4140" w14:textId="77777777" w:rsidR="00C03EFC" w:rsidRPr="00C905F4" w:rsidRDefault="00C03EFC" w:rsidP="00C03EFC">
      <w:pPr>
        <w:pStyle w:val="ListParagraph"/>
        <w:spacing w:before="60" w:after="60"/>
        <w:ind w:left="1080" w:right="2268"/>
        <w:rPr>
          <w:color w:val="00B050"/>
        </w:rPr>
      </w:pPr>
    </w:p>
    <w:p w14:paraId="75130E50" w14:textId="215B0083" w:rsidR="00C03EFC" w:rsidRPr="00C429CB" w:rsidRDefault="00C03EFC" w:rsidP="00A77DC9">
      <w:pPr>
        <w:pStyle w:val="Heading3"/>
        <w:rPr>
          <w:rFonts w:ascii="Arial" w:hAnsi="Arial" w:cs="Arial"/>
        </w:rPr>
      </w:pPr>
      <w:bookmarkStart w:id="367" w:name="_Toc63134385"/>
      <w:r w:rsidRPr="00C429CB">
        <w:t xml:space="preserve">Concentration limits of substances and </w:t>
      </w:r>
      <w:r w:rsidRPr="00C03EFC">
        <w:t>Chemical</w:t>
      </w:r>
      <w:r w:rsidRPr="00C429CB">
        <w:t xml:space="preserve"> SDS</w:t>
      </w:r>
      <w:bookmarkEnd w:id="367"/>
    </w:p>
    <w:p w14:paraId="7718F9A3" w14:textId="77777777" w:rsidR="00C03EFC" w:rsidRDefault="00C03EFC" w:rsidP="00C03EFC">
      <w:pPr>
        <w:pStyle w:val="Heading4"/>
      </w:pPr>
      <w:r w:rsidRPr="00D01819">
        <w:t>(NĐ 113/2017/NĐ-CP - Art. 24, Clause 1)</w:t>
      </w:r>
    </w:p>
    <w:p w14:paraId="142DD5AF" w14:textId="24AA0EC9" w:rsidR="00C03EFC" w:rsidRDefault="00C03EFC" w:rsidP="00C03EFC">
      <w:pPr>
        <w:pStyle w:val="NoSpacing"/>
      </w:pPr>
      <w:r w:rsidRPr="00C905F4">
        <w:t>Hazardous chemicals and mixtures containing one or some hazardous substances with content higher or equal to the following level shall be provided with safety data sheets:</w:t>
      </w:r>
    </w:p>
    <w:p w14:paraId="2B06020C" w14:textId="208955B6" w:rsidR="00C03EFC" w:rsidRDefault="00C03EFC" w:rsidP="00C03EFC">
      <w:pPr>
        <w:pStyle w:val="NoSpacing"/>
      </w:pPr>
    </w:p>
    <w:p w14:paraId="4FA9E84E" w14:textId="4441D339" w:rsidR="00C03EFC" w:rsidRDefault="00C03EFC" w:rsidP="00C03EFC">
      <w:pPr>
        <w:pStyle w:val="NoSpacing"/>
      </w:pPr>
    </w:p>
    <w:p w14:paraId="2C511836" w14:textId="3E1A95AD" w:rsidR="00C03EFC" w:rsidRDefault="00C03EFC" w:rsidP="00C03EFC">
      <w:pPr>
        <w:pStyle w:val="NoSpacing"/>
      </w:pPr>
    </w:p>
    <w:p w14:paraId="1CECE152" w14:textId="468CC79A" w:rsidR="00C03EFC" w:rsidRDefault="00C03EFC" w:rsidP="00C03EFC">
      <w:pPr>
        <w:pStyle w:val="NoSpacing"/>
      </w:pPr>
    </w:p>
    <w:p w14:paraId="21D23D5B" w14:textId="1988A0CE" w:rsidR="00C03EFC" w:rsidRDefault="00C03EFC" w:rsidP="00C03EFC">
      <w:pPr>
        <w:pStyle w:val="NoSpacing"/>
      </w:pPr>
    </w:p>
    <w:p w14:paraId="298DC306" w14:textId="77777777" w:rsidR="00C03EFC" w:rsidRPr="00C905F4" w:rsidRDefault="00C03EFC" w:rsidP="00C03EFC">
      <w:pPr>
        <w:pStyle w:val="NoSpacing"/>
      </w:pPr>
    </w:p>
    <w:tbl>
      <w:tblPr>
        <w:tblW w:w="458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5"/>
        <w:gridCol w:w="3442"/>
        <w:gridCol w:w="2685"/>
      </w:tblGrid>
      <w:tr w:rsidR="00C03EFC" w:rsidRPr="00C03EFC" w14:paraId="37408087" w14:textId="77777777" w:rsidTr="00C03EFC">
        <w:trPr>
          <w:trHeight w:val="253"/>
        </w:trPr>
        <w:tc>
          <w:tcPr>
            <w:tcW w:w="1292" w:type="pct"/>
            <w:shd w:val="clear" w:color="auto" w:fill="B4C6E7" w:themeFill="accent1" w:themeFillTint="66"/>
            <w:vAlign w:val="center"/>
            <w:hideMark/>
          </w:tcPr>
          <w:p w14:paraId="3D6B4A9B" w14:textId="77777777" w:rsidR="00C03EFC" w:rsidRPr="00C03EFC" w:rsidRDefault="00C03EFC" w:rsidP="00C03EFC">
            <w:pPr>
              <w:autoSpaceDE w:val="0"/>
              <w:autoSpaceDN w:val="0"/>
              <w:adjustRightInd w:val="0"/>
              <w:spacing w:before="40" w:after="40"/>
              <w:ind w:right="48"/>
              <w:jc w:val="center"/>
              <w:rPr>
                <w:b/>
                <w:bCs/>
                <w:color w:val="002060"/>
                <w:sz w:val="20"/>
                <w:szCs w:val="20"/>
              </w:rPr>
            </w:pPr>
            <w:r w:rsidRPr="00C03EFC">
              <w:rPr>
                <w:b/>
                <w:bCs/>
                <w:color w:val="002060"/>
                <w:sz w:val="20"/>
                <w:szCs w:val="20"/>
              </w:rPr>
              <w:lastRenderedPageBreak/>
              <w:t>No.</w:t>
            </w:r>
          </w:p>
        </w:tc>
        <w:tc>
          <w:tcPr>
            <w:tcW w:w="2083" w:type="pct"/>
            <w:shd w:val="clear" w:color="auto" w:fill="B4C6E7" w:themeFill="accent1" w:themeFillTint="66"/>
            <w:vAlign w:val="center"/>
            <w:hideMark/>
          </w:tcPr>
          <w:p w14:paraId="5819E058" w14:textId="77777777" w:rsidR="00C03EFC" w:rsidRPr="00C03EFC" w:rsidRDefault="00C03EFC" w:rsidP="00C03EFC">
            <w:pPr>
              <w:autoSpaceDE w:val="0"/>
              <w:autoSpaceDN w:val="0"/>
              <w:adjustRightInd w:val="0"/>
              <w:spacing w:before="40" w:after="40"/>
              <w:ind w:right="48"/>
              <w:jc w:val="center"/>
              <w:rPr>
                <w:b/>
                <w:bCs/>
                <w:color w:val="002060"/>
                <w:sz w:val="20"/>
                <w:szCs w:val="20"/>
              </w:rPr>
            </w:pPr>
            <w:r w:rsidRPr="00C03EFC">
              <w:rPr>
                <w:b/>
                <w:bCs/>
                <w:color w:val="002060"/>
                <w:sz w:val="20"/>
                <w:szCs w:val="20"/>
              </w:rPr>
              <w:t>Classification of chemicals</w:t>
            </w:r>
          </w:p>
        </w:tc>
        <w:tc>
          <w:tcPr>
            <w:tcW w:w="1625" w:type="pct"/>
            <w:shd w:val="clear" w:color="auto" w:fill="B4C6E7" w:themeFill="accent1" w:themeFillTint="66"/>
            <w:vAlign w:val="center"/>
            <w:hideMark/>
          </w:tcPr>
          <w:p w14:paraId="73C0671C" w14:textId="77777777" w:rsidR="00C03EFC" w:rsidRPr="00C03EFC" w:rsidRDefault="00C03EFC" w:rsidP="00C03EFC">
            <w:pPr>
              <w:autoSpaceDE w:val="0"/>
              <w:autoSpaceDN w:val="0"/>
              <w:adjustRightInd w:val="0"/>
              <w:spacing w:before="40" w:after="40"/>
              <w:ind w:right="48"/>
              <w:jc w:val="center"/>
              <w:rPr>
                <w:b/>
                <w:bCs/>
                <w:color w:val="002060"/>
                <w:sz w:val="20"/>
                <w:szCs w:val="20"/>
              </w:rPr>
            </w:pPr>
            <w:r w:rsidRPr="00C03EFC">
              <w:rPr>
                <w:b/>
                <w:bCs/>
                <w:color w:val="002060"/>
                <w:sz w:val="20"/>
                <w:szCs w:val="20"/>
              </w:rPr>
              <w:t>Content</w:t>
            </w:r>
          </w:p>
        </w:tc>
      </w:tr>
      <w:tr w:rsidR="00C03EFC" w:rsidRPr="00C905F4" w14:paraId="261B256B" w14:textId="77777777" w:rsidTr="00C03EFC">
        <w:trPr>
          <w:trHeight w:val="151"/>
        </w:trPr>
        <w:tc>
          <w:tcPr>
            <w:tcW w:w="1292" w:type="pct"/>
            <w:shd w:val="clear" w:color="auto" w:fill="FFFFFF"/>
            <w:vAlign w:val="center"/>
            <w:hideMark/>
          </w:tcPr>
          <w:p w14:paraId="408F8F7D"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1</w:t>
            </w:r>
          </w:p>
        </w:tc>
        <w:tc>
          <w:tcPr>
            <w:tcW w:w="2083" w:type="pct"/>
            <w:shd w:val="clear" w:color="auto" w:fill="FFFFFF"/>
            <w:vAlign w:val="center"/>
            <w:hideMark/>
          </w:tcPr>
          <w:p w14:paraId="5E807D15"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Acute toxicity</w:t>
            </w:r>
          </w:p>
        </w:tc>
        <w:tc>
          <w:tcPr>
            <w:tcW w:w="1625" w:type="pct"/>
            <w:shd w:val="clear" w:color="auto" w:fill="FFFFFF"/>
            <w:vAlign w:val="center"/>
            <w:hideMark/>
          </w:tcPr>
          <w:p w14:paraId="024B8432"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39B45BC9" w14:textId="77777777" w:rsidTr="00C03EFC">
        <w:trPr>
          <w:trHeight w:val="259"/>
        </w:trPr>
        <w:tc>
          <w:tcPr>
            <w:tcW w:w="1292" w:type="pct"/>
            <w:shd w:val="clear" w:color="auto" w:fill="FFFFFF"/>
            <w:vAlign w:val="center"/>
            <w:hideMark/>
          </w:tcPr>
          <w:p w14:paraId="7A7736A3"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2</w:t>
            </w:r>
          </w:p>
        </w:tc>
        <w:tc>
          <w:tcPr>
            <w:tcW w:w="2083" w:type="pct"/>
            <w:shd w:val="clear" w:color="auto" w:fill="FFFFFF"/>
            <w:vAlign w:val="center"/>
            <w:hideMark/>
          </w:tcPr>
          <w:p w14:paraId="4A7807F8"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Skin corrosion/irritation</w:t>
            </w:r>
          </w:p>
        </w:tc>
        <w:tc>
          <w:tcPr>
            <w:tcW w:w="1625" w:type="pct"/>
            <w:shd w:val="clear" w:color="auto" w:fill="FFFFFF"/>
            <w:vAlign w:val="center"/>
            <w:hideMark/>
          </w:tcPr>
          <w:p w14:paraId="79D69F90"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5815D17F" w14:textId="77777777" w:rsidTr="00C03EFC">
        <w:trPr>
          <w:trHeight w:val="360"/>
        </w:trPr>
        <w:tc>
          <w:tcPr>
            <w:tcW w:w="1292" w:type="pct"/>
            <w:shd w:val="clear" w:color="auto" w:fill="FFFFFF"/>
            <w:vAlign w:val="center"/>
            <w:hideMark/>
          </w:tcPr>
          <w:p w14:paraId="57320D41"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3</w:t>
            </w:r>
          </w:p>
        </w:tc>
        <w:tc>
          <w:tcPr>
            <w:tcW w:w="2083" w:type="pct"/>
            <w:shd w:val="clear" w:color="auto" w:fill="FFFFFF"/>
            <w:vAlign w:val="center"/>
            <w:hideMark/>
          </w:tcPr>
          <w:p w14:paraId="36334B48"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Serious eye damage/eye irritation</w:t>
            </w:r>
          </w:p>
        </w:tc>
        <w:tc>
          <w:tcPr>
            <w:tcW w:w="1625" w:type="pct"/>
            <w:shd w:val="clear" w:color="auto" w:fill="FFFFFF"/>
            <w:vAlign w:val="center"/>
            <w:hideMark/>
          </w:tcPr>
          <w:p w14:paraId="68DBECBC"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37E058EB" w14:textId="77777777" w:rsidTr="00C03EFC">
        <w:trPr>
          <w:trHeight w:val="253"/>
        </w:trPr>
        <w:tc>
          <w:tcPr>
            <w:tcW w:w="1292" w:type="pct"/>
            <w:shd w:val="clear" w:color="auto" w:fill="FFFFFF"/>
            <w:vAlign w:val="center"/>
            <w:hideMark/>
          </w:tcPr>
          <w:p w14:paraId="5812CFE0"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4</w:t>
            </w:r>
          </w:p>
        </w:tc>
        <w:tc>
          <w:tcPr>
            <w:tcW w:w="2083" w:type="pct"/>
            <w:shd w:val="clear" w:color="auto" w:fill="FFFFFF"/>
            <w:vAlign w:val="center"/>
            <w:hideMark/>
          </w:tcPr>
          <w:p w14:paraId="64BD9CF0"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Skin/respiratory sensitization</w:t>
            </w:r>
          </w:p>
        </w:tc>
        <w:tc>
          <w:tcPr>
            <w:tcW w:w="1625" w:type="pct"/>
            <w:shd w:val="clear" w:color="auto" w:fill="FFFFFF"/>
            <w:vAlign w:val="center"/>
            <w:hideMark/>
          </w:tcPr>
          <w:p w14:paraId="593A97DA"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0.1%</w:t>
            </w:r>
          </w:p>
        </w:tc>
      </w:tr>
      <w:tr w:rsidR="00C03EFC" w:rsidRPr="00C905F4" w14:paraId="6D1668FD" w14:textId="77777777" w:rsidTr="00C03EFC">
        <w:trPr>
          <w:trHeight w:val="360"/>
        </w:trPr>
        <w:tc>
          <w:tcPr>
            <w:tcW w:w="1292" w:type="pct"/>
            <w:shd w:val="clear" w:color="auto" w:fill="FFFFFF"/>
            <w:vAlign w:val="center"/>
            <w:hideMark/>
          </w:tcPr>
          <w:p w14:paraId="34BFF73A"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5</w:t>
            </w:r>
          </w:p>
        </w:tc>
        <w:tc>
          <w:tcPr>
            <w:tcW w:w="2083" w:type="pct"/>
            <w:shd w:val="clear" w:color="auto" w:fill="FFFFFF"/>
            <w:vAlign w:val="center"/>
            <w:hideMark/>
          </w:tcPr>
          <w:p w14:paraId="437C4D54"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Germ cell mutagenicity (Category 1)</w:t>
            </w:r>
          </w:p>
        </w:tc>
        <w:tc>
          <w:tcPr>
            <w:tcW w:w="1625" w:type="pct"/>
            <w:shd w:val="clear" w:color="auto" w:fill="FFFFFF"/>
            <w:vAlign w:val="center"/>
            <w:hideMark/>
          </w:tcPr>
          <w:p w14:paraId="12AF6084"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0.1%</w:t>
            </w:r>
          </w:p>
        </w:tc>
      </w:tr>
      <w:tr w:rsidR="00C03EFC" w:rsidRPr="00C905F4" w14:paraId="411CE52F" w14:textId="77777777" w:rsidTr="00C03EFC">
        <w:trPr>
          <w:trHeight w:val="354"/>
        </w:trPr>
        <w:tc>
          <w:tcPr>
            <w:tcW w:w="1292" w:type="pct"/>
            <w:shd w:val="clear" w:color="auto" w:fill="FFFFFF"/>
            <w:vAlign w:val="center"/>
            <w:hideMark/>
          </w:tcPr>
          <w:p w14:paraId="0FC6A53A"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6</w:t>
            </w:r>
          </w:p>
        </w:tc>
        <w:tc>
          <w:tcPr>
            <w:tcW w:w="2083" w:type="pct"/>
            <w:shd w:val="clear" w:color="auto" w:fill="FFFFFF"/>
            <w:vAlign w:val="center"/>
            <w:hideMark/>
          </w:tcPr>
          <w:p w14:paraId="52BD6A86"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Germ cell mutagenicity (Category 2)</w:t>
            </w:r>
          </w:p>
        </w:tc>
        <w:tc>
          <w:tcPr>
            <w:tcW w:w="1625" w:type="pct"/>
            <w:shd w:val="clear" w:color="auto" w:fill="FFFFFF"/>
            <w:vAlign w:val="center"/>
            <w:hideMark/>
          </w:tcPr>
          <w:p w14:paraId="47AC8952"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36404E2B" w14:textId="77777777" w:rsidTr="00C03EFC">
        <w:trPr>
          <w:trHeight w:val="151"/>
        </w:trPr>
        <w:tc>
          <w:tcPr>
            <w:tcW w:w="1292" w:type="pct"/>
            <w:shd w:val="clear" w:color="auto" w:fill="FFFFFF"/>
            <w:vAlign w:val="center"/>
            <w:hideMark/>
          </w:tcPr>
          <w:p w14:paraId="0C91001D"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7</w:t>
            </w:r>
          </w:p>
        </w:tc>
        <w:tc>
          <w:tcPr>
            <w:tcW w:w="2083" w:type="pct"/>
            <w:shd w:val="clear" w:color="auto" w:fill="FFFFFF"/>
            <w:vAlign w:val="center"/>
            <w:hideMark/>
          </w:tcPr>
          <w:p w14:paraId="31BE0951"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Carcinogenicity</w:t>
            </w:r>
          </w:p>
        </w:tc>
        <w:tc>
          <w:tcPr>
            <w:tcW w:w="1625" w:type="pct"/>
            <w:shd w:val="clear" w:color="auto" w:fill="FFFFFF"/>
            <w:vAlign w:val="center"/>
            <w:hideMark/>
          </w:tcPr>
          <w:p w14:paraId="6278256A"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0.1%</w:t>
            </w:r>
          </w:p>
        </w:tc>
      </w:tr>
      <w:tr w:rsidR="00C03EFC" w:rsidRPr="00C905F4" w14:paraId="43C89EFA" w14:textId="77777777" w:rsidTr="00C03EFC">
        <w:trPr>
          <w:trHeight w:val="157"/>
        </w:trPr>
        <w:tc>
          <w:tcPr>
            <w:tcW w:w="1292" w:type="pct"/>
            <w:shd w:val="clear" w:color="auto" w:fill="FFFFFF"/>
            <w:vAlign w:val="center"/>
            <w:hideMark/>
          </w:tcPr>
          <w:p w14:paraId="5C03885C"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8</w:t>
            </w:r>
          </w:p>
        </w:tc>
        <w:tc>
          <w:tcPr>
            <w:tcW w:w="2083" w:type="pct"/>
            <w:shd w:val="clear" w:color="auto" w:fill="FFFFFF"/>
            <w:vAlign w:val="center"/>
            <w:hideMark/>
          </w:tcPr>
          <w:p w14:paraId="0E9308DE"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Reproductive toxicity</w:t>
            </w:r>
          </w:p>
        </w:tc>
        <w:tc>
          <w:tcPr>
            <w:tcW w:w="1625" w:type="pct"/>
            <w:shd w:val="clear" w:color="auto" w:fill="FFFFFF"/>
            <w:vAlign w:val="center"/>
            <w:hideMark/>
          </w:tcPr>
          <w:p w14:paraId="39C7DF27"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0.1%</w:t>
            </w:r>
          </w:p>
        </w:tc>
      </w:tr>
      <w:tr w:rsidR="00C03EFC" w:rsidRPr="00C905F4" w14:paraId="6C8CA3D9" w14:textId="77777777" w:rsidTr="00C03EFC">
        <w:trPr>
          <w:trHeight w:val="354"/>
        </w:trPr>
        <w:tc>
          <w:tcPr>
            <w:tcW w:w="1292" w:type="pct"/>
            <w:shd w:val="clear" w:color="auto" w:fill="FFFFFF"/>
            <w:vAlign w:val="center"/>
            <w:hideMark/>
          </w:tcPr>
          <w:p w14:paraId="0287C56D"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9</w:t>
            </w:r>
          </w:p>
        </w:tc>
        <w:tc>
          <w:tcPr>
            <w:tcW w:w="2083" w:type="pct"/>
            <w:shd w:val="clear" w:color="auto" w:fill="FFFFFF"/>
            <w:vAlign w:val="center"/>
            <w:hideMark/>
          </w:tcPr>
          <w:p w14:paraId="2DAD8997"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Specific target organ toxicity single exposure</w:t>
            </w:r>
          </w:p>
        </w:tc>
        <w:tc>
          <w:tcPr>
            <w:tcW w:w="1625" w:type="pct"/>
            <w:shd w:val="clear" w:color="auto" w:fill="FFFFFF"/>
            <w:vAlign w:val="center"/>
            <w:hideMark/>
          </w:tcPr>
          <w:p w14:paraId="75843906"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7A29124A" w14:textId="77777777" w:rsidTr="00C03EFC">
        <w:trPr>
          <w:trHeight w:val="360"/>
        </w:trPr>
        <w:tc>
          <w:tcPr>
            <w:tcW w:w="1292" w:type="pct"/>
            <w:shd w:val="clear" w:color="auto" w:fill="FFFFFF"/>
            <w:vAlign w:val="center"/>
            <w:hideMark/>
          </w:tcPr>
          <w:p w14:paraId="6A76A1A8"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10</w:t>
            </w:r>
          </w:p>
        </w:tc>
        <w:tc>
          <w:tcPr>
            <w:tcW w:w="2083" w:type="pct"/>
            <w:shd w:val="clear" w:color="auto" w:fill="FFFFFF"/>
            <w:vAlign w:val="center"/>
            <w:hideMark/>
          </w:tcPr>
          <w:p w14:paraId="6424A48A"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Specific target organ toxicity repeated exposure</w:t>
            </w:r>
          </w:p>
        </w:tc>
        <w:tc>
          <w:tcPr>
            <w:tcW w:w="1625" w:type="pct"/>
            <w:shd w:val="clear" w:color="auto" w:fill="FFFFFF"/>
            <w:vAlign w:val="center"/>
            <w:hideMark/>
          </w:tcPr>
          <w:p w14:paraId="6CC91B4C"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664E1675" w14:textId="77777777" w:rsidTr="00C03EFC">
        <w:trPr>
          <w:trHeight w:val="253"/>
        </w:trPr>
        <w:tc>
          <w:tcPr>
            <w:tcW w:w="1292" w:type="pct"/>
            <w:shd w:val="clear" w:color="auto" w:fill="FFFFFF"/>
            <w:vAlign w:val="center"/>
            <w:hideMark/>
          </w:tcPr>
          <w:p w14:paraId="14AF9F71"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11</w:t>
            </w:r>
          </w:p>
        </w:tc>
        <w:tc>
          <w:tcPr>
            <w:tcW w:w="2083" w:type="pct"/>
            <w:shd w:val="clear" w:color="auto" w:fill="FFFFFF"/>
            <w:vAlign w:val="center"/>
            <w:hideMark/>
          </w:tcPr>
          <w:p w14:paraId="30845D96"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Aspiration toxicity (Category 1)</w:t>
            </w:r>
          </w:p>
        </w:tc>
        <w:tc>
          <w:tcPr>
            <w:tcW w:w="1625" w:type="pct"/>
            <w:shd w:val="clear" w:color="auto" w:fill="FFFFFF"/>
            <w:vAlign w:val="center"/>
            <w:hideMark/>
          </w:tcPr>
          <w:p w14:paraId="61070B6C"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57CA120E" w14:textId="77777777" w:rsidTr="00C03EFC">
        <w:trPr>
          <w:trHeight w:val="259"/>
        </w:trPr>
        <w:tc>
          <w:tcPr>
            <w:tcW w:w="1292" w:type="pct"/>
            <w:shd w:val="clear" w:color="auto" w:fill="FFFFFF"/>
            <w:vAlign w:val="center"/>
            <w:hideMark/>
          </w:tcPr>
          <w:p w14:paraId="5CC079BE"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12</w:t>
            </w:r>
          </w:p>
        </w:tc>
        <w:tc>
          <w:tcPr>
            <w:tcW w:w="2083" w:type="pct"/>
            <w:shd w:val="clear" w:color="auto" w:fill="FFFFFF"/>
            <w:vAlign w:val="center"/>
            <w:hideMark/>
          </w:tcPr>
          <w:p w14:paraId="5F0B55CC"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Aspiration toxicity (Category 2)</w:t>
            </w:r>
          </w:p>
        </w:tc>
        <w:tc>
          <w:tcPr>
            <w:tcW w:w="1625" w:type="pct"/>
            <w:shd w:val="clear" w:color="auto" w:fill="FFFFFF"/>
            <w:vAlign w:val="center"/>
            <w:hideMark/>
          </w:tcPr>
          <w:p w14:paraId="50E762E7"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r w:rsidR="00C03EFC" w:rsidRPr="00C905F4" w14:paraId="7D38196D" w14:textId="77777777" w:rsidTr="00C03EFC">
        <w:trPr>
          <w:trHeight w:val="146"/>
        </w:trPr>
        <w:tc>
          <w:tcPr>
            <w:tcW w:w="1292" w:type="pct"/>
            <w:shd w:val="clear" w:color="auto" w:fill="FFFFFF"/>
            <w:vAlign w:val="center"/>
            <w:hideMark/>
          </w:tcPr>
          <w:p w14:paraId="7E2390A1"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13</w:t>
            </w:r>
          </w:p>
        </w:tc>
        <w:tc>
          <w:tcPr>
            <w:tcW w:w="2083" w:type="pct"/>
            <w:shd w:val="clear" w:color="auto" w:fill="FFFFFF"/>
            <w:vAlign w:val="center"/>
            <w:hideMark/>
          </w:tcPr>
          <w:p w14:paraId="35705FC2"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Aquatic toxicity</w:t>
            </w:r>
          </w:p>
        </w:tc>
        <w:tc>
          <w:tcPr>
            <w:tcW w:w="1625" w:type="pct"/>
            <w:shd w:val="clear" w:color="auto" w:fill="FFFFFF"/>
            <w:vAlign w:val="center"/>
            <w:hideMark/>
          </w:tcPr>
          <w:p w14:paraId="33166547" w14:textId="77777777" w:rsidR="00C03EFC" w:rsidRPr="00C03EFC" w:rsidRDefault="00C03EFC" w:rsidP="00C03EFC">
            <w:pPr>
              <w:autoSpaceDE w:val="0"/>
              <w:autoSpaceDN w:val="0"/>
              <w:adjustRightInd w:val="0"/>
              <w:spacing w:before="40" w:after="40"/>
              <w:ind w:right="48"/>
              <w:jc w:val="center"/>
              <w:rPr>
                <w:color w:val="000000"/>
                <w:sz w:val="20"/>
                <w:szCs w:val="20"/>
              </w:rPr>
            </w:pPr>
            <w:r w:rsidRPr="00C03EFC">
              <w:rPr>
                <w:color w:val="000000"/>
                <w:sz w:val="20"/>
                <w:szCs w:val="20"/>
              </w:rPr>
              <w:t>≥ 1.0%</w:t>
            </w:r>
          </w:p>
        </w:tc>
      </w:tr>
    </w:tbl>
    <w:p w14:paraId="6C34531F" w14:textId="77777777" w:rsidR="00C03EFC" w:rsidRPr="00C905F4" w:rsidRDefault="00C03EFC" w:rsidP="00C03EFC">
      <w:pPr>
        <w:spacing w:before="60" w:after="60"/>
        <w:ind w:left="720" w:right="2268"/>
        <w:rPr>
          <w:rFonts w:asciiTheme="minorHAnsi" w:hAnsiTheme="minorHAnsi" w:cstheme="minorHAnsi"/>
          <w:sz w:val="20"/>
          <w:szCs w:val="20"/>
        </w:rPr>
      </w:pPr>
    </w:p>
    <w:p w14:paraId="2E65B516" w14:textId="14018242" w:rsidR="00C03EFC" w:rsidRPr="00D01819" w:rsidRDefault="00C03EFC" w:rsidP="002054B4">
      <w:pPr>
        <w:pStyle w:val="Heading2"/>
      </w:pPr>
      <w:bookmarkStart w:id="368" w:name="_Toc63134386"/>
      <w:bookmarkStart w:id="369" w:name="_Toc74228523"/>
      <w:bookmarkStart w:id="370" w:name="_Toc75361691"/>
      <w:r w:rsidRPr="00D01819">
        <w:t>DISPOSAL OF DISCARDED CHEMICALS</w:t>
      </w:r>
      <w:bookmarkEnd w:id="368"/>
      <w:bookmarkEnd w:id="369"/>
      <w:bookmarkEnd w:id="370"/>
    </w:p>
    <w:p w14:paraId="0EE0EB55" w14:textId="77777777" w:rsidR="00C03EFC" w:rsidRPr="00D01819" w:rsidRDefault="00C03EFC" w:rsidP="00C03EFC">
      <w:pPr>
        <w:pStyle w:val="Heading4"/>
        <w:rPr>
          <w:sz w:val="18"/>
        </w:rPr>
      </w:pPr>
      <w:r w:rsidRPr="00D01819">
        <w:t>(Law on chemicals - Art. 35, Clause 1, 2)</w:t>
      </w:r>
    </w:p>
    <w:p w14:paraId="65B0C34A" w14:textId="77777777" w:rsidR="00C03EFC" w:rsidRPr="00C03EFC" w:rsidRDefault="00C03EFC" w:rsidP="00C826DB">
      <w:pPr>
        <w:pStyle w:val="Heading6"/>
        <w:numPr>
          <w:ilvl w:val="0"/>
          <w:numId w:val="190"/>
        </w:numPr>
        <w:ind w:left="990" w:hanging="270"/>
        <w:rPr>
          <w:sz w:val="18"/>
          <w:szCs w:val="20"/>
        </w:rPr>
      </w:pPr>
      <w:r w:rsidRPr="00C905F4">
        <w:t>Spoiled or expired chemicals, spilled chemicals, and other waste chemicals should be collected and kept in a defined isolated area for treatment using appropriate methods as required within current legislation, avoiding risk of pollution and/or environmental damage.</w:t>
      </w:r>
    </w:p>
    <w:p w14:paraId="4940DC8D" w14:textId="77777777" w:rsidR="00C03EFC" w:rsidRDefault="00C03EFC" w:rsidP="00C03EFC">
      <w:pPr>
        <w:pStyle w:val="Heading6"/>
        <w:rPr>
          <w:szCs w:val="20"/>
        </w:rPr>
      </w:pPr>
      <w:r w:rsidRPr="00C905F4">
        <w:rPr>
          <w:noProof/>
          <w:szCs w:val="20"/>
        </w:rPr>
        <w:t>Dispose of and discard residual chemicals and chemical wastes and containers according to the Law on Environmental Protection</w:t>
      </w:r>
      <w:r w:rsidRPr="00C905F4">
        <w:rPr>
          <w:szCs w:val="20"/>
        </w:rPr>
        <w:t>.</w:t>
      </w:r>
    </w:p>
    <w:p w14:paraId="5859F1ED" w14:textId="77777777" w:rsidR="00C03EFC" w:rsidRPr="00E35565" w:rsidRDefault="00C03EFC" w:rsidP="00C03EFC">
      <w:pPr>
        <w:tabs>
          <w:tab w:val="left" w:pos="1080"/>
        </w:tabs>
        <w:spacing w:before="60" w:after="60"/>
        <w:ind w:right="630"/>
        <w:rPr>
          <w:sz w:val="20"/>
          <w:szCs w:val="20"/>
        </w:rPr>
      </w:pPr>
    </w:p>
    <w:p w14:paraId="0DA2EFBC" w14:textId="5B66085E" w:rsidR="00C03EFC" w:rsidRPr="00C905F4" w:rsidRDefault="00C03EFC" w:rsidP="002054B4">
      <w:pPr>
        <w:pStyle w:val="Heading2"/>
        <w:rPr>
          <w:sz w:val="20"/>
          <w:szCs w:val="20"/>
        </w:rPr>
      </w:pPr>
      <w:bookmarkStart w:id="371" w:name="_Toc63134387"/>
      <w:bookmarkStart w:id="372" w:name="_Toc74228524"/>
      <w:bookmarkStart w:id="373" w:name="_Toc75361692"/>
      <w:r w:rsidRPr="00C03EFC">
        <w:t>PREVENTION</w:t>
      </w:r>
      <w:r w:rsidRPr="00D01819">
        <w:t>, RESPONSE OF CHEMICAL INCIDENTS</w:t>
      </w:r>
      <w:bookmarkEnd w:id="371"/>
      <w:bookmarkEnd w:id="372"/>
      <w:bookmarkEnd w:id="373"/>
    </w:p>
    <w:p w14:paraId="3ED3C295" w14:textId="3C55B992" w:rsidR="00C03EFC" w:rsidRPr="00D01819" w:rsidRDefault="00C03EFC" w:rsidP="00A77DC9">
      <w:pPr>
        <w:pStyle w:val="Heading3"/>
      </w:pPr>
      <w:bookmarkStart w:id="374" w:name="_Toc63134388"/>
      <w:r w:rsidRPr="00D01819">
        <w:t>Chemical incident prevention and response</w:t>
      </w:r>
      <w:bookmarkEnd w:id="374"/>
    </w:p>
    <w:p w14:paraId="5CDCAC50" w14:textId="77777777" w:rsidR="00C03EFC" w:rsidRPr="000B280C" w:rsidRDefault="00C03EFC" w:rsidP="00C03EFC">
      <w:pPr>
        <w:pStyle w:val="Heading4"/>
        <w:ind w:right="-160"/>
      </w:pPr>
      <w:r w:rsidRPr="00D01819">
        <w:rPr>
          <w:rFonts w:eastAsia="Times New Roman"/>
        </w:rPr>
        <w:t xml:space="preserve">(Law on chemicals - Art. 36, Clause 1,2,4; </w:t>
      </w:r>
      <w:r w:rsidRPr="00D01819">
        <w:t xml:space="preserve">Dec 113/2017/NĐ-CP </w:t>
      </w:r>
      <w:r w:rsidRPr="00D01819">
        <w:rPr>
          <w:rFonts w:eastAsia="Times New Roman"/>
        </w:rPr>
        <w:t xml:space="preserve">- </w:t>
      </w:r>
      <w:r w:rsidRPr="00D01819">
        <w:t>Art. 20, Clause 1,2; Art. 21, Clause 1a)</w:t>
      </w:r>
    </w:p>
    <w:p w14:paraId="18CB5F44" w14:textId="77777777" w:rsidR="00C03EFC" w:rsidRPr="00C905F4" w:rsidRDefault="00C03EFC" w:rsidP="00C826DB">
      <w:pPr>
        <w:pStyle w:val="Heading6"/>
        <w:numPr>
          <w:ilvl w:val="0"/>
          <w:numId w:val="191"/>
        </w:numPr>
      </w:pPr>
      <w:r w:rsidRPr="00C905F4">
        <w:t xml:space="preserve">Abide by technical regulations on safety; and provide periodical training in chemical safety to </w:t>
      </w:r>
      <w:r>
        <w:t>worker</w:t>
      </w:r>
      <w:r w:rsidRPr="00C905F4">
        <w:t>s.</w:t>
      </w:r>
    </w:p>
    <w:p w14:paraId="4D128440" w14:textId="77777777" w:rsidR="00C03EFC" w:rsidRPr="00FC69FB" w:rsidRDefault="00C03EFC" w:rsidP="00C03EFC">
      <w:pPr>
        <w:pStyle w:val="Heading6"/>
      </w:pPr>
      <w:r w:rsidRPr="00C905F4">
        <w:t>Projects related to Chemicals which is on the List of Appendix IV of Decree 113/2017 / ND-CP shall elaborate chemical incident prevention and response plans and submit them to competent state management agencies for approval</w:t>
      </w:r>
      <w:r>
        <w:t>,</w:t>
      </w:r>
      <w:r w:rsidRPr="00C905F4">
        <w:t xml:space="preserve"> and may only commence their projects after these plans are approved. In case of expanding or changing the scope of operation, they shall amend and supplement their chemical incident prevention and response plans, and submit them to competent agencies for approval.</w:t>
      </w:r>
    </w:p>
    <w:p w14:paraId="5A686F34" w14:textId="77777777" w:rsidR="00C03EFC" w:rsidRPr="00C905F4" w:rsidRDefault="00C03EFC" w:rsidP="00C03EFC">
      <w:pPr>
        <w:pStyle w:val="Heading6"/>
      </w:pPr>
      <w:r w:rsidRPr="00C905F4">
        <w:t xml:space="preserve">Projects related to Chemicals which </w:t>
      </w:r>
      <w:r>
        <w:t>are</w:t>
      </w:r>
      <w:r w:rsidRPr="00C905F4">
        <w:t xml:space="preserve"> not included in the list of Appendix IV of Decree 113/2017 / ND-CP shall work out chemical incident prevention and response measures suitable to the production scope and conditions and properties of chemicals.</w:t>
      </w:r>
    </w:p>
    <w:p w14:paraId="737F0391" w14:textId="3ADEA685" w:rsidR="00C03EFC" w:rsidRDefault="00C03EFC" w:rsidP="00C03EFC">
      <w:pPr>
        <w:ind w:left="360" w:right="2268"/>
        <w:rPr>
          <w:sz w:val="20"/>
          <w:szCs w:val="20"/>
        </w:rPr>
      </w:pPr>
    </w:p>
    <w:p w14:paraId="0AA70D64" w14:textId="45B97D56" w:rsidR="00CF37FB" w:rsidRDefault="00CF37FB" w:rsidP="00C03EFC">
      <w:pPr>
        <w:ind w:left="360" w:right="2268"/>
        <w:rPr>
          <w:sz w:val="20"/>
          <w:szCs w:val="20"/>
        </w:rPr>
      </w:pPr>
    </w:p>
    <w:p w14:paraId="780A1512" w14:textId="7A9D9EE2" w:rsidR="00CF37FB" w:rsidRDefault="00CF37FB" w:rsidP="00C03EFC">
      <w:pPr>
        <w:ind w:left="360" w:right="2268"/>
        <w:rPr>
          <w:sz w:val="20"/>
          <w:szCs w:val="20"/>
        </w:rPr>
      </w:pPr>
    </w:p>
    <w:p w14:paraId="0BE5449B" w14:textId="77777777" w:rsidR="00CF37FB" w:rsidRPr="00C905F4" w:rsidRDefault="00CF37FB" w:rsidP="00C03EFC">
      <w:pPr>
        <w:ind w:left="360" w:right="2268"/>
        <w:rPr>
          <w:sz w:val="20"/>
          <w:szCs w:val="20"/>
        </w:rPr>
      </w:pPr>
    </w:p>
    <w:p w14:paraId="6AB8BE2B" w14:textId="4D519E4C" w:rsidR="00C03EFC" w:rsidRPr="00D01819" w:rsidRDefault="00C03EFC" w:rsidP="00A77DC9">
      <w:pPr>
        <w:pStyle w:val="Heading3"/>
      </w:pPr>
      <w:bookmarkStart w:id="375" w:name="_Toc63134389"/>
      <w:r w:rsidRPr="00D01819">
        <w:lastRenderedPageBreak/>
        <w:t xml:space="preserve">Responsibilities for coordination in chemical </w:t>
      </w:r>
      <w:r w:rsidRPr="00C03EFC">
        <w:t>incident</w:t>
      </w:r>
      <w:r w:rsidRPr="00D01819">
        <w:t xml:space="preserve"> prevention and response</w:t>
      </w:r>
      <w:bookmarkEnd w:id="375"/>
    </w:p>
    <w:p w14:paraId="456CAA4A" w14:textId="36952CC2" w:rsidR="00C03EFC" w:rsidRDefault="00C03EFC" w:rsidP="00CF37FB">
      <w:pPr>
        <w:pStyle w:val="Heading4"/>
      </w:pPr>
      <w:r w:rsidRPr="00D01819">
        <w:t>(Law on Chemicals - Art. 42, Clause 1, 2, 3a, 3đ)</w:t>
      </w:r>
    </w:p>
    <w:p w14:paraId="74CDB7AA" w14:textId="77777777" w:rsidR="00C03EFC" w:rsidRPr="00C905F4" w:rsidRDefault="00C03EFC" w:rsidP="00C826DB">
      <w:pPr>
        <w:pStyle w:val="Heading6"/>
        <w:numPr>
          <w:ilvl w:val="0"/>
          <w:numId w:val="192"/>
        </w:numPr>
        <w:ind w:left="990" w:hanging="270"/>
      </w:pPr>
      <w:r w:rsidRPr="00C905F4">
        <w:t>Organizations engaged in chemical activities involving such chemicals as in the list of hazardous chemicals shall elaborate plans on prevention and response to chemical incidents</w:t>
      </w:r>
      <w:r>
        <w:t>,</w:t>
      </w:r>
      <w:r w:rsidRPr="00C905F4">
        <w:t xml:space="preserve"> and provide them to People's Committees at all levels and fire prevention and fighting agencies about contents of chemical incident prevention and response plans to coordinate response to occurrence of chemical incidents; for chemical facilities located in industrial parks, export-processing zones or economic zones. They must also supply such information to the management boards of the industrial parks, export-processing zones or economic zones (refer Section 12.9).</w:t>
      </w:r>
    </w:p>
    <w:p w14:paraId="130BEC59" w14:textId="77777777" w:rsidR="00C03EFC" w:rsidRPr="00C905F4" w:rsidRDefault="00C03EFC" w:rsidP="00087250">
      <w:pPr>
        <w:pStyle w:val="Heading6"/>
      </w:pPr>
      <w:r w:rsidRPr="00C905F4">
        <w:t>Upon occurrence of chemical incidents, they shall promptly apply chemical incident prevention and response measures or plans and promptly notify the incidents to the nearest fire brigades, concerned agencies and units and local administrations for coordination in responding to and remedying chemical incidents.</w:t>
      </w:r>
    </w:p>
    <w:p w14:paraId="4B76C1E9" w14:textId="77777777" w:rsidR="00C03EFC" w:rsidRPr="00C905F4" w:rsidRDefault="00C03EFC" w:rsidP="00087250">
      <w:pPr>
        <w:pStyle w:val="Heading6"/>
      </w:pPr>
      <w:r w:rsidRPr="00C905F4">
        <w:t>Upon occurrence of serious chemical incidents, the responsibilities for coordination in incident response are prescribed as follows:</w:t>
      </w:r>
    </w:p>
    <w:p w14:paraId="25F9EE99" w14:textId="77777777" w:rsidR="00C03EFC" w:rsidRPr="00C905F4" w:rsidRDefault="00C03EFC" w:rsidP="00C826DB">
      <w:pPr>
        <w:pStyle w:val="Stylea"/>
        <w:numPr>
          <w:ilvl w:val="0"/>
          <w:numId w:val="193"/>
        </w:numPr>
      </w:pPr>
      <w:r w:rsidRPr="00C905F4">
        <w:t xml:space="preserve">Chemical facilities shall promptly take response measures specified in </w:t>
      </w:r>
      <w:r>
        <w:t>number</w:t>
      </w:r>
      <w:r w:rsidRPr="00C905F4">
        <w:t xml:space="preserve"> 2 above.</w:t>
      </w:r>
    </w:p>
    <w:p w14:paraId="00432D17" w14:textId="77777777" w:rsidR="00C03EFC" w:rsidRPr="00D01819" w:rsidRDefault="00C03EFC" w:rsidP="00087250">
      <w:pPr>
        <w:pStyle w:val="Stylea"/>
      </w:pPr>
      <w:r w:rsidRPr="00C905F4">
        <w:t>They shall abide by competent state management agencies orders on the mobilization of people and properties to respond to and remedy chemical incidents in accordance with law.</w:t>
      </w:r>
    </w:p>
    <w:p w14:paraId="2C25861A" w14:textId="77777777" w:rsidR="00C03EFC" w:rsidRPr="00CF37FB" w:rsidRDefault="00C03EFC" w:rsidP="00C03EFC">
      <w:pPr>
        <w:pStyle w:val="ListParagraph"/>
        <w:spacing w:before="60" w:after="60"/>
        <w:ind w:left="2160" w:right="2268"/>
        <w:rPr>
          <w:sz w:val="10"/>
          <w:szCs w:val="10"/>
        </w:rPr>
      </w:pPr>
    </w:p>
    <w:p w14:paraId="36965682" w14:textId="2B0E627E" w:rsidR="00C03EFC" w:rsidRPr="00C905F4" w:rsidRDefault="00C03EFC" w:rsidP="002054B4">
      <w:pPr>
        <w:pStyle w:val="Heading2"/>
      </w:pPr>
      <w:bookmarkStart w:id="376" w:name="_Toc63134390"/>
      <w:bookmarkStart w:id="377" w:name="_Toc74228525"/>
      <w:bookmarkStart w:id="378" w:name="_Toc75361693"/>
      <w:r w:rsidRPr="00D01819">
        <w:t>CHEMICAL INCIDENT PREVENTION AND RESPONSE PLANS (CIPRP)</w:t>
      </w:r>
      <w:bookmarkEnd w:id="376"/>
      <w:bookmarkEnd w:id="377"/>
      <w:bookmarkEnd w:id="378"/>
    </w:p>
    <w:p w14:paraId="408190E5" w14:textId="59745F1F" w:rsidR="00C03EFC" w:rsidRPr="00D01819" w:rsidRDefault="00C03EFC" w:rsidP="00A77DC9">
      <w:pPr>
        <w:pStyle w:val="Heading3"/>
      </w:pPr>
      <w:bookmarkStart w:id="379" w:name="_Toc63134391"/>
      <w:r w:rsidRPr="00D01819">
        <w:t xml:space="preserve">Entities required </w:t>
      </w:r>
      <w:r w:rsidRPr="00C03EFC">
        <w:t>conducting</w:t>
      </w:r>
      <w:r w:rsidRPr="00D01819">
        <w:t xml:space="preserve"> CIPRP</w:t>
      </w:r>
      <w:bookmarkEnd w:id="379"/>
    </w:p>
    <w:p w14:paraId="35D99365" w14:textId="1C08B44E" w:rsidR="00C03EFC" w:rsidRPr="00CF37FB" w:rsidRDefault="00C03EFC" w:rsidP="00CF37FB">
      <w:pPr>
        <w:pStyle w:val="Heading4"/>
        <w:rPr>
          <w:i/>
        </w:rPr>
      </w:pPr>
      <w:r w:rsidRPr="00D01819">
        <w:t>(Dec 113/2017/NĐ-CP -Art. 20, Clause 1,2Annex IV)</w:t>
      </w:r>
    </w:p>
    <w:p w14:paraId="76F84D0D" w14:textId="77777777" w:rsidR="00C03EFC" w:rsidRPr="00CF37FB" w:rsidRDefault="00C03EFC" w:rsidP="00C826DB">
      <w:pPr>
        <w:pStyle w:val="Heading6"/>
        <w:numPr>
          <w:ilvl w:val="0"/>
          <w:numId w:val="194"/>
        </w:numPr>
        <w:ind w:left="990" w:hanging="270"/>
        <w:rPr>
          <w:color w:val="000000" w:themeColor="text1"/>
        </w:rPr>
      </w:pPr>
      <w:r w:rsidRPr="00C905F4">
        <w:t xml:space="preserve">The list of hazardous chemicals along with CIPRP is provided in </w:t>
      </w:r>
      <w:r w:rsidRPr="00CF37FB">
        <w:rPr>
          <w:color w:val="000000" w:themeColor="text1"/>
        </w:rPr>
        <w:t>Appendix IV of Decree 113/2017 / ND-CP.</w:t>
      </w:r>
    </w:p>
    <w:p w14:paraId="2EB0D0E1" w14:textId="77777777" w:rsidR="00C03EFC" w:rsidRPr="00FC69FB" w:rsidRDefault="00C03EFC" w:rsidP="00CF37FB">
      <w:pPr>
        <w:pStyle w:val="Heading6"/>
      </w:pPr>
      <w:r w:rsidRPr="00C905F4">
        <w:rPr>
          <w:color w:val="000000" w:themeColor="text1"/>
        </w:rPr>
        <w:t xml:space="preserve">Investors of projects that involve production, trade, storage or use of chemicals containing at least </w:t>
      </w:r>
      <w:r>
        <w:rPr>
          <w:color w:val="000000" w:themeColor="text1"/>
        </w:rPr>
        <w:t>one</w:t>
      </w:r>
      <w:r w:rsidRPr="00C905F4">
        <w:rPr>
          <w:color w:val="000000" w:themeColor="text1"/>
        </w:rPr>
        <w:t xml:space="preserve"> chemical mentioned in Appendix IV of Decree 113/2017 / ND-CP</w:t>
      </w:r>
      <w:r>
        <w:rPr>
          <w:color w:val="000000" w:themeColor="text1"/>
        </w:rPr>
        <w:t>—</w:t>
      </w:r>
      <w:r w:rsidRPr="00C905F4">
        <w:rPr>
          <w:color w:val="000000" w:themeColor="text1"/>
        </w:rPr>
        <w:t xml:space="preserve">with the maximum storage volume at a period of time over or equal </w:t>
      </w:r>
      <w:r w:rsidRPr="00C905F4">
        <w:t>to the volume stated in such Appendix</w:t>
      </w:r>
      <w:r>
        <w:t>—</w:t>
      </w:r>
      <w:r w:rsidRPr="00C905F4">
        <w:t>shall make plans for every hazardous chemical</w:t>
      </w:r>
      <w:r>
        <w:t>,</w:t>
      </w:r>
      <w:r w:rsidRPr="00C905F4">
        <w:t xml:space="preserve"> and submit them to relevant ministries for inspection and approval before putting projects into operation.</w:t>
      </w:r>
    </w:p>
    <w:p w14:paraId="504A039B" w14:textId="66411B82" w:rsidR="00C03EFC" w:rsidRPr="00D01819" w:rsidRDefault="00C03EFC" w:rsidP="00A77DC9">
      <w:pPr>
        <w:pStyle w:val="Heading3"/>
      </w:pPr>
      <w:bookmarkStart w:id="380" w:name="_Toc63134392"/>
      <w:r w:rsidRPr="00C03EFC">
        <w:t>Contents</w:t>
      </w:r>
      <w:r w:rsidRPr="00D01819">
        <w:t xml:space="preserve"> of CIPRP</w:t>
      </w:r>
      <w:bookmarkEnd w:id="380"/>
    </w:p>
    <w:p w14:paraId="4279302B" w14:textId="77777777" w:rsidR="00C03EFC" w:rsidRPr="00CF37FB" w:rsidRDefault="00C03EFC" w:rsidP="00CF37FB">
      <w:pPr>
        <w:pStyle w:val="Heading4"/>
      </w:pPr>
      <w:r w:rsidRPr="00D01819">
        <w:rPr>
          <w:sz w:val="20"/>
          <w:szCs w:val="20"/>
        </w:rPr>
        <w:t>(</w:t>
      </w:r>
      <w:r w:rsidRPr="00CF37FB">
        <w:t>Law on Chemicals - Art. 39; Dec 113/2017/NĐ-CP  - Art. 20, Clause 3; Cir. 32/2017/TT-BCT - Art. 5, Clause 1 Annex 6)</w:t>
      </w:r>
    </w:p>
    <w:p w14:paraId="3E39B9D0" w14:textId="77777777" w:rsidR="00C03EFC" w:rsidRPr="00C905F4" w:rsidRDefault="00C03EFC" w:rsidP="00CF37FB">
      <w:pPr>
        <w:pStyle w:val="NoSpacing"/>
      </w:pPr>
      <w:r w:rsidRPr="00C905F4">
        <w:t>CIPRP include basic contents prescribed in Article 39 of the Law on Chemicals as follows:</w:t>
      </w:r>
    </w:p>
    <w:p w14:paraId="479A3262" w14:textId="77777777" w:rsidR="00C03EFC" w:rsidRPr="00C905F4" w:rsidRDefault="00C03EFC" w:rsidP="00C826DB">
      <w:pPr>
        <w:pStyle w:val="Heading6"/>
        <w:numPr>
          <w:ilvl w:val="0"/>
          <w:numId w:val="195"/>
        </w:numPr>
        <w:ind w:left="990" w:hanging="270"/>
      </w:pPr>
      <w:r w:rsidRPr="00C905F4">
        <w:t>Information on properties, quantities, production technologies and use of chemicals, geographical, population and environmental conditions in the places where chemical-related activities are carried out.</w:t>
      </w:r>
    </w:p>
    <w:p w14:paraId="018BC0EF" w14:textId="77777777" w:rsidR="00C03EFC" w:rsidRPr="00C905F4" w:rsidRDefault="00C03EFC" w:rsidP="00CF37FB">
      <w:pPr>
        <w:pStyle w:val="Heading6"/>
      </w:pPr>
      <w:r w:rsidRPr="00C905F4">
        <w:t>Forecasts about incident-causing dangers and plans on inspection and supervision of sources of chemical incidents.</w:t>
      </w:r>
    </w:p>
    <w:p w14:paraId="69753071" w14:textId="77777777" w:rsidR="00C03EFC" w:rsidRPr="00C905F4" w:rsidRDefault="00C03EFC" w:rsidP="00CF37FB">
      <w:pPr>
        <w:pStyle w:val="Heading6"/>
      </w:pPr>
      <w:r w:rsidRPr="00C905F4">
        <w:t>Forecasts about circumstances leading to chemical incidents and preventive measures.</w:t>
      </w:r>
    </w:p>
    <w:p w14:paraId="4FD051EB" w14:textId="77777777" w:rsidR="00C03EFC" w:rsidRPr="00C905F4" w:rsidRDefault="00C03EFC" w:rsidP="00CF37FB">
      <w:pPr>
        <w:pStyle w:val="Heading6"/>
      </w:pPr>
      <w:r w:rsidRPr="00C905F4">
        <w:t>Capacity of responding to chemical incidents, including equipment devices, manpower and plans on coordination with local forces and plans on evacuation of people and properties.</w:t>
      </w:r>
    </w:p>
    <w:p w14:paraId="05E374C6" w14:textId="77777777" w:rsidR="00C03EFC" w:rsidRPr="00C905F4" w:rsidRDefault="00C03EFC" w:rsidP="00CF37FB">
      <w:pPr>
        <w:pStyle w:val="Heading6"/>
      </w:pPr>
      <w:r w:rsidRPr="00C905F4">
        <w:t>Plans on remedying of consequences of chemical incidents in accordance with the law on environmental protection and other relevant laws.</w:t>
      </w:r>
    </w:p>
    <w:p w14:paraId="02037F97" w14:textId="77777777" w:rsidR="00C03EFC" w:rsidRPr="00C905F4" w:rsidRDefault="00C03EFC" w:rsidP="00C03EFC">
      <w:pPr>
        <w:ind w:left="720" w:right="630"/>
        <w:rPr>
          <w:i/>
          <w:sz w:val="20"/>
          <w:szCs w:val="20"/>
        </w:rPr>
      </w:pPr>
      <w:r w:rsidRPr="00C905F4">
        <w:rPr>
          <w:i/>
          <w:sz w:val="20"/>
          <w:szCs w:val="20"/>
        </w:rPr>
        <w:t xml:space="preserve">Layout and contents of </w:t>
      </w:r>
      <w:r w:rsidRPr="00C905F4">
        <w:rPr>
          <w:i/>
          <w:color w:val="000000" w:themeColor="text1"/>
          <w:sz w:val="20"/>
          <w:szCs w:val="20"/>
        </w:rPr>
        <w:t>CIPRP</w:t>
      </w:r>
      <w:r w:rsidRPr="00C905F4">
        <w:rPr>
          <w:i/>
          <w:sz w:val="20"/>
          <w:szCs w:val="20"/>
        </w:rPr>
        <w:t xml:space="preserve"> are provided in Appendix No. 6 of Circular No. 32/2017 / TT-BCT.</w:t>
      </w:r>
    </w:p>
    <w:p w14:paraId="5B42650C" w14:textId="77777777" w:rsidR="00C03EFC" w:rsidRPr="00C905F4" w:rsidRDefault="00C03EFC" w:rsidP="00C03EFC">
      <w:pPr>
        <w:ind w:left="1080" w:right="630"/>
        <w:rPr>
          <w:sz w:val="20"/>
          <w:szCs w:val="20"/>
        </w:rPr>
      </w:pPr>
    </w:p>
    <w:p w14:paraId="1D2B691C" w14:textId="77777777" w:rsidR="00C03EFC" w:rsidRPr="00015CD9" w:rsidRDefault="00C03EFC" w:rsidP="00C03EFC">
      <w:pPr>
        <w:ind w:right="630"/>
        <w:rPr>
          <w:color w:val="000000" w:themeColor="text1"/>
        </w:rPr>
      </w:pPr>
    </w:p>
    <w:p w14:paraId="256C294C" w14:textId="6C056BF7" w:rsidR="00C03EFC" w:rsidRPr="00D01819" w:rsidRDefault="00C03EFC" w:rsidP="00A77DC9">
      <w:pPr>
        <w:pStyle w:val="Heading3"/>
      </w:pPr>
      <w:bookmarkStart w:id="381" w:name="_Toc63134393"/>
      <w:r w:rsidRPr="00D01819">
        <w:t xml:space="preserve">Dossiers, deadlines and </w:t>
      </w:r>
      <w:r w:rsidRPr="00C03EFC">
        <w:t>procedures</w:t>
      </w:r>
      <w:r w:rsidRPr="00D01819">
        <w:t xml:space="preserve"> for appraisal and approval for CIPRP</w:t>
      </w:r>
      <w:bookmarkEnd w:id="381"/>
    </w:p>
    <w:p w14:paraId="4178FF15" w14:textId="77777777" w:rsidR="00C03EFC" w:rsidRPr="00FC69FB" w:rsidRDefault="00C03EFC" w:rsidP="00CF37FB">
      <w:pPr>
        <w:pStyle w:val="Heading4"/>
      </w:pPr>
      <w:r w:rsidRPr="00D01819">
        <w:t>(Dec 113/2017/NĐ-CP  -  Art. 20, Clause 4,5,6; Cir. 32/2017/TT-BCT</w:t>
      </w:r>
      <w:r>
        <w:t xml:space="preserve"> - Art. 4, Clause 3a, Annex 3)</w:t>
      </w:r>
    </w:p>
    <w:p w14:paraId="59DEA47D" w14:textId="77777777" w:rsidR="00C03EFC" w:rsidRPr="00C905F4" w:rsidRDefault="00C03EFC" w:rsidP="00C826DB">
      <w:pPr>
        <w:pStyle w:val="Heading6"/>
        <w:numPr>
          <w:ilvl w:val="0"/>
          <w:numId w:val="196"/>
        </w:numPr>
      </w:pPr>
      <w:r w:rsidRPr="00C905F4">
        <w:t>Dossier for CIPRP Appraisal:</w:t>
      </w:r>
    </w:p>
    <w:p w14:paraId="4D5943C6" w14:textId="77777777" w:rsidR="00C03EFC" w:rsidRPr="00C905F4" w:rsidRDefault="00C03EFC" w:rsidP="00C826DB">
      <w:pPr>
        <w:pStyle w:val="Stylea"/>
        <w:numPr>
          <w:ilvl w:val="0"/>
          <w:numId w:val="197"/>
        </w:numPr>
        <w:ind w:left="1440" w:hanging="316"/>
      </w:pPr>
      <w:r w:rsidRPr="00C905F4">
        <w:t>A completed application form as Form 03a issued in Annex 3 of Circular 32/2017 / TT-BCT.</w:t>
      </w:r>
    </w:p>
    <w:p w14:paraId="7489E023" w14:textId="77777777" w:rsidR="00C03EFC" w:rsidRPr="00C905F4" w:rsidRDefault="00C03EFC" w:rsidP="00CF37FB">
      <w:pPr>
        <w:pStyle w:val="Stylea"/>
        <w:ind w:left="1440" w:hanging="316"/>
      </w:pPr>
      <w:r w:rsidRPr="00C905F4">
        <w:t xml:space="preserve">Chemical incident prevention and response plans (CIPRP): </w:t>
      </w:r>
      <w:r>
        <w:t>nine (9)</w:t>
      </w:r>
      <w:r w:rsidRPr="00C905F4">
        <w:t xml:space="preserve"> copies.</w:t>
      </w:r>
    </w:p>
    <w:p w14:paraId="68689D6B" w14:textId="77777777" w:rsidR="00C03EFC" w:rsidRPr="00C905F4" w:rsidRDefault="00C03EFC" w:rsidP="00CF37FB">
      <w:pPr>
        <w:pStyle w:val="Heading6"/>
      </w:pPr>
      <w:r w:rsidRPr="00C905F4">
        <w:t>The time limit for inspection and approval of the plan is 22 working days from the day on which the valid application is received.</w:t>
      </w:r>
    </w:p>
    <w:p w14:paraId="106BF1B5" w14:textId="77777777" w:rsidR="00C03EFC" w:rsidRPr="00C905F4" w:rsidRDefault="00C03EFC" w:rsidP="00CF37FB">
      <w:pPr>
        <w:pStyle w:val="Heading6"/>
      </w:pPr>
      <w:r w:rsidRPr="00C905F4">
        <w:t>Procedures for inspection and approval of the plan</w:t>
      </w:r>
    </w:p>
    <w:p w14:paraId="18246C72" w14:textId="77777777" w:rsidR="00C03EFC" w:rsidRPr="00C905F4" w:rsidRDefault="00C03EFC" w:rsidP="00C826DB">
      <w:pPr>
        <w:pStyle w:val="Stylea"/>
        <w:numPr>
          <w:ilvl w:val="0"/>
          <w:numId w:val="198"/>
        </w:numPr>
        <w:ind w:left="1440"/>
      </w:pPr>
      <w:r w:rsidRPr="00C905F4">
        <w:t xml:space="preserve">The applicant shall make </w:t>
      </w:r>
      <w:r>
        <w:t>one</w:t>
      </w:r>
      <w:r w:rsidRPr="00C905F4">
        <w:t xml:space="preserve"> set of application and send it, by post, in person or through the online public service system, to an inspecting authority;</w:t>
      </w:r>
    </w:p>
    <w:p w14:paraId="48611406" w14:textId="77777777" w:rsidR="00C03EFC" w:rsidRPr="00C905F4" w:rsidRDefault="00C03EFC" w:rsidP="00C826DB">
      <w:pPr>
        <w:pStyle w:val="Stylea"/>
        <w:numPr>
          <w:ilvl w:val="0"/>
          <w:numId w:val="198"/>
        </w:numPr>
        <w:ind w:left="1440"/>
      </w:pPr>
      <w:r w:rsidRPr="00C905F4">
        <w:t xml:space="preserve">If the application is invalid, the inspecting authority shall inform the applicant of additional documents within </w:t>
      </w:r>
      <w:r>
        <w:t>three</w:t>
      </w:r>
      <w:r w:rsidRPr="00C905F4">
        <w:t xml:space="preserve"> days from the day on which the application is received;</w:t>
      </w:r>
    </w:p>
    <w:p w14:paraId="4F4A1660" w14:textId="77777777" w:rsidR="00C03EFC" w:rsidRPr="00C905F4" w:rsidRDefault="00C03EFC" w:rsidP="00C826DB">
      <w:pPr>
        <w:pStyle w:val="Stylea"/>
        <w:numPr>
          <w:ilvl w:val="0"/>
          <w:numId w:val="198"/>
        </w:numPr>
        <w:ind w:left="1440"/>
      </w:pPr>
      <w:r w:rsidRPr="00C905F4">
        <w:t>After receiving the valid application, the inspecting authority shall carry out inspections of the plan. Inspection of the plan shall be carried out through the inspection council.</w:t>
      </w:r>
    </w:p>
    <w:p w14:paraId="684945CD" w14:textId="77777777" w:rsidR="00C03EFC" w:rsidRDefault="00C03EFC" w:rsidP="00C826DB">
      <w:pPr>
        <w:pStyle w:val="Stylea"/>
        <w:numPr>
          <w:ilvl w:val="0"/>
          <w:numId w:val="198"/>
        </w:numPr>
        <w:ind w:left="1440"/>
      </w:pPr>
      <w:r w:rsidRPr="00C905F4">
        <w:t>If the plan is rejected, the applicant shall remake the plan. The application and procedures for inspection shall be carried out</w:t>
      </w:r>
      <w:r>
        <w:t xml:space="preserve"> </w:t>
      </w:r>
      <w:r w:rsidRPr="00FD0439">
        <w:t>similarly, to that for the first time;</w:t>
      </w:r>
    </w:p>
    <w:p w14:paraId="5E07BD03" w14:textId="77777777" w:rsidR="00C03EFC" w:rsidRPr="00C905F4" w:rsidRDefault="00C03EFC" w:rsidP="00C826DB">
      <w:pPr>
        <w:pStyle w:val="Stylea"/>
        <w:numPr>
          <w:ilvl w:val="0"/>
          <w:numId w:val="198"/>
        </w:numPr>
        <w:ind w:left="1440"/>
      </w:pPr>
      <w:r w:rsidRPr="00C905F4">
        <w:t xml:space="preserve">In the cases where the plan is approved or for revision, the applicant shall fulfill requirements stated in the inspection record and send a physical explanation, </w:t>
      </w:r>
      <w:r>
        <w:t>one</w:t>
      </w:r>
      <w:r w:rsidRPr="00C905F4">
        <w:t xml:space="preserve"> soft copy and </w:t>
      </w:r>
      <w:r>
        <w:t>seven</w:t>
      </w:r>
      <w:r w:rsidRPr="00C905F4">
        <w:t xml:space="preserve"> hard copies of the plan revised at the request of the inspection council to the inspecting authority;</w:t>
      </w:r>
    </w:p>
    <w:p w14:paraId="69EAF960" w14:textId="77777777" w:rsidR="00C03EFC" w:rsidRPr="00FC69FB" w:rsidRDefault="00C03EFC" w:rsidP="00C826DB">
      <w:pPr>
        <w:pStyle w:val="Stylea"/>
        <w:numPr>
          <w:ilvl w:val="0"/>
          <w:numId w:val="198"/>
        </w:numPr>
        <w:ind w:left="1440"/>
      </w:pPr>
      <w:r w:rsidRPr="00C905F4">
        <w:t>After receiving the request from the applicant, the inspecting authority shall consider approving the plan or provide the applicant with a written explanation if the plan is rejected</w:t>
      </w:r>
      <w:r>
        <w:t>;</w:t>
      </w:r>
      <w:r w:rsidRPr="00C905F4">
        <w:t xml:space="preserve"> </w:t>
      </w:r>
    </w:p>
    <w:p w14:paraId="766DB72E" w14:textId="77777777" w:rsidR="00C03EFC" w:rsidRPr="00C905F4" w:rsidRDefault="00C03EFC" w:rsidP="00C826DB">
      <w:pPr>
        <w:pStyle w:val="Stylea"/>
        <w:numPr>
          <w:ilvl w:val="0"/>
          <w:numId w:val="198"/>
        </w:numPr>
        <w:ind w:left="1440"/>
      </w:pPr>
      <w:r w:rsidRPr="00C905F4">
        <w:t>On the basis of the approved plan, the inspecting authority shall certify in the title page of the plan and send the decision on approval and the plan to specialized authorities, state authorities responsible for fire and environmental safety of the province; People’s Committees of districts; management unit of an industrial park, export-processing zone or economic zone if the project is located therein.</w:t>
      </w:r>
    </w:p>
    <w:p w14:paraId="6A1961B6" w14:textId="77777777" w:rsidR="00C03EFC" w:rsidRPr="00C905F4" w:rsidRDefault="00C03EFC" w:rsidP="00C03EFC">
      <w:pPr>
        <w:pStyle w:val="NormalWeb"/>
        <w:spacing w:before="60" w:beforeAutospacing="0" w:after="60" w:afterAutospacing="0"/>
        <w:ind w:right="2231"/>
        <w:rPr>
          <w:sz w:val="20"/>
          <w:szCs w:val="20"/>
        </w:rPr>
      </w:pPr>
    </w:p>
    <w:p w14:paraId="6AC662A6" w14:textId="0DBDEB88" w:rsidR="00C03EFC" w:rsidRPr="00E35565" w:rsidRDefault="00C03EFC" w:rsidP="00A77DC9">
      <w:pPr>
        <w:pStyle w:val="Heading3"/>
      </w:pPr>
      <w:bookmarkStart w:id="382" w:name="_Toc63134394"/>
      <w:r w:rsidRPr="00E35565">
        <w:t xml:space="preserve">Responsibilities of </w:t>
      </w:r>
      <w:r w:rsidRPr="00C03EFC">
        <w:t>entities</w:t>
      </w:r>
      <w:r w:rsidRPr="00E35565">
        <w:t xml:space="preserve"> having approved plans (CIPRP)</w:t>
      </w:r>
      <w:bookmarkEnd w:id="382"/>
    </w:p>
    <w:p w14:paraId="7EE6DA13" w14:textId="3EF40CD0" w:rsidR="00C03EFC" w:rsidRPr="00C905F4" w:rsidRDefault="00C03EFC" w:rsidP="00153D17">
      <w:pPr>
        <w:pStyle w:val="Heading4"/>
      </w:pPr>
      <w:r w:rsidRPr="00D01819">
        <w:t>(Dec 113/2017/NĐ-CP - Art. 20, Clause 8; Art. 39, Clause 2)</w:t>
      </w:r>
    </w:p>
    <w:p w14:paraId="79490389" w14:textId="77777777" w:rsidR="00C03EFC" w:rsidRPr="00C905F4" w:rsidRDefault="00C03EFC" w:rsidP="00C826DB">
      <w:pPr>
        <w:pStyle w:val="Heading6"/>
        <w:numPr>
          <w:ilvl w:val="0"/>
          <w:numId w:val="199"/>
        </w:numPr>
        <w:ind w:left="990" w:hanging="270"/>
      </w:pPr>
      <w:r w:rsidRPr="00C905F4">
        <w:t>Fulfill the requirements specified in the plan in the course of carrying out chemical-related activities;</w:t>
      </w:r>
    </w:p>
    <w:p w14:paraId="011989B2" w14:textId="77777777" w:rsidR="00C03EFC" w:rsidRPr="00C905F4" w:rsidRDefault="00C03EFC" w:rsidP="00153D17">
      <w:pPr>
        <w:pStyle w:val="Heading6"/>
      </w:pPr>
      <w:r w:rsidRPr="00C905F4">
        <w:t>Retain the plan at the factory/store as the basi</w:t>
      </w:r>
      <w:r>
        <w:t>s</w:t>
      </w:r>
      <w:r w:rsidRPr="00C905F4">
        <w:t xml:space="preserve"> for supervising safety at the chemical factory/store</w:t>
      </w:r>
      <w:r>
        <w:t>,</w:t>
      </w:r>
      <w:r w:rsidRPr="00C905F4">
        <w:t xml:space="preserve"> and present it to competent authorities if required;</w:t>
      </w:r>
    </w:p>
    <w:p w14:paraId="4BC42CEF" w14:textId="77777777" w:rsidR="00C03EFC" w:rsidRPr="00C905F4" w:rsidRDefault="00C03EFC" w:rsidP="00153D17">
      <w:pPr>
        <w:pStyle w:val="Heading6"/>
      </w:pPr>
      <w:r w:rsidRPr="00C905F4">
        <w:t xml:space="preserve">Organize </w:t>
      </w:r>
      <w:r>
        <w:t>drills</w:t>
      </w:r>
      <w:r w:rsidRPr="00C905F4">
        <w:t xml:space="preserve"> on the response to chemical emergencies developed in the plan in the presence of representatives of the central or local specialized authorities annually;</w:t>
      </w:r>
    </w:p>
    <w:p w14:paraId="58B85A3B" w14:textId="7C333514" w:rsidR="00C03EFC" w:rsidRPr="00153D17" w:rsidRDefault="00C03EFC" w:rsidP="00153D17">
      <w:pPr>
        <w:pStyle w:val="Heading6"/>
      </w:pPr>
      <w:r w:rsidRPr="00C905F4">
        <w:t>Submit a report on any change to the investment process and activities related to contents stated in the plan to the inspection authority (if any). Remaking of the plan, application and procedures of inspection and approval of the plan shall be carried out similarly to those in the first time.</w:t>
      </w:r>
    </w:p>
    <w:p w14:paraId="70C011F4" w14:textId="6DB1F55A" w:rsidR="00FE70C2" w:rsidRPr="00C83358" w:rsidRDefault="00C03EFC" w:rsidP="00C83358">
      <w:pPr>
        <w:ind w:left="720" w:right="90"/>
        <w:rPr>
          <w:bCs/>
          <w:i/>
          <w:sz w:val="20"/>
          <w:szCs w:val="20"/>
        </w:rPr>
      </w:pPr>
      <w:r w:rsidRPr="00C905F4">
        <w:rPr>
          <w:rFonts w:asciiTheme="minorHAnsi" w:hAnsiTheme="minorHAnsi" w:cstheme="minorHAnsi"/>
          <w:i/>
          <w:sz w:val="20"/>
          <w:szCs w:val="20"/>
        </w:rPr>
        <w:t>Entities required</w:t>
      </w:r>
      <w:r w:rsidRPr="00C905F4">
        <w:rPr>
          <w:rFonts w:asciiTheme="minorHAnsi" w:hAnsiTheme="minorHAnsi" w:cstheme="minorHAnsi"/>
          <w:sz w:val="20"/>
          <w:szCs w:val="20"/>
        </w:rPr>
        <w:t xml:space="preserve"> </w:t>
      </w:r>
      <w:r w:rsidRPr="00C905F4">
        <w:rPr>
          <w:rFonts w:asciiTheme="minorHAnsi" w:hAnsiTheme="minorHAnsi" w:cstheme="minorHAnsi"/>
          <w:i/>
          <w:sz w:val="20"/>
          <w:szCs w:val="20"/>
        </w:rPr>
        <w:t xml:space="preserve">conducting CIPRP but have been put into operation before Decree 113/2017 / ND-CP came into effect (October 9, 2017) without any plans for prevention and response to chemical emergencies approved by a competent authority shall develop such plans to the competent authority for inspection and approval for </w:t>
      </w:r>
      <w:r>
        <w:rPr>
          <w:rFonts w:asciiTheme="minorHAnsi" w:hAnsiTheme="minorHAnsi" w:cstheme="minorHAnsi"/>
          <w:i/>
          <w:sz w:val="20"/>
          <w:szCs w:val="20"/>
        </w:rPr>
        <w:t>two</w:t>
      </w:r>
      <w:r w:rsidRPr="00C905F4">
        <w:rPr>
          <w:rFonts w:asciiTheme="minorHAnsi" w:hAnsiTheme="minorHAnsi" w:cstheme="minorHAnsi"/>
          <w:i/>
          <w:sz w:val="20"/>
          <w:szCs w:val="20"/>
        </w:rPr>
        <w:t xml:space="preserve"> years from the effective date of this Decre</w:t>
      </w:r>
      <w:r w:rsidR="00153D17">
        <w:rPr>
          <w:rFonts w:asciiTheme="minorHAnsi" w:hAnsiTheme="minorHAnsi" w:cstheme="minorHAnsi"/>
          <w:i/>
          <w:sz w:val="20"/>
          <w:szCs w:val="20"/>
        </w:rPr>
        <w:t xml:space="preserve">e. </w:t>
      </w:r>
    </w:p>
    <w:p w14:paraId="03EB1C86" w14:textId="5F1E7222" w:rsidR="00C83358" w:rsidRDefault="00F81CB8" w:rsidP="00A77DC9">
      <w:pPr>
        <w:pStyle w:val="Heading3"/>
      </w:pPr>
      <w:bookmarkStart w:id="383" w:name="_Toc63134395"/>
      <w:r w:rsidRPr="00D01819">
        <w:lastRenderedPageBreak/>
        <w:t>Process of implementation of the CIPRP</w:t>
      </w:r>
      <w:bookmarkEnd w:id="383"/>
    </w:p>
    <w:p w14:paraId="2E0D66AF" w14:textId="77777777" w:rsidR="00C83358" w:rsidRDefault="00C83358" w:rsidP="00A77DC9">
      <w:pPr>
        <w:pStyle w:val="Heading3"/>
        <w:numPr>
          <w:ilvl w:val="0"/>
          <w:numId w:val="0"/>
        </w:numPr>
        <w:ind w:left="540"/>
      </w:pPr>
    </w:p>
    <w:p w14:paraId="2AF85244" w14:textId="6CAEAB36" w:rsidR="00F81CB8" w:rsidRPr="00FC69FB" w:rsidRDefault="00F81CB8" w:rsidP="00A77DC9">
      <w:pPr>
        <w:pStyle w:val="Heading3"/>
        <w:numPr>
          <w:ilvl w:val="0"/>
          <w:numId w:val="0"/>
        </w:numPr>
        <w:ind w:left="540"/>
        <w:rPr>
          <w:color w:val="0070C0"/>
          <w14:textFill>
            <w14:solidFill>
              <w14:srgbClr w14:val="0070C0">
                <w14:lumMod w14:val="50000"/>
              </w14:srgbClr>
            </w14:solidFill>
          </w14:textFill>
        </w:rPr>
      </w:pPr>
      <w:r w:rsidRPr="00C905F4">
        <w:rPr>
          <w:noProof/>
        </w:rPr>
        <mc:AlternateContent>
          <mc:Choice Requires="wpc">
            <w:drawing>
              <wp:inline distT="0" distB="0" distL="0" distR="0" wp14:anchorId="312BC03A" wp14:editId="1B199445">
                <wp:extent cx="5238115" cy="6965343"/>
                <wp:effectExtent l="0" t="0" r="0" b="0"/>
                <wp:docPr id="1499" name="Canvas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92" name="Straight Arrow Connector 283"/>
                        <wps:cNvCnPr>
                          <a:cxnSpLocks noChangeShapeType="1"/>
                        </wps:cNvCnPr>
                        <wps:spPr bwMode="auto">
                          <a:xfrm>
                            <a:off x="742950" y="511810"/>
                            <a:ext cx="766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Rounded Rectangle 293"/>
                        <wps:cNvSpPr>
                          <a:spLocks noChangeArrowheads="1"/>
                        </wps:cNvSpPr>
                        <wps:spPr bwMode="auto">
                          <a:xfrm>
                            <a:off x="4064635" y="4529455"/>
                            <a:ext cx="964565" cy="30988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B94998E" w14:textId="77777777" w:rsidR="008A1DC6" w:rsidRPr="00A70726" w:rsidRDefault="008A1DC6" w:rsidP="007C3BF2">
                              <w:pPr>
                                <w:pStyle w:val="NormalWeb"/>
                                <w:spacing w:before="0" w:beforeAutospacing="0" w:after="0" w:afterAutospacing="0"/>
                                <w:ind w:left="0" w:right="-76"/>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6ED3B9B8" w14:textId="77777777" w:rsidR="008A1DC6" w:rsidRDefault="008A1DC6" w:rsidP="007C3BF2">
                              <w:pPr>
                                <w:pStyle w:val="NormalWeb"/>
                                <w:spacing w:before="0" w:beforeAutospacing="0" w:after="0" w:afterAutospacing="0" w:line="276" w:lineRule="auto"/>
                                <w:ind w:left="0" w:right="-76"/>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5,6g</w:t>
                              </w:r>
                            </w:p>
                            <w:p w14:paraId="4B88BF94" w14:textId="77777777" w:rsidR="008A1DC6" w:rsidRPr="00DA0C31" w:rsidRDefault="008A1DC6" w:rsidP="007C3BF2">
                              <w:pPr>
                                <w:ind w:right="-76"/>
                                <w:rPr>
                                  <w:sz w:val="20"/>
                                </w:rPr>
                              </w:pPr>
                            </w:p>
                          </w:txbxContent>
                        </wps:txbx>
                        <wps:bodyPr rot="0" vert="horz" wrap="square" lIns="0" tIns="0" rIns="0" bIns="0" anchor="ctr" anchorCtr="0" upright="1">
                          <a:noAutofit/>
                        </wps:bodyPr>
                      </wps:wsp>
                      <wps:wsp>
                        <wps:cNvPr id="1094" name="Straight Arrow Connector 296"/>
                        <wps:cNvCnPr>
                          <a:cxnSpLocks noChangeShapeType="1"/>
                        </wps:cNvCnPr>
                        <wps:spPr bwMode="auto">
                          <a:xfrm>
                            <a:off x="714738" y="1861813"/>
                            <a:ext cx="5781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5" name="Rounded Rectangle 297"/>
                        <wps:cNvSpPr>
                          <a:spLocks noChangeArrowheads="1"/>
                        </wps:cNvSpPr>
                        <wps:spPr bwMode="auto">
                          <a:xfrm>
                            <a:off x="781685" y="1634490"/>
                            <a:ext cx="628650" cy="5346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582A74CB" w14:textId="77777777" w:rsidR="008A1DC6" w:rsidRPr="00DA0C31" w:rsidRDefault="008A1DC6" w:rsidP="00F81CB8">
                              <w:pPr>
                                <w:pStyle w:val="NormalWeb"/>
                                <w:spacing w:before="0" w:beforeAutospacing="0" w:after="0" w:afterAutospacing="0" w:line="276" w:lineRule="auto"/>
                                <w:jc w:val="center"/>
                                <w:rPr>
                                  <w:rFonts w:ascii="Calibri" w:hAnsi="Calibri"/>
                                  <w:i/>
                                  <w:sz w:val="16"/>
                                  <w:szCs w:val="18"/>
                                </w:rPr>
                              </w:pPr>
                              <w:r w:rsidRPr="00DA0C31">
                                <w:rPr>
                                  <w:rFonts w:ascii="Calibri" w:eastAsia="Calibri" w:hAnsi="Calibri"/>
                                  <w:i/>
                                  <w:sz w:val="16"/>
                                  <w:szCs w:val="18"/>
                                </w:rPr>
                                <w:t>Content</w:t>
                              </w:r>
                            </w:p>
                            <w:p w14:paraId="6FCF7C64" w14:textId="77777777" w:rsidR="008A1DC6" w:rsidRPr="00BF6A51" w:rsidRDefault="008A1DC6" w:rsidP="00F81CB8">
                              <w:pPr>
                                <w:pStyle w:val="NormalWeb"/>
                                <w:spacing w:before="0" w:beforeAutospacing="0" w:after="0" w:afterAutospacing="0" w:line="276" w:lineRule="auto"/>
                                <w:jc w:val="center"/>
                                <w:rPr>
                                  <w:rFonts w:ascii="Calibri" w:hAnsi="Calibri"/>
                                  <w:i/>
                                  <w:color w:val="00B050"/>
                                  <w:sz w:val="15"/>
                                  <w:szCs w:val="18"/>
                                </w:rPr>
                              </w:pPr>
                            </w:p>
                            <w:p w14:paraId="05E3F0B5" w14:textId="77777777" w:rsidR="008A1DC6" w:rsidRPr="00BF6A51" w:rsidRDefault="008A1DC6" w:rsidP="00F81CB8">
                              <w:pPr>
                                <w:rPr>
                                  <w:color w:val="00B050"/>
                                </w:rPr>
                              </w:pPr>
                            </w:p>
                          </w:txbxContent>
                        </wps:txbx>
                        <wps:bodyPr rot="0" vert="horz" wrap="square" lIns="85039" tIns="42520" rIns="85039" bIns="42520" anchor="ctr" anchorCtr="0" upright="1">
                          <a:noAutofit/>
                        </wps:bodyPr>
                      </wps:wsp>
                      <wps:wsp>
                        <wps:cNvPr id="1096" name="Rounded Rectangle 298"/>
                        <wps:cNvSpPr>
                          <a:spLocks noChangeArrowheads="1"/>
                        </wps:cNvSpPr>
                        <wps:spPr bwMode="auto">
                          <a:xfrm>
                            <a:off x="3825875" y="1520190"/>
                            <a:ext cx="1021715" cy="44450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14960448" w14:textId="77777777" w:rsidR="008A1DC6" w:rsidRPr="00181CEB" w:rsidRDefault="008A1DC6" w:rsidP="009D7D95">
                              <w:pPr>
                                <w:pStyle w:val="NormalWeb"/>
                                <w:spacing w:before="0" w:beforeAutospacing="0" w:after="0" w:afterAutospacing="0"/>
                                <w:ind w:left="90" w:right="-27"/>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5A2EFE4B" w14:textId="77777777" w:rsidR="008A1DC6" w:rsidRPr="00E45DEB" w:rsidRDefault="008A1DC6" w:rsidP="009D7D95">
                              <w:pPr>
                                <w:pStyle w:val="NormalWeb"/>
                                <w:spacing w:before="0" w:beforeAutospacing="0" w:after="0" w:afterAutospacing="0"/>
                                <w:ind w:left="90" w:right="-27"/>
                                <w:jc w:val="center"/>
                                <w:rPr>
                                  <w:rFonts w:ascii="Calibri" w:eastAsia="Calibri" w:hAnsi="Calibri"/>
                                  <w:iCs/>
                                  <w:color w:val="FFFFFF"/>
                                  <w:sz w:val="16"/>
                                  <w:szCs w:val="16"/>
                                </w:rPr>
                              </w:pPr>
                              <w:r>
                                <w:rPr>
                                  <w:rFonts w:ascii="Calibri" w:eastAsia="Calibri" w:hAnsi="Calibri"/>
                                  <w:iCs/>
                                  <w:color w:val="FFFFFF" w:themeColor="background1"/>
                                  <w:sz w:val="15"/>
                                  <w:szCs w:val="18"/>
                                </w:rPr>
                                <w:t>Circ</w:t>
                              </w:r>
                              <w:r>
                                <w:rPr>
                                  <w:rFonts w:ascii="Calibri" w:eastAsia="Calibri" w:hAnsi="Calibri"/>
                                  <w:iCs/>
                                  <w:color w:val="FFFFFF"/>
                                  <w:sz w:val="16"/>
                                  <w:szCs w:val="16"/>
                                </w:rPr>
                                <w:t>.</w:t>
                              </w:r>
                              <w:r w:rsidRPr="00E45DEB">
                                <w:rPr>
                                  <w:rFonts w:ascii="Calibri" w:hAnsi="Calibri"/>
                                  <w:color w:val="FFFFFF"/>
                                  <w:sz w:val="16"/>
                                  <w:szCs w:val="16"/>
                                </w:rPr>
                                <w:t>32/2017/TT-BCT</w:t>
                              </w:r>
                            </w:p>
                            <w:p w14:paraId="57DE6FAB" w14:textId="77777777" w:rsidR="008A1DC6" w:rsidRPr="00181CEB" w:rsidRDefault="008A1DC6" w:rsidP="009D7D95">
                              <w:pPr>
                                <w:pStyle w:val="NormalWeb"/>
                                <w:spacing w:before="0" w:beforeAutospacing="0" w:after="0" w:afterAutospacing="0"/>
                                <w:ind w:left="90" w:right="-27"/>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6</w:t>
                              </w:r>
                            </w:p>
                          </w:txbxContent>
                        </wps:txbx>
                        <wps:bodyPr rot="0" vert="horz" wrap="square" lIns="33480" tIns="0" rIns="33480" bIns="33480" anchor="ctr" anchorCtr="0" upright="1">
                          <a:noAutofit/>
                        </wps:bodyPr>
                      </wps:wsp>
                      <wps:wsp>
                        <wps:cNvPr id="1098" name="Rounded Rectangle 301"/>
                        <wps:cNvSpPr>
                          <a:spLocks noChangeArrowheads="1"/>
                        </wps:cNvSpPr>
                        <wps:spPr bwMode="auto">
                          <a:xfrm>
                            <a:off x="215698" y="333229"/>
                            <a:ext cx="1462910" cy="28384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B6EC698" w14:textId="77777777" w:rsidR="008A1DC6" w:rsidRPr="00DA0C31" w:rsidRDefault="008A1DC6" w:rsidP="00F81CB8">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5"/>
                                  <w:szCs w:val="18"/>
                                </w:rPr>
                                <w:t>Entities</w:t>
                              </w:r>
                            </w:p>
                          </w:txbxContent>
                        </wps:txbx>
                        <wps:bodyPr rot="0" vert="horz" wrap="square" lIns="85039" tIns="42520" rIns="85039" bIns="42520" anchor="ctr" anchorCtr="0" upright="1">
                          <a:noAutofit/>
                        </wps:bodyPr>
                      </wps:wsp>
                      <wps:wsp>
                        <wps:cNvPr id="1099" name="Rounded Rectangle 2022"/>
                        <wps:cNvSpPr>
                          <a:spLocks noChangeArrowheads="1"/>
                        </wps:cNvSpPr>
                        <wps:spPr bwMode="auto">
                          <a:xfrm>
                            <a:off x="1530985" y="340995"/>
                            <a:ext cx="1002665" cy="386080"/>
                          </a:xfrm>
                          <a:prstGeom prst="roundRect">
                            <a:avLst>
                              <a:gd name="adj" fmla="val 16667"/>
                            </a:avLst>
                          </a:prstGeom>
                          <a:solidFill>
                            <a:srgbClr val="FFFFFF"/>
                          </a:solidFill>
                          <a:ln w="6350">
                            <a:solidFill>
                              <a:srgbClr val="000000"/>
                            </a:solidFill>
                            <a:round/>
                            <a:headEnd/>
                            <a:tailEnd/>
                          </a:ln>
                        </wps:spPr>
                        <wps:txbx>
                          <w:txbxContent>
                            <w:p w14:paraId="33C57608" w14:textId="77777777" w:rsidR="008A1DC6" w:rsidRPr="007E0190" w:rsidRDefault="008A1DC6" w:rsidP="00C83358">
                              <w:pPr>
                                <w:pStyle w:val="NormalWeb"/>
                                <w:spacing w:before="0" w:beforeAutospacing="0" w:after="0" w:afterAutospacing="0" w:line="276" w:lineRule="auto"/>
                                <w:ind w:left="-13" w:right="-202"/>
                                <w:jc w:val="center"/>
                                <w:rPr>
                                  <w:rFonts w:ascii="Calibri" w:hAnsi="Calibri"/>
                                  <w:sz w:val="17"/>
                                  <w:szCs w:val="18"/>
                                </w:rPr>
                              </w:pPr>
                              <w:r w:rsidRPr="007E0190">
                                <w:rPr>
                                  <w:rFonts w:ascii="Calibri" w:hAnsi="Calibri"/>
                                  <w:sz w:val="16"/>
                                  <w:szCs w:val="18"/>
                                </w:rPr>
                                <w:t>Entities required</w:t>
                              </w:r>
                              <w:r w:rsidRPr="007E0190">
                                <w:t xml:space="preserve"> </w:t>
                              </w:r>
                              <w:r w:rsidRPr="007E0190">
                                <w:rPr>
                                  <w:rFonts w:ascii="Calibri" w:hAnsi="Calibri"/>
                                  <w:sz w:val="16"/>
                                  <w:szCs w:val="18"/>
                                </w:rPr>
                                <w:t>conducting CIPRP</w:t>
                              </w:r>
                            </w:p>
                          </w:txbxContent>
                        </wps:txbx>
                        <wps:bodyPr rot="0" vert="horz" wrap="square" lIns="85039" tIns="0" rIns="85039" bIns="0" anchor="ctr" anchorCtr="0" upright="1">
                          <a:noAutofit/>
                        </wps:bodyPr>
                      </wps:wsp>
                      <wps:wsp>
                        <wps:cNvPr id="1100" name="Rounded Rectangle 2022"/>
                        <wps:cNvSpPr>
                          <a:spLocks noChangeArrowheads="1"/>
                        </wps:cNvSpPr>
                        <wps:spPr bwMode="auto">
                          <a:xfrm>
                            <a:off x="0" y="0"/>
                            <a:ext cx="1530985" cy="340995"/>
                          </a:xfrm>
                          <a:prstGeom prst="roundRect">
                            <a:avLst>
                              <a:gd name="adj" fmla="val 16667"/>
                            </a:avLst>
                          </a:prstGeom>
                          <a:solidFill>
                            <a:srgbClr val="FFFFFF"/>
                          </a:solidFill>
                          <a:ln w="6350">
                            <a:solidFill>
                              <a:srgbClr val="000000"/>
                            </a:solidFill>
                            <a:round/>
                            <a:headEnd/>
                            <a:tailEnd/>
                          </a:ln>
                        </wps:spPr>
                        <wps:txbx>
                          <w:txbxContent>
                            <w:p w14:paraId="394DEF51" w14:textId="77777777" w:rsidR="008A1DC6" w:rsidRPr="00AC7ABF" w:rsidRDefault="008A1DC6" w:rsidP="00F81CB8">
                              <w:pPr>
                                <w:pStyle w:val="NormalWeb"/>
                                <w:spacing w:before="0" w:beforeAutospacing="0" w:after="0" w:afterAutospacing="0"/>
                                <w:jc w:val="center"/>
                                <w:rPr>
                                  <w:rFonts w:ascii="Calibri" w:hAnsi="Calibri"/>
                                  <w:b/>
                                  <w:sz w:val="20"/>
                                  <w:szCs w:val="20"/>
                                </w:rPr>
                              </w:pPr>
                              <w:r w:rsidRPr="00AC7ABF">
                                <w:rPr>
                                  <w:rFonts w:ascii="Calibri" w:hAnsi="Calibri"/>
                                  <w:b/>
                                  <w:sz w:val="20"/>
                                  <w:szCs w:val="20"/>
                                </w:rPr>
                                <w:t>CIPRP</w:t>
                              </w:r>
                            </w:p>
                          </w:txbxContent>
                        </wps:txbx>
                        <wps:bodyPr rot="0" vert="horz" wrap="square" lIns="85039" tIns="0" rIns="85039" bIns="0" anchor="ctr" anchorCtr="0" upright="1">
                          <a:noAutofit/>
                        </wps:bodyPr>
                      </wps:wsp>
                      <wps:wsp>
                        <wps:cNvPr id="1140" name="Rounded Rectangle 2046"/>
                        <wps:cNvSpPr>
                          <a:spLocks noChangeArrowheads="1"/>
                        </wps:cNvSpPr>
                        <wps:spPr bwMode="auto">
                          <a:xfrm>
                            <a:off x="2662538" y="342262"/>
                            <a:ext cx="1098476" cy="3848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0991B2C" w14:textId="77777777" w:rsidR="008A1DC6" w:rsidRPr="006A7AA6" w:rsidRDefault="008A1DC6" w:rsidP="00C83358">
                              <w:pPr>
                                <w:pStyle w:val="NormalWeb"/>
                                <w:spacing w:before="0" w:beforeAutospacing="0" w:after="0" w:afterAutospacing="0"/>
                                <w:ind w:left="0" w:right="121"/>
                                <w:jc w:val="center"/>
                                <w:rPr>
                                  <w:rFonts w:ascii="Calibri" w:hAnsi="Calibri"/>
                                  <w:sz w:val="15"/>
                                  <w:szCs w:val="18"/>
                                </w:rPr>
                              </w:pPr>
                              <w:r w:rsidRPr="00DA0C31">
                                <w:rPr>
                                  <w:rFonts w:ascii="Calibri" w:hAnsi="Calibri"/>
                                  <w:sz w:val="15"/>
                                  <w:szCs w:val="18"/>
                                </w:rPr>
                                <w:t xml:space="preserve">Dec. </w:t>
                              </w:r>
                              <w:r w:rsidRPr="006A7AA6">
                                <w:rPr>
                                  <w:rFonts w:ascii="Calibri" w:hAnsi="Calibri"/>
                                  <w:sz w:val="15"/>
                                  <w:szCs w:val="18"/>
                                </w:rPr>
                                <w:t>113/2017 / ND-CP</w:t>
                              </w:r>
                            </w:p>
                            <w:p w14:paraId="0CB425DA" w14:textId="77777777" w:rsidR="008A1DC6" w:rsidRPr="00DA0C31" w:rsidRDefault="008A1DC6" w:rsidP="00C83358">
                              <w:pPr>
                                <w:pStyle w:val="NormalWeb"/>
                                <w:spacing w:before="0" w:beforeAutospacing="0" w:after="0" w:afterAutospacing="0"/>
                                <w:ind w:left="0" w:right="121"/>
                                <w:jc w:val="center"/>
                                <w:rPr>
                                  <w:rFonts w:ascii="Calibri" w:hAnsi="Calibri"/>
                                  <w:sz w:val="15"/>
                                  <w:szCs w:val="18"/>
                                </w:rPr>
                              </w:pPr>
                              <w:r w:rsidRPr="006A7AA6">
                                <w:rPr>
                                  <w:rFonts w:ascii="Calibri" w:hAnsi="Calibri"/>
                                  <w:sz w:val="15"/>
                                  <w:szCs w:val="18"/>
                                </w:rPr>
                                <w:t>  Appendix IV</w:t>
                              </w:r>
                            </w:p>
                          </w:txbxContent>
                        </wps:txbx>
                        <wps:bodyPr rot="0" vert="horz" wrap="square" lIns="33480" tIns="33480" rIns="33480" bIns="33480" anchor="ctr" anchorCtr="0" upright="1">
                          <a:noAutofit/>
                        </wps:bodyPr>
                      </wps:wsp>
                      <wps:wsp>
                        <wps:cNvPr id="3456" name="Straight Arrow Connector 296"/>
                        <wps:cNvCnPr>
                          <a:cxnSpLocks noChangeShapeType="1"/>
                        </wps:cNvCnPr>
                        <wps:spPr bwMode="auto">
                          <a:xfrm>
                            <a:off x="727710" y="3102610"/>
                            <a:ext cx="565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7" name="Rounded Rectangle 297"/>
                        <wps:cNvSpPr>
                          <a:spLocks noChangeArrowheads="1"/>
                        </wps:cNvSpPr>
                        <wps:spPr bwMode="auto">
                          <a:xfrm>
                            <a:off x="739775" y="2867025"/>
                            <a:ext cx="600710" cy="23558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C9F5C67" w14:textId="77777777" w:rsidR="008A1DC6" w:rsidRPr="00DA0C31" w:rsidRDefault="008A1DC6" w:rsidP="00F81CB8">
                              <w:pPr>
                                <w:pStyle w:val="NormalWeb"/>
                                <w:spacing w:before="0" w:beforeAutospacing="0" w:after="0" w:afterAutospacing="0" w:line="276" w:lineRule="auto"/>
                                <w:jc w:val="center"/>
                                <w:rPr>
                                  <w:rFonts w:ascii="Calibri" w:hAnsi="Calibri"/>
                                  <w:i/>
                                  <w:sz w:val="17"/>
                                  <w:szCs w:val="18"/>
                                </w:rPr>
                              </w:pPr>
                              <w:r w:rsidRPr="00DA0C31">
                                <w:rPr>
                                  <w:rFonts w:ascii="Calibri" w:hAnsi="Calibri"/>
                                  <w:i/>
                                  <w:sz w:val="17"/>
                                  <w:szCs w:val="18"/>
                                </w:rPr>
                                <w:t xml:space="preserve">Dossier </w:t>
                              </w:r>
                            </w:p>
                          </w:txbxContent>
                        </wps:txbx>
                        <wps:bodyPr rot="0" vert="horz" wrap="square" lIns="85039" tIns="42520" rIns="85039" bIns="42520" anchor="ctr" anchorCtr="0" upright="1">
                          <a:noAutofit/>
                        </wps:bodyPr>
                      </wps:wsp>
                      <wps:wsp>
                        <wps:cNvPr id="3458" name="Rounded Rectangle 298"/>
                        <wps:cNvSpPr>
                          <a:spLocks noChangeArrowheads="1"/>
                        </wps:cNvSpPr>
                        <wps:spPr bwMode="auto">
                          <a:xfrm>
                            <a:off x="4138930" y="2342777"/>
                            <a:ext cx="1021080" cy="44513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1E801125" w14:textId="77777777" w:rsidR="008A1DC6" w:rsidRPr="00181CEB" w:rsidRDefault="008A1DC6" w:rsidP="009D7D95">
                              <w:pPr>
                                <w:pStyle w:val="NormalWeb"/>
                                <w:spacing w:before="0" w:beforeAutospacing="0" w:after="0" w:afterAutospacing="0"/>
                                <w:ind w:left="0" w:right="-14"/>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321E8BFD" w14:textId="77777777" w:rsidR="008A1DC6" w:rsidRPr="00181CEB" w:rsidRDefault="008A1DC6" w:rsidP="009D7D95">
                              <w:pPr>
                                <w:pStyle w:val="NormalWeb"/>
                                <w:spacing w:before="0" w:beforeAutospacing="0" w:after="0" w:afterAutospacing="0"/>
                                <w:ind w:left="0" w:right="-14"/>
                                <w:jc w:val="center"/>
                                <w:rPr>
                                  <w:rFonts w:ascii="Calibri" w:eastAsia="Calibri" w:hAnsi="Calibri"/>
                                  <w:iCs/>
                                  <w:color w:val="FFFFFF" w:themeColor="background1"/>
                                  <w:sz w:val="15"/>
                                  <w:szCs w:val="18"/>
                                </w:rPr>
                              </w:pPr>
                              <w:r w:rsidRPr="00181CEB">
                                <w:rPr>
                                  <w:rFonts w:ascii="Calibri" w:eastAsia="Calibri" w:hAnsi="Calibri"/>
                                  <w:iCs/>
                                  <w:color w:val="FFFFFF" w:themeColor="background1"/>
                                  <w:sz w:val="15"/>
                                  <w:szCs w:val="18"/>
                                </w:rPr>
                                <w:t xml:space="preserve">Circ. </w:t>
                              </w:r>
                              <w:r w:rsidRPr="00E45DEB">
                                <w:rPr>
                                  <w:rFonts w:ascii="Calibri" w:hAnsi="Calibri"/>
                                  <w:color w:val="FFFFFF"/>
                                  <w:sz w:val="16"/>
                                  <w:szCs w:val="16"/>
                                </w:rPr>
                                <w:t>32/2017/TT-BCT</w:t>
                              </w:r>
                            </w:p>
                            <w:p w14:paraId="58ED30B1" w14:textId="77777777" w:rsidR="008A1DC6" w:rsidRPr="00181CEB" w:rsidRDefault="008A1DC6" w:rsidP="009D7D95">
                              <w:pPr>
                                <w:pStyle w:val="NormalWeb"/>
                                <w:spacing w:before="0" w:beforeAutospacing="0" w:after="0" w:afterAutospacing="0"/>
                                <w:ind w:left="0" w:right="-14"/>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3</w:t>
                              </w:r>
                            </w:p>
                          </w:txbxContent>
                        </wps:txbx>
                        <wps:bodyPr rot="0" vert="horz" wrap="square" lIns="33480" tIns="0" rIns="33480" bIns="33480" anchor="ctr" anchorCtr="0" upright="1">
                          <a:noAutofit/>
                        </wps:bodyPr>
                      </wps:wsp>
                      <wps:wsp>
                        <wps:cNvPr id="3459" name="Rounded Rectangle 290"/>
                        <wps:cNvSpPr>
                          <a:spLocks noChangeArrowheads="1"/>
                        </wps:cNvSpPr>
                        <wps:spPr bwMode="auto">
                          <a:xfrm>
                            <a:off x="1530350" y="2542540"/>
                            <a:ext cx="2381885" cy="244475"/>
                          </a:xfrm>
                          <a:prstGeom prst="roundRect">
                            <a:avLst>
                              <a:gd name="adj" fmla="val 16667"/>
                            </a:avLst>
                          </a:prstGeom>
                          <a:solidFill>
                            <a:srgbClr val="FFFFFF"/>
                          </a:solidFill>
                          <a:ln w="6350">
                            <a:solidFill>
                              <a:srgbClr val="000000"/>
                            </a:solidFill>
                            <a:round/>
                            <a:headEnd/>
                            <a:tailEnd/>
                          </a:ln>
                        </wps:spPr>
                        <wps:txbx>
                          <w:txbxContent>
                            <w:p w14:paraId="0F5C05FA" w14:textId="77777777" w:rsidR="008A1DC6" w:rsidRPr="00DA0C31" w:rsidRDefault="008A1DC6" w:rsidP="00F81CB8">
                              <w:pPr>
                                <w:pStyle w:val="NormalWeb"/>
                                <w:spacing w:before="0" w:beforeAutospacing="0" w:after="0" w:afterAutospacing="0"/>
                                <w:ind w:left="0" w:right="-7"/>
                                <w:rPr>
                                  <w:rFonts w:ascii="Calibri" w:hAnsi="Calibri"/>
                                  <w:sz w:val="16"/>
                                  <w:szCs w:val="16"/>
                                </w:rPr>
                              </w:pPr>
                              <w:r w:rsidRPr="00192E8C">
                                <w:rPr>
                                  <w:rFonts w:ascii="Calibri" w:hAnsi="Calibri"/>
                                  <w:sz w:val="16"/>
                                  <w:szCs w:val="16"/>
                                </w:rPr>
                                <w:t>A completed application form as Form 03a</w:t>
                              </w:r>
                            </w:p>
                          </w:txbxContent>
                        </wps:txbx>
                        <wps:bodyPr rot="0" vert="horz" wrap="square" lIns="33480" tIns="0" rIns="33480" bIns="0" anchor="ctr" anchorCtr="0" upright="1">
                          <a:noAutofit/>
                        </wps:bodyPr>
                      </wps:wsp>
                      <wps:wsp>
                        <wps:cNvPr id="3460" name="Straight Arrow Connector 321"/>
                        <wps:cNvCnPr>
                          <a:cxnSpLocks noChangeShapeType="1"/>
                        </wps:cNvCnPr>
                        <wps:spPr bwMode="auto">
                          <a:xfrm>
                            <a:off x="1298575" y="2646680"/>
                            <a:ext cx="233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1" name="Straight Arrow Connector 2016"/>
                        <wps:cNvCnPr>
                          <a:cxnSpLocks noChangeShapeType="1"/>
                        </wps:cNvCnPr>
                        <wps:spPr bwMode="auto">
                          <a:xfrm>
                            <a:off x="1310005" y="2987040"/>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2" name="Straight Connector 2054"/>
                        <wps:cNvCnPr>
                          <a:cxnSpLocks noChangeShapeType="1"/>
                        </wps:cNvCnPr>
                        <wps:spPr bwMode="auto">
                          <a:xfrm>
                            <a:off x="1298575" y="2646669"/>
                            <a:ext cx="11430" cy="776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3" name="Rounded Rectangle 290"/>
                        <wps:cNvSpPr>
                          <a:spLocks noChangeArrowheads="1"/>
                        </wps:cNvSpPr>
                        <wps:spPr bwMode="auto">
                          <a:xfrm>
                            <a:off x="1544320" y="2894330"/>
                            <a:ext cx="2381885" cy="230505"/>
                          </a:xfrm>
                          <a:prstGeom prst="roundRect">
                            <a:avLst>
                              <a:gd name="adj" fmla="val 16667"/>
                            </a:avLst>
                          </a:prstGeom>
                          <a:solidFill>
                            <a:srgbClr val="FFFFFF"/>
                          </a:solidFill>
                          <a:ln w="6350">
                            <a:solidFill>
                              <a:srgbClr val="000000"/>
                            </a:solidFill>
                            <a:round/>
                            <a:headEnd/>
                            <a:tailEnd/>
                          </a:ln>
                        </wps:spPr>
                        <wps:txbx>
                          <w:txbxContent>
                            <w:p w14:paraId="2A784D86" w14:textId="77777777" w:rsidR="008A1DC6" w:rsidRPr="00192E8C" w:rsidRDefault="008A1DC6" w:rsidP="00F81CB8">
                              <w:pPr>
                                <w:spacing w:before="60" w:after="60"/>
                                <w:ind w:right="90"/>
                                <w:rPr>
                                  <w:sz w:val="16"/>
                                  <w:szCs w:val="16"/>
                                </w:rPr>
                              </w:pPr>
                              <w:r w:rsidRPr="00192E8C">
                                <w:rPr>
                                  <w:sz w:val="16"/>
                                  <w:szCs w:val="16"/>
                                </w:rPr>
                                <w:t>CIPRP</w:t>
                              </w:r>
                              <w:r>
                                <w:rPr>
                                  <w:sz w:val="16"/>
                                  <w:szCs w:val="16"/>
                                </w:rPr>
                                <w:t>: nine (9) copies</w:t>
                              </w:r>
                            </w:p>
                            <w:p w14:paraId="6442C44D" w14:textId="77777777" w:rsidR="008A1DC6" w:rsidRPr="00DA0C31" w:rsidRDefault="008A1DC6" w:rsidP="00F81CB8">
                              <w:pPr>
                                <w:pStyle w:val="NormalWeb"/>
                                <w:spacing w:before="0" w:beforeAutospacing="0" w:after="0" w:afterAutospacing="0" w:line="276" w:lineRule="auto"/>
                                <w:rPr>
                                  <w:rFonts w:ascii="Calibri" w:hAnsi="Calibri"/>
                                  <w:sz w:val="16"/>
                                  <w:szCs w:val="18"/>
                                </w:rPr>
                              </w:pPr>
                            </w:p>
                          </w:txbxContent>
                        </wps:txbx>
                        <wps:bodyPr rot="0" vert="horz" wrap="square" lIns="33480" tIns="0" rIns="33480" bIns="0" anchor="ctr" anchorCtr="0" upright="1">
                          <a:noAutofit/>
                        </wps:bodyPr>
                      </wps:wsp>
                      <wps:wsp>
                        <wps:cNvPr id="3464" name="Straight Arrow Connector 2016"/>
                        <wps:cNvCnPr>
                          <a:cxnSpLocks noChangeShapeType="1"/>
                        </wps:cNvCnPr>
                        <wps:spPr bwMode="auto">
                          <a:xfrm>
                            <a:off x="1292860" y="3423285"/>
                            <a:ext cx="233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5" name="Rounded Rectangle 290"/>
                        <wps:cNvSpPr>
                          <a:spLocks noChangeArrowheads="1"/>
                        </wps:cNvSpPr>
                        <wps:spPr bwMode="auto">
                          <a:xfrm>
                            <a:off x="1526540" y="3238487"/>
                            <a:ext cx="2383155" cy="337470"/>
                          </a:xfrm>
                          <a:prstGeom prst="roundRect">
                            <a:avLst>
                              <a:gd name="adj" fmla="val 16667"/>
                            </a:avLst>
                          </a:prstGeom>
                          <a:solidFill>
                            <a:srgbClr val="FFFFFF"/>
                          </a:solidFill>
                          <a:ln w="6350">
                            <a:solidFill>
                              <a:srgbClr val="000000"/>
                            </a:solidFill>
                            <a:round/>
                            <a:headEnd/>
                            <a:tailEnd/>
                          </a:ln>
                        </wps:spPr>
                        <wps:txbx>
                          <w:txbxContent>
                            <w:p w14:paraId="533E1CB0" w14:textId="77777777" w:rsidR="008A1DC6" w:rsidRPr="00DA0C31" w:rsidRDefault="008A1DC6" w:rsidP="00F81CB8">
                              <w:pPr>
                                <w:pStyle w:val="NormalWeb"/>
                                <w:spacing w:before="0" w:beforeAutospacing="0" w:after="0" w:afterAutospacing="0"/>
                                <w:ind w:left="0" w:right="70"/>
                                <w:rPr>
                                  <w:rFonts w:ascii="Calibri" w:hAnsi="Calibri"/>
                                  <w:sz w:val="16"/>
                                  <w:szCs w:val="16"/>
                                </w:rPr>
                              </w:pPr>
                              <w:r w:rsidRPr="00192E8C">
                                <w:rPr>
                                  <w:rFonts w:ascii="Calibri" w:hAnsi="Calibri"/>
                                  <w:sz w:val="16"/>
                                  <w:szCs w:val="16"/>
                                </w:rPr>
                                <w:t>Submission to the verifier by mail or directly or through the public service.</w:t>
                              </w:r>
                            </w:p>
                          </w:txbxContent>
                        </wps:txbx>
                        <wps:bodyPr rot="0" vert="horz" wrap="square" lIns="33480" tIns="0" rIns="33480" bIns="0" anchor="ctr" anchorCtr="0" upright="1">
                          <a:noAutofit/>
                        </wps:bodyPr>
                      </wps:wsp>
                      <wps:wsp>
                        <wps:cNvPr id="3471" name="Straight Arrow Connector 296"/>
                        <wps:cNvCnPr>
                          <a:cxnSpLocks noChangeShapeType="1"/>
                        </wps:cNvCnPr>
                        <wps:spPr bwMode="auto">
                          <a:xfrm>
                            <a:off x="733425" y="3996205"/>
                            <a:ext cx="810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2" name="Rounded Rectangle 297"/>
                        <wps:cNvSpPr>
                          <a:spLocks noChangeArrowheads="1"/>
                        </wps:cNvSpPr>
                        <wps:spPr bwMode="auto">
                          <a:xfrm>
                            <a:off x="290557" y="3654598"/>
                            <a:ext cx="1650851" cy="4705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65F14DB8" w14:textId="77777777" w:rsidR="008A1DC6" w:rsidRPr="00DA0C31" w:rsidRDefault="008A1DC6" w:rsidP="00F81CB8">
                              <w:pPr>
                                <w:pStyle w:val="NormalWeb"/>
                                <w:tabs>
                                  <w:tab w:val="left" w:pos="0"/>
                                </w:tabs>
                                <w:spacing w:before="0" w:beforeAutospacing="0" w:after="0" w:afterAutospacing="0" w:line="276" w:lineRule="auto"/>
                                <w:rPr>
                                  <w:rFonts w:ascii="Calibri" w:hAnsi="Calibri"/>
                                  <w:i/>
                                  <w:sz w:val="15"/>
                                  <w:szCs w:val="18"/>
                                </w:rPr>
                              </w:pPr>
                              <w:r w:rsidRPr="00DA0C31">
                                <w:rPr>
                                  <w:rFonts w:ascii="Calibri" w:hAnsi="Calibri"/>
                                  <w:i/>
                                  <w:sz w:val="16"/>
                                  <w:szCs w:val="18"/>
                                </w:rPr>
                                <w:t>Assessment</w:t>
                              </w:r>
                            </w:p>
                          </w:txbxContent>
                        </wps:txbx>
                        <wps:bodyPr rot="0" vert="horz" wrap="square" lIns="85039" tIns="42520" rIns="85039" bIns="42520" anchor="ctr" anchorCtr="0" upright="1">
                          <a:noAutofit/>
                        </wps:bodyPr>
                      </wps:wsp>
                      <wps:wsp>
                        <wps:cNvPr id="3473" name="Rounded Rectangle 290"/>
                        <wps:cNvSpPr>
                          <a:spLocks noChangeArrowheads="1"/>
                        </wps:cNvSpPr>
                        <wps:spPr bwMode="auto">
                          <a:xfrm>
                            <a:off x="1544320" y="3862690"/>
                            <a:ext cx="2365375" cy="251460"/>
                          </a:xfrm>
                          <a:prstGeom prst="roundRect">
                            <a:avLst>
                              <a:gd name="adj" fmla="val 16667"/>
                            </a:avLst>
                          </a:prstGeom>
                          <a:solidFill>
                            <a:srgbClr val="FFFFFF"/>
                          </a:solidFill>
                          <a:ln w="6350">
                            <a:solidFill>
                              <a:srgbClr val="000000"/>
                            </a:solidFill>
                            <a:round/>
                            <a:headEnd/>
                            <a:tailEnd/>
                          </a:ln>
                        </wps:spPr>
                        <wps:txbx>
                          <w:txbxContent>
                            <w:p w14:paraId="21C43BD8" w14:textId="77777777" w:rsidR="008A1DC6" w:rsidRPr="00192E8C" w:rsidRDefault="008A1DC6" w:rsidP="00F81CB8">
                              <w:pPr>
                                <w:pStyle w:val="NormalWeb"/>
                                <w:spacing w:before="0" w:beforeAutospacing="0" w:after="0" w:afterAutospacing="0" w:line="276" w:lineRule="auto"/>
                                <w:ind w:left="90" w:right="-214"/>
                                <w:rPr>
                                  <w:rFonts w:ascii="Calibri" w:hAnsi="Calibri"/>
                                  <w:color w:val="000000" w:themeColor="text1"/>
                                  <w:sz w:val="16"/>
                                  <w:szCs w:val="16"/>
                                </w:rPr>
                              </w:pPr>
                              <w:r w:rsidRPr="00192E8C">
                                <w:rPr>
                                  <w:rFonts w:ascii="Calibri" w:hAnsi="Calibri"/>
                                  <w:color w:val="000000" w:themeColor="text1"/>
                                  <w:sz w:val="16"/>
                                  <w:szCs w:val="16"/>
                                </w:rPr>
                                <w:t>To be done through the Council</w:t>
                              </w:r>
                            </w:p>
                          </w:txbxContent>
                        </wps:txbx>
                        <wps:bodyPr rot="0" vert="horz" wrap="square" lIns="33480" tIns="66960" rIns="33480" bIns="33480" anchor="ctr" anchorCtr="0" upright="1">
                          <a:noAutofit/>
                        </wps:bodyPr>
                      </wps:wsp>
                      <wps:wsp>
                        <wps:cNvPr id="3474" name="Straight Arrow Connector 296"/>
                        <wps:cNvCnPr>
                          <a:cxnSpLocks noChangeShapeType="1"/>
                        </wps:cNvCnPr>
                        <wps:spPr bwMode="auto">
                          <a:xfrm>
                            <a:off x="742315" y="4692650"/>
                            <a:ext cx="7759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5" name="Rounded Rectangle 297"/>
                        <wps:cNvSpPr>
                          <a:spLocks noChangeArrowheads="1"/>
                        </wps:cNvSpPr>
                        <wps:spPr bwMode="auto">
                          <a:xfrm>
                            <a:off x="280806" y="4435875"/>
                            <a:ext cx="1556539" cy="364708"/>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158BF500" w14:textId="77777777" w:rsidR="008A1DC6" w:rsidRPr="00DA0C31" w:rsidRDefault="008A1DC6" w:rsidP="00F81CB8">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6"/>
                                  <w:szCs w:val="18"/>
                                </w:rPr>
                                <w:t>Approval</w:t>
                              </w:r>
                            </w:p>
                          </w:txbxContent>
                        </wps:txbx>
                        <wps:bodyPr rot="0" vert="horz" wrap="square" lIns="85039" tIns="42520" rIns="85039" bIns="42520" anchor="ctr" anchorCtr="0" upright="1">
                          <a:noAutofit/>
                        </wps:bodyPr>
                      </wps:wsp>
                      <wps:wsp>
                        <wps:cNvPr id="3477" name="Rounded Rectangle 290"/>
                        <wps:cNvSpPr>
                          <a:spLocks noChangeArrowheads="1"/>
                        </wps:cNvSpPr>
                        <wps:spPr bwMode="auto">
                          <a:xfrm>
                            <a:off x="1583055" y="4327509"/>
                            <a:ext cx="2351405" cy="688952"/>
                          </a:xfrm>
                          <a:prstGeom prst="roundRect">
                            <a:avLst>
                              <a:gd name="adj" fmla="val 16667"/>
                            </a:avLst>
                          </a:prstGeom>
                          <a:solidFill>
                            <a:srgbClr val="FFFFFF"/>
                          </a:solidFill>
                          <a:ln w="6350">
                            <a:solidFill>
                              <a:srgbClr val="000000"/>
                            </a:solidFill>
                            <a:round/>
                            <a:headEnd/>
                            <a:tailEnd/>
                          </a:ln>
                        </wps:spPr>
                        <wps:txbx>
                          <w:txbxContent>
                            <w:p w14:paraId="5A99D1CA" w14:textId="77777777" w:rsidR="008A1DC6" w:rsidRPr="00D858F7" w:rsidRDefault="008A1DC6" w:rsidP="00F81CB8">
                              <w:pPr>
                                <w:pStyle w:val="NormalWeb"/>
                                <w:spacing w:before="0" w:beforeAutospacing="0" w:after="0" w:afterAutospacing="0" w:line="276" w:lineRule="auto"/>
                                <w:ind w:left="90" w:right="-38"/>
                                <w:jc w:val="center"/>
                                <w:rPr>
                                  <w:rFonts w:ascii="Calibri" w:hAnsi="Calibri"/>
                                  <w:sz w:val="16"/>
                                  <w:szCs w:val="16"/>
                                </w:rPr>
                              </w:pPr>
                              <w:r w:rsidRPr="00D858F7">
                                <w:rPr>
                                  <w:rFonts w:ascii="Calibri" w:hAnsi="Calibri"/>
                                  <w:sz w:val="16"/>
                                  <w:szCs w:val="16"/>
                                </w:rPr>
                                <w:t xml:space="preserve">The time for </w:t>
                              </w:r>
                              <w:r w:rsidRPr="00D858F7">
                                <w:rPr>
                                  <w:rFonts w:ascii="Calibri" w:hAnsi="Calibri"/>
                                  <w:sz w:val="16"/>
                                  <w:szCs w:val="18"/>
                                </w:rPr>
                                <w:t xml:space="preserve">assessment </w:t>
                              </w:r>
                              <w:r w:rsidRPr="00D858F7">
                                <w:rPr>
                                  <w:rFonts w:ascii="Calibri" w:hAnsi="Calibri"/>
                                  <w:sz w:val="16"/>
                                  <w:szCs w:val="16"/>
                                </w:rPr>
                                <w:t>and approval of the plan is 22 working days.</w:t>
                              </w:r>
                            </w:p>
                            <w:p w14:paraId="5A122279" w14:textId="77777777" w:rsidR="008A1DC6" w:rsidRPr="00D858F7" w:rsidRDefault="008A1DC6" w:rsidP="00F81CB8">
                              <w:pPr>
                                <w:pStyle w:val="NormalWeb"/>
                                <w:spacing w:before="0" w:beforeAutospacing="0" w:after="0" w:afterAutospacing="0" w:line="276" w:lineRule="auto"/>
                                <w:ind w:left="90" w:right="-38"/>
                                <w:jc w:val="center"/>
                                <w:rPr>
                                  <w:rFonts w:ascii="Calibri" w:hAnsi="Calibri"/>
                                  <w:sz w:val="16"/>
                                  <w:szCs w:val="16"/>
                                </w:rPr>
                              </w:pPr>
                              <w:r w:rsidRPr="00D858F7">
                                <w:rPr>
                                  <w:rFonts w:ascii="Calibri" w:hAnsi="Calibri"/>
                                  <w:sz w:val="16"/>
                                  <w:szCs w:val="16"/>
                                </w:rPr>
                                <w:t>Approval decisions and plans are sent to organizations, individuals and regulatory agencies</w:t>
                              </w:r>
                            </w:p>
                          </w:txbxContent>
                        </wps:txbx>
                        <wps:bodyPr rot="0" vert="horz" wrap="square" lIns="33480" tIns="0" rIns="33480" bIns="0" anchor="ctr" anchorCtr="0" upright="1">
                          <a:noAutofit/>
                        </wps:bodyPr>
                      </wps:wsp>
                      <wps:wsp>
                        <wps:cNvPr id="3478" name="Straight Arrow Connector 296"/>
                        <wps:cNvCnPr>
                          <a:cxnSpLocks noChangeShapeType="1"/>
                        </wps:cNvCnPr>
                        <wps:spPr bwMode="auto">
                          <a:xfrm>
                            <a:off x="739140" y="6001385"/>
                            <a:ext cx="7785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9" name="Rounded Rectangle 297"/>
                        <wps:cNvSpPr>
                          <a:spLocks noChangeArrowheads="1"/>
                        </wps:cNvSpPr>
                        <wps:spPr bwMode="auto">
                          <a:xfrm>
                            <a:off x="215698" y="5725709"/>
                            <a:ext cx="1659089" cy="3816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C3E1428" w14:textId="66B6F226" w:rsidR="008A1DC6" w:rsidRPr="00DA0C31" w:rsidRDefault="008A1DC6" w:rsidP="00F81CB8">
                              <w:pPr>
                                <w:pStyle w:val="NormalWeb"/>
                                <w:spacing w:before="0" w:beforeAutospacing="0" w:after="0" w:afterAutospacing="0" w:line="276" w:lineRule="auto"/>
                                <w:jc w:val="center"/>
                                <w:rPr>
                                  <w:rFonts w:ascii="Calibri" w:hAnsi="Calibri"/>
                                  <w:i/>
                                  <w:sz w:val="16"/>
                                  <w:szCs w:val="16"/>
                                </w:rPr>
                              </w:pPr>
                              <w:r w:rsidRPr="00DA0C31">
                                <w:rPr>
                                  <w:rFonts w:ascii="Calibri" w:hAnsi="Calibri"/>
                                  <w:i/>
                                  <w:sz w:val="16"/>
                                  <w:szCs w:val="16"/>
                                </w:rPr>
                                <w:t>Implementation</w:t>
                              </w:r>
                            </w:p>
                          </w:txbxContent>
                        </wps:txbx>
                        <wps:bodyPr rot="0" vert="horz" wrap="square" lIns="85039" tIns="42520" rIns="85039" bIns="42520" anchor="ctr" anchorCtr="0" upright="1">
                          <a:noAutofit/>
                        </wps:bodyPr>
                      </wps:wsp>
                      <wps:wsp>
                        <wps:cNvPr id="3480" name="Rounded Rectangle 290"/>
                        <wps:cNvSpPr>
                          <a:spLocks noChangeArrowheads="1"/>
                        </wps:cNvSpPr>
                        <wps:spPr bwMode="auto">
                          <a:xfrm>
                            <a:off x="1758315" y="5076825"/>
                            <a:ext cx="2140585" cy="336550"/>
                          </a:xfrm>
                          <a:prstGeom prst="roundRect">
                            <a:avLst>
                              <a:gd name="adj" fmla="val 16667"/>
                            </a:avLst>
                          </a:prstGeom>
                          <a:solidFill>
                            <a:srgbClr val="FFFFFF"/>
                          </a:solidFill>
                          <a:ln w="6350">
                            <a:solidFill>
                              <a:srgbClr val="000000"/>
                            </a:solidFill>
                            <a:round/>
                            <a:headEnd/>
                            <a:tailEnd/>
                          </a:ln>
                        </wps:spPr>
                        <wps:txbx>
                          <w:txbxContent>
                            <w:p w14:paraId="183514D4" w14:textId="77777777" w:rsidR="008A1DC6" w:rsidRPr="00DA0C31" w:rsidRDefault="008A1DC6" w:rsidP="007C3BF2">
                              <w:pPr>
                                <w:pStyle w:val="NormalWeb"/>
                                <w:spacing w:before="0" w:beforeAutospacing="0" w:after="0" w:afterAutospacing="0"/>
                                <w:ind w:left="270"/>
                                <w:jc w:val="center"/>
                                <w:rPr>
                                  <w:rFonts w:ascii="Calibri" w:hAnsi="Calibri"/>
                                  <w:sz w:val="16"/>
                                  <w:szCs w:val="16"/>
                                </w:rPr>
                              </w:pPr>
                              <w:r w:rsidRPr="00200426">
                                <w:rPr>
                                  <w:rFonts w:ascii="Calibri" w:hAnsi="Calibri"/>
                                  <w:sz w:val="16"/>
                                  <w:szCs w:val="16"/>
                                </w:rPr>
                                <w:t>Complies with the requirements of the approved Plan.</w:t>
                              </w:r>
                            </w:p>
                          </w:txbxContent>
                        </wps:txbx>
                        <wps:bodyPr rot="0" vert="horz" wrap="square" lIns="33480" tIns="0" rIns="33480" bIns="0" anchor="ctr" anchorCtr="0" upright="1">
                          <a:noAutofit/>
                        </wps:bodyPr>
                      </wps:wsp>
                      <wps:wsp>
                        <wps:cNvPr id="3481" name="Straight Connector 2054"/>
                        <wps:cNvCnPr>
                          <a:cxnSpLocks noChangeShapeType="1"/>
                        </wps:cNvCnPr>
                        <wps:spPr bwMode="auto">
                          <a:xfrm>
                            <a:off x="1508760" y="5236845"/>
                            <a:ext cx="635" cy="1343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Straight Arrow Connector 2016"/>
                        <wps:cNvCnPr>
                          <a:cxnSpLocks noChangeShapeType="1"/>
                        </wps:cNvCnPr>
                        <wps:spPr bwMode="auto">
                          <a:xfrm>
                            <a:off x="1522730" y="5710555"/>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3" name="Straight Arrow Connector 2016"/>
                        <wps:cNvCnPr>
                          <a:cxnSpLocks noChangeShapeType="1"/>
                        </wps:cNvCnPr>
                        <wps:spPr bwMode="auto">
                          <a:xfrm>
                            <a:off x="1524635" y="6181090"/>
                            <a:ext cx="233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4" name="Straight Arrow Connector 2016"/>
                        <wps:cNvCnPr>
                          <a:cxnSpLocks noChangeShapeType="1"/>
                        </wps:cNvCnPr>
                        <wps:spPr bwMode="auto">
                          <a:xfrm>
                            <a:off x="1522730" y="5236845"/>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5" name="Rounded Rectangle 290"/>
                        <wps:cNvSpPr>
                          <a:spLocks noChangeArrowheads="1"/>
                        </wps:cNvSpPr>
                        <wps:spPr bwMode="auto">
                          <a:xfrm>
                            <a:off x="1748790" y="5481955"/>
                            <a:ext cx="2149475" cy="381635"/>
                          </a:xfrm>
                          <a:prstGeom prst="roundRect">
                            <a:avLst>
                              <a:gd name="adj" fmla="val 16667"/>
                            </a:avLst>
                          </a:prstGeom>
                          <a:solidFill>
                            <a:srgbClr val="FFFFFF"/>
                          </a:solidFill>
                          <a:ln w="6350">
                            <a:solidFill>
                              <a:srgbClr val="000000"/>
                            </a:solidFill>
                            <a:round/>
                            <a:headEnd/>
                            <a:tailEnd/>
                          </a:ln>
                        </wps:spPr>
                        <wps:txbx>
                          <w:txbxContent>
                            <w:p w14:paraId="323477B0" w14:textId="77777777" w:rsidR="008A1DC6" w:rsidRPr="00DA0C31" w:rsidRDefault="008A1DC6" w:rsidP="007C3BF2">
                              <w:pPr>
                                <w:pStyle w:val="NormalWeb"/>
                                <w:spacing w:before="0" w:beforeAutospacing="0" w:after="0" w:afterAutospacing="0"/>
                                <w:ind w:left="360"/>
                                <w:jc w:val="center"/>
                                <w:rPr>
                                  <w:rFonts w:ascii="Calibri" w:hAnsi="Calibri"/>
                                  <w:sz w:val="16"/>
                                  <w:szCs w:val="16"/>
                                </w:rPr>
                              </w:pPr>
                              <w:r w:rsidRPr="00200426">
                                <w:rPr>
                                  <w:rFonts w:ascii="Calibri" w:hAnsi="Calibri"/>
                                  <w:sz w:val="16"/>
                                  <w:szCs w:val="16"/>
                                </w:rPr>
                                <w:t>Keeping and presenting Plan when required.</w:t>
                              </w:r>
                            </w:p>
                          </w:txbxContent>
                        </wps:txbx>
                        <wps:bodyPr rot="0" vert="horz" wrap="square" lIns="33480" tIns="0" rIns="33480" bIns="0" anchor="ctr" anchorCtr="0" upright="1">
                          <a:noAutofit/>
                        </wps:bodyPr>
                      </wps:wsp>
                      <wps:wsp>
                        <wps:cNvPr id="3486" name="Rounded Rectangle 290"/>
                        <wps:cNvSpPr>
                          <a:spLocks noChangeArrowheads="1"/>
                        </wps:cNvSpPr>
                        <wps:spPr bwMode="auto">
                          <a:xfrm>
                            <a:off x="1748790" y="5949315"/>
                            <a:ext cx="2149475" cy="421640"/>
                          </a:xfrm>
                          <a:prstGeom prst="roundRect">
                            <a:avLst>
                              <a:gd name="adj" fmla="val 16667"/>
                            </a:avLst>
                          </a:prstGeom>
                          <a:solidFill>
                            <a:srgbClr val="FFFFFF"/>
                          </a:solidFill>
                          <a:ln w="6350">
                            <a:solidFill>
                              <a:srgbClr val="000000"/>
                            </a:solidFill>
                            <a:round/>
                            <a:headEnd/>
                            <a:tailEnd/>
                          </a:ln>
                        </wps:spPr>
                        <wps:txbx>
                          <w:txbxContent>
                            <w:p w14:paraId="384C263A" w14:textId="77777777" w:rsidR="008A1DC6" w:rsidRPr="00DA0C31" w:rsidRDefault="008A1DC6" w:rsidP="007C3BF2">
                              <w:pPr>
                                <w:pStyle w:val="NormalWeb"/>
                                <w:spacing w:before="0" w:beforeAutospacing="0" w:after="0" w:afterAutospacing="0"/>
                                <w:ind w:left="0" w:right="-24"/>
                                <w:jc w:val="center"/>
                                <w:rPr>
                                  <w:rFonts w:ascii="Calibri" w:hAnsi="Calibri"/>
                                  <w:sz w:val="16"/>
                                  <w:szCs w:val="16"/>
                                </w:rPr>
                              </w:pPr>
                              <w:r w:rsidRPr="007166CD">
                                <w:rPr>
                                  <w:rFonts w:ascii="Calibri" w:hAnsi="Calibri"/>
                                  <w:sz w:val="16"/>
                                  <w:szCs w:val="16"/>
                                </w:rPr>
                                <w:t>Annually, to organize the disaster response plan with the witness of the management agency</w:t>
                              </w:r>
                            </w:p>
                          </w:txbxContent>
                        </wps:txbx>
                        <wps:bodyPr rot="0" vert="horz" wrap="square" lIns="33480" tIns="0" rIns="33480" bIns="0" anchor="ctr" anchorCtr="0" upright="1">
                          <a:noAutofit/>
                        </wps:bodyPr>
                      </wps:wsp>
                      <wps:wsp>
                        <wps:cNvPr id="1187" name="Right Brace 2021"/>
                        <wps:cNvSpPr>
                          <a:spLocks/>
                        </wps:cNvSpPr>
                        <wps:spPr bwMode="auto">
                          <a:xfrm>
                            <a:off x="3964305" y="5232379"/>
                            <a:ext cx="120015" cy="1097915"/>
                          </a:xfrm>
                          <a:prstGeom prst="rightBrace">
                            <a:avLst>
                              <a:gd name="adj1" fmla="val 68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88" name="Rounded Rectangle 293"/>
                        <wps:cNvSpPr>
                          <a:spLocks noChangeArrowheads="1"/>
                        </wps:cNvSpPr>
                        <wps:spPr bwMode="auto">
                          <a:xfrm>
                            <a:off x="4144827" y="5592286"/>
                            <a:ext cx="1075055" cy="34988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B0EAC0A" w14:textId="77777777" w:rsidR="008A1DC6" w:rsidRPr="00A70726" w:rsidRDefault="008A1DC6" w:rsidP="007C3BF2">
                              <w:pPr>
                                <w:pStyle w:val="NormalWeb"/>
                                <w:spacing w:before="0" w:beforeAutospacing="0" w:after="0" w:afterAutospacing="0"/>
                                <w:ind w:left="90" w:right="8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2CEAD9D2" w14:textId="77777777" w:rsidR="008A1DC6" w:rsidRDefault="008A1DC6" w:rsidP="007C3BF2">
                              <w:pPr>
                                <w:pStyle w:val="NormalWeb"/>
                                <w:spacing w:before="0" w:beforeAutospacing="0" w:after="0" w:afterAutospacing="0" w:line="276" w:lineRule="auto"/>
                                <w:ind w:left="90" w:right="85"/>
                                <w:jc w:val="center"/>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8</w:t>
                              </w:r>
                            </w:p>
                            <w:p w14:paraId="48B30D34" w14:textId="77777777" w:rsidR="008A1DC6" w:rsidRPr="00DA0C31" w:rsidRDefault="008A1DC6" w:rsidP="007C3BF2">
                              <w:pPr>
                                <w:ind w:left="90" w:right="85"/>
                                <w:jc w:val="center"/>
                                <w:rPr>
                                  <w:sz w:val="20"/>
                                </w:rPr>
                              </w:pPr>
                            </w:p>
                          </w:txbxContent>
                        </wps:txbx>
                        <wps:bodyPr rot="0" vert="horz" wrap="square" lIns="0" tIns="0" rIns="0" bIns="0" anchor="ctr" anchorCtr="0" upright="1">
                          <a:noAutofit/>
                        </wps:bodyPr>
                      </wps:wsp>
                      <wps:wsp>
                        <wps:cNvPr id="1189" name="Straight Arrow Connector 2016"/>
                        <wps:cNvCnPr>
                          <a:cxnSpLocks noChangeShapeType="1"/>
                        </wps:cNvCnPr>
                        <wps:spPr bwMode="auto">
                          <a:xfrm>
                            <a:off x="1515745" y="6579235"/>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0" name="Rounded Rectangle 290"/>
                        <wps:cNvSpPr>
                          <a:spLocks noChangeArrowheads="1"/>
                        </wps:cNvSpPr>
                        <wps:spPr bwMode="auto">
                          <a:xfrm>
                            <a:off x="1758315" y="6421729"/>
                            <a:ext cx="2141220" cy="292970"/>
                          </a:xfrm>
                          <a:prstGeom prst="roundRect">
                            <a:avLst>
                              <a:gd name="adj" fmla="val 16667"/>
                            </a:avLst>
                          </a:prstGeom>
                          <a:solidFill>
                            <a:srgbClr val="FFFFFF"/>
                          </a:solidFill>
                          <a:ln w="6350">
                            <a:solidFill>
                              <a:srgbClr val="000000"/>
                            </a:solidFill>
                            <a:round/>
                            <a:headEnd/>
                            <a:tailEnd/>
                          </a:ln>
                        </wps:spPr>
                        <wps:txbx>
                          <w:txbxContent>
                            <w:p w14:paraId="79D5849D" w14:textId="77777777" w:rsidR="008A1DC6" w:rsidRPr="00DA0C31" w:rsidRDefault="008A1DC6" w:rsidP="007C3BF2">
                              <w:pPr>
                                <w:pStyle w:val="NormalWeb"/>
                                <w:spacing w:before="0" w:beforeAutospacing="0" w:after="0" w:afterAutospacing="0"/>
                                <w:ind w:left="0" w:right="143"/>
                                <w:jc w:val="center"/>
                                <w:rPr>
                                  <w:rFonts w:ascii="Calibri" w:hAnsi="Calibri"/>
                                  <w:sz w:val="16"/>
                                  <w:szCs w:val="16"/>
                                </w:rPr>
                              </w:pPr>
                              <w:r w:rsidRPr="007166CD">
                                <w:rPr>
                                  <w:rFonts w:ascii="Calibri" w:hAnsi="Calibri"/>
                                  <w:sz w:val="16"/>
                                  <w:szCs w:val="16"/>
                                </w:rPr>
                                <w:t>Resubmit a reassessment report when there is a change</w:t>
                              </w:r>
                            </w:p>
                          </w:txbxContent>
                        </wps:txbx>
                        <wps:bodyPr rot="0" vert="horz" wrap="square" lIns="33480" tIns="0" rIns="33480" bIns="0" anchor="ctr" anchorCtr="0" upright="1">
                          <a:noAutofit/>
                        </wps:bodyPr>
                      </wps:wsp>
                      <wps:wsp>
                        <wps:cNvPr id="1191" name="Rounded Rectangle 293"/>
                        <wps:cNvSpPr>
                          <a:spLocks noChangeArrowheads="1"/>
                        </wps:cNvSpPr>
                        <wps:spPr bwMode="auto">
                          <a:xfrm>
                            <a:off x="4064635" y="3807445"/>
                            <a:ext cx="976630" cy="30670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692721E" w14:textId="77777777" w:rsidR="008A1DC6" w:rsidRPr="00A70726" w:rsidRDefault="008A1DC6" w:rsidP="007C3BF2">
                              <w:pPr>
                                <w:pStyle w:val="NormalWeb"/>
                                <w:spacing w:before="0" w:beforeAutospacing="0" w:after="0" w:afterAutospacing="0"/>
                                <w:ind w:left="90" w:right="41"/>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5B30BCAB" w14:textId="77777777" w:rsidR="008A1DC6" w:rsidRDefault="008A1DC6" w:rsidP="007C3BF2">
                              <w:pPr>
                                <w:pStyle w:val="NormalWeb"/>
                                <w:spacing w:before="0" w:beforeAutospacing="0" w:after="0" w:afterAutospacing="0" w:line="276" w:lineRule="auto"/>
                                <w:ind w:left="90" w:right="41"/>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6 c</w:t>
                              </w:r>
                            </w:p>
                            <w:p w14:paraId="77C2C8CE" w14:textId="77777777" w:rsidR="008A1DC6" w:rsidRPr="00DA0C31" w:rsidRDefault="008A1DC6" w:rsidP="007C3BF2">
                              <w:pPr>
                                <w:ind w:left="90" w:right="41"/>
                                <w:rPr>
                                  <w:sz w:val="20"/>
                                </w:rPr>
                              </w:pPr>
                            </w:p>
                          </w:txbxContent>
                        </wps:txbx>
                        <wps:bodyPr rot="0" vert="horz" wrap="square" lIns="0" tIns="0" rIns="0" bIns="0" anchor="ctr" anchorCtr="0" upright="1">
                          <a:noAutofit/>
                        </wps:bodyPr>
                      </wps:wsp>
                      <wps:wsp>
                        <wps:cNvPr id="1192" name="Rounded Rectangle 293"/>
                        <wps:cNvSpPr>
                          <a:spLocks noChangeArrowheads="1"/>
                        </wps:cNvSpPr>
                        <wps:spPr bwMode="auto">
                          <a:xfrm>
                            <a:off x="4084320" y="2883147"/>
                            <a:ext cx="1075690" cy="35052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08E650DF" w14:textId="77777777" w:rsidR="008A1DC6" w:rsidRPr="00A70726" w:rsidRDefault="008A1DC6" w:rsidP="007C3BF2">
                              <w:pPr>
                                <w:pStyle w:val="NormalWeb"/>
                                <w:spacing w:before="0" w:beforeAutospacing="0" w:after="0" w:afterAutospacing="0"/>
                                <w:ind w:left="90" w:right="8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06B9311D" w14:textId="77777777" w:rsidR="008A1DC6" w:rsidRDefault="008A1DC6" w:rsidP="007C3BF2">
                              <w:pPr>
                                <w:pStyle w:val="NormalWeb"/>
                                <w:spacing w:before="0" w:beforeAutospacing="0" w:after="0" w:afterAutospacing="0" w:line="276" w:lineRule="auto"/>
                                <w:ind w:left="90" w:right="85"/>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4,5,6a</w:t>
                              </w:r>
                            </w:p>
                            <w:p w14:paraId="099DDE8F" w14:textId="77777777" w:rsidR="008A1DC6" w:rsidRPr="00056EE4" w:rsidRDefault="008A1DC6" w:rsidP="007C3BF2">
                              <w:pPr>
                                <w:pStyle w:val="NormalWeb"/>
                                <w:spacing w:before="0" w:beforeAutospacing="0" w:after="0" w:afterAutospacing="0" w:line="276" w:lineRule="auto"/>
                                <w:ind w:left="90" w:right="85"/>
                                <w:jc w:val="center"/>
                                <w:rPr>
                                  <w:sz w:val="22"/>
                                </w:rPr>
                              </w:pPr>
                            </w:p>
                          </w:txbxContent>
                        </wps:txbx>
                        <wps:bodyPr rot="0" vert="horz" wrap="square" lIns="0" tIns="0" rIns="0" bIns="0" anchor="ctr" anchorCtr="0" upright="1">
                          <a:noAutofit/>
                        </wps:bodyPr>
                      </wps:wsp>
                      <wps:wsp>
                        <wps:cNvPr id="1193" name="Right Brace 2021"/>
                        <wps:cNvSpPr>
                          <a:spLocks/>
                        </wps:cNvSpPr>
                        <wps:spPr bwMode="auto">
                          <a:xfrm>
                            <a:off x="3912235" y="2594600"/>
                            <a:ext cx="135255" cy="910600"/>
                          </a:xfrm>
                          <a:prstGeom prst="rightBrace">
                            <a:avLst>
                              <a:gd name="adj1" fmla="val 37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4" name="AutoShape 2410"/>
                        <wps:cNvCnPr>
                          <a:cxnSpLocks noChangeShapeType="1"/>
                        </wps:cNvCnPr>
                        <wps:spPr bwMode="auto">
                          <a:xfrm>
                            <a:off x="727710" y="342265"/>
                            <a:ext cx="0" cy="5660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Rounded Rectangle 1195"/>
                        <wps:cNvSpPr>
                          <a:spLocks noChangeArrowheads="1"/>
                        </wps:cNvSpPr>
                        <wps:spPr bwMode="auto">
                          <a:xfrm>
                            <a:off x="1302385" y="949121"/>
                            <a:ext cx="2413088" cy="1487336"/>
                          </a:xfrm>
                          <a:prstGeom prst="roundRect">
                            <a:avLst>
                              <a:gd name="adj" fmla="val 16667"/>
                            </a:avLst>
                          </a:prstGeom>
                          <a:solidFill>
                            <a:srgbClr val="FFFFFF"/>
                          </a:solidFill>
                          <a:ln w="6350">
                            <a:solidFill>
                              <a:srgbClr val="000000"/>
                            </a:solidFill>
                            <a:round/>
                            <a:headEnd/>
                            <a:tailEnd/>
                          </a:ln>
                        </wps:spPr>
                        <wps:txbx>
                          <w:txbxContent>
                            <w:p w14:paraId="4492C323" w14:textId="77777777" w:rsidR="008A1DC6"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Introduce</w:t>
                              </w:r>
                            </w:p>
                            <w:p w14:paraId="4D54FFAA"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C1. Information related to project activities, chemical facilities</w:t>
                              </w:r>
                            </w:p>
                            <w:p w14:paraId="50E0F074"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C2. Predict the risk, situation of chemical incident</w:t>
                              </w:r>
                            </w:p>
                            <w:p w14:paraId="607567DB"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C3. Preventive measures</w:t>
                              </w:r>
                            </w:p>
                            <w:p w14:paraId="131E34F9"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C4. Chemical incident response plan</w:t>
                              </w:r>
                            </w:p>
                            <w:p w14:paraId="08E2E3F7"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C5. Capacity to respond to chemical incidents</w:t>
                              </w:r>
                            </w:p>
                            <w:p w14:paraId="0350345B"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C6. The plan to overcome the consequences of chemical incidents</w:t>
                              </w:r>
                            </w:p>
                            <w:p w14:paraId="36F52E52"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C6. Recommendations and commitments</w:t>
                              </w:r>
                            </w:p>
                          </w:txbxContent>
                        </wps:txbx>
                        <wps:bodyPr rot="0" vert="horz" wrap="square" lIns="85039" tIns="0" rIns="85039" bIns="0" anchor="ctr" anchorCtr="0" upright="1">
                          <a:noAutofit/>
                        </wps:bodyPr>
                      </wps:wsp>
                      <wps:wsp>
                        <wps:cNvPr id="644" name="Rounded Rectangle 644"/>
                        <wps:cNvSpPr>
                          <a:spLocks noChangeArrowheads="1"/>
                        </wps:cNvSpPr>
                        <wps:spPr bwMode="auto">
                          <a:xfrm>
                            <a:off x="652780" y="1520185"/>
                            <a:ext cx="687705" cy="5080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8876878" w14:textId="77777777" w:rsidR="008A1DC6" w:rsidRDefault="008A1DC6" w:rsidP="00C83358">
                              <w:pPr>
                                <w:jc w:val="center"/>
                                <w:rPr>
                                  <w:i/>
                                  <w:iCs/>
                                  <w:color w:val="000000"/>
                                  <w:sz w:val="16"/>
                                  <w:szCs w:val="16"/>
                                </w:rPr>
                              </w:pPr>
                              <w:r>
                                <w:rPr>
                                  <w:i/>
                                  <w:iCs/>
                                  <w:color w:val="000000"/>
                                  <w:sz w:val="16"/>
                                  <w:szCs w:val="16"/>
                                </w:rPr>
                                <w:t>Content</w:t>
                              </w:r>
                            </w:p>
                          </w:txbxContent>
                        </wps:txbx>
                        <wps:bodyPr rot="0" vert="horz" wrap="square" lIns="80467" tIns="40234" rIns="80467" bIns="40234" anchor="ctr" anchorCtr="0" upright="1">
                          <a:noAutofit/>
                        </wps:bodyPr>
                      </wps:wsp>
                      <wps:wsp>
                        <wps:cNvPr id="647" name="Rounded Rectangle 647"/>
                        <wps:cNvSpPr>
                          <a:spLocks noChangeArrowheads="1"/>
                        </wps:cNvSpPr>
                        <wps:spPr bwMode="auto">
                          <a:xfrm>
                            <a:off x="709295" y="2787911"/>
                            <a:ext cx="600710" cy="4330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C1126A5" w14:textId="77777777" w:rsidR="008A1DC6" w:rsidRDefault="008A1DC6" w:rsidP="00C83358">
                              <w:pPr>
                                <w:spacing w:line="276" w:lineRule="auto"/>
                                <w:jc w:val="center"/>
                                <w:rPr>
                                  <w:rFonts w:eastAsia="Times New Roman"/>
                                  <w:i/>
                                  <w:iCs/>
                                  <w:sz w:val="17"/>
                                  <w:szCs w:val="17"/>
                                </w:rPr>
                              </w:pPr>
                              <w:r>
                                <w:rPr>
                                  <w:rFonts w:eastAsia="Times New Roman"/>
                                  <w:i/>
                                  <w:iCs/>
                                  <w:sz w:val="17"/>
                                  <w:szCs w:val="17"/>
                                </w:rPr>
                                <w:t xml:space="preserve">Dossier </w:t>
                              </w:r>
                            </w:p>
                          </w:txbxContent>
                        </wps:txbx>
                        <wps:bodyPr rot="0" vert="horz" wrap="square" lIns="85039" tIns="42520" rIns="85039" bIns="42520" anchor="ctr" anchorCtr="0" upright="1">
                          <a:noAutofit/>
                        </wps:bodyPr>
                      </wps:wsp>
                    </wpc:wpc>
                  </a:graphicData>
                </a:graphic>
              </wp:inline>
            </w:drawing>
          </mc:Choice>
          <mc:Fallback>
            <w:pict>
              <v:group w14:anchorId="312BC03A" id="Canvas 97" o:spid="_x0000_s1156" editas="canvas" style="width:412.45pt;height:548.45pt;mso-position-horizontal-relative:char;mso-position-vertical-relative:line" coordsize="52381,69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cvQaQwAAMh6AAAOAAAAZHJzL2Uyb0RvYy54bWzsXVtzm0gWft+q/Q+U3jemu+kGVHGmEme8&#13;&#10;tVUzu6l4puYZS8jSrgRawLGzv36/081FYKFbbHQZ8uAgQKihv3P7zunD+5+eF3PrW5ikszi6HrB3&#13;&#10;9sAKo1E8nkUP14Pff7v9mzew0iyIxsE8jsLrwfcwHfz04a9/ef+0HIY8nsbzcZhYuEiUDp+W14Np&#13;&#10;li2HV1fpaBougvRdvAwjHJzEySLI8DF5uBonwROuvphfcdtWV09xMl4m8ShMU+z9bA4OPujrTybh&#13;&#10;KPvXZJKGmTW/HmBsmf6b6L/39Pfqw/tg+JAEy+lslA8jOGAUi2AW4UfLS30OssB6TGYvLrWYjZI4&#13;&#10;jSfZu1G8uIonk9ko1PeAu2F2425uguhbkOqbGeHpFAPE1ite9/6Bxh3Ft7P5HE/jClcf0j76/wnz&#13;&#10;E9LheVQ/yezR5+bnPC0xgemynMr0x4Z4Nw2Wob7zdDj657cviTUbA1+2zwdWFCyApLssCWYP08z6&#13;&#10;mCTxk3UTRxFmO04s7gmaVhoQvnkTfUlo7KPn6G75Szz6T2pF8c00iB5C/Ru/fV/iYoy+gdtZ+Qp9&#13;&#10;SJf44funX+Mxzgkes1jP8fMkWdAlMXvW8/XAdbgvga3v1wPJmMdyUIXPmTWiw0o5jhxYIxxXQuof&#13;&#10;CobFNZZJmv09jBcWbVwP0vymyrth+heDb7+kGY0wGBZfqM0HTYf1dD3wJZf6C2k8n41pRum0NHm4&#13;&#10;v5kn1reAhED/y0dROy2JH6MxfiQYTsNg/HO+nQWzObatTD+nLJnhyc3DAf3aIhwPrHkIuactMzwC&#13;&#10;in6O9OjMJNzH4+9fkuL5AiNmdxdgEQVYvtK9hWPrKyCib8Di/ipK7vRo8agaENHYoscBONcwYr6w&#13;&#10;M0YcWzk0+QQSR3LfkRoIwbBAia8cqXKUCNv3PI0izHcLUPRk0d1U+KCZexjn0hGM/z2wJos5lBmm&#13;&#10;3WJKKTefIg2mF1iqQaGGmE/q8+efvXWI2Rl07ZfYCLoKUnhQWplDDOg248csTO6m4ydrPCOxgSWw&#13;&#10;IYHjGTS7dAzCrSTO/phlUy3lpOrbRIH2B/PlNDACIlzf94u7NZKjH1b5m/rTynAacM+e75+1svIc&#13;&#10;ugpBxEgADYjGQeYSG9M4+R/ECKYHYv/fxyCBUM3/EQFoZKeKjaTYuC82gmiEr14PRlkysMyHm8xY&#13;&#10;tMdlQhqRoEo3FcUfobImM605qnHkAtqpIDqFILZrbV8Vj6sbrc0cV8A5gUAyT0Fta3VQCaR0PcZh&#13;&#10;bEhtb5HFXmnn3tpezk2rhYcWNBZ+ndLWSoywDJC8tdIGApRndDZTwnH8hmVX3FNk+AkiUjjK3YKT&#13;&#10;V9fZpdO2wUEzTozRQ5Vq0tanUgk7qyZP2sIv1JPDJcftGxWVHzFqKj9ylqpKbYKfNoMdwU94XHpu&#13;&#10;jj88adbEH7M5cxlOIAA6cDJhA43JPL7TIJS89Y3HBK9q1Rvd2Wm4/fjp1rstLPHqJcgH/hykU2Ow&#13;&#10;x9iis4LhJTsTpXXc05kQwoEv2XQo8r1GWvMPZymtsOBtxkLYGn8dSStnUvnGnxBCcK5dyMqdYI7i&#13;&#10;PkJDLauIUD2EhN3K6uHGorS5e0LvT2AsYAvb4MdtuI95ANCBs8IkhY3GWgjH9v1GgMlsm6sywvSU&#13;&#10;fUIR5q3+t07TG2OByDkP31atQC1I1TFfYf5q9mZHo9AaxZUm/0fQv95Nwt4zVLpA0smgHiMp4rMV&#13;&#10;XVuIAvlFlSycBJly0lDXNutHo4KLgrqzEepO6ZR1oOChvbnMGQvhcK60dVlBPdS/4yJ60aj3nJyI&#13;&#10;PgnUt/N/O0cD7ZfYUcHjSZ0dhWgivgMksub15x9MnH4Znr8AW14YodOhFLnrkotPVgexuWpmgkDw&#13;&#10;s4IvKlyVlki9pxRfj1IEVtwCK1/X5IHK8KYDJe4K380pHZCHro10nWYuijSQsm0NIdLhXEgJh/5M&#13;&#10;okRD9hygqi49SgT8NpAUHJxBd0Giw4TnC6OiOJwI19XgX3UiOKPIMKcUJduWsNbGt5s8ZE8p6gT+&#13;&#10;q+UnUUqRI2/PyLbmXAArF+ZYbOJ0KoesA2NBlA4xH+RQcImcCqKRmrXgwmMecT7aXCADANPSrbmo&#13;&#10;MS01QuaUA92q9OP1kY/pOj9OB8lLjHtLXZXgq3z629dVMdhGWThLKJ9RhrGsjBUXgvZp9PeVVVR9&#13;&#10;11FlFeDCtsIFCctVeqQDvCDosm3DgAM6rv1SXTqiSJf28VeXaHlZtFkWOFrclmWhFIxqBzhp6hXV&#13;&#10;zNUxh3xkMqouqjdt7Se182jzWUSVqigiO3qVpjH+J1SDCU2xsQZTi2FHGVomHUdQwQq5U57vCEzy&#13;&#10;BndK2BLKpHenWjFVVhP5pfz27pSu/ATqdyh47Nw+ch+ck8E/Yn/BDbnU+1NHr1QHXuC2tBYSdBx0&#13;&#10;ckWBpmaxEWA6XoMiwj54UXnQKYTrdF72eKZBpzYmBxCkO9AtmK5zDDrdHaKIrsvC8bRBymv0+76C&#13;&#10;c1r3EZBV9VBa08ecZpVPlzGnW0YRx87icN+WlFOCIwlS2pGGw68MKUNZuCcBbgohoB9l5yz6wcV+&#13;&#10;lbjt6ctdfhrHPclIRniKq2ZlOAcsBVFnmhiWKD7dwnd0mMY5aWK4zAXvif6ajVbKJzf7stIi7g4R&#13;&#10;TaU8OiFysPBW83mkZJUPt7URzyPT7sM57W31EWw1dE97PFNKWQdJNO4hn41aIQKJI/SCmhrpg1AG&#13;&#10;uhI5P1KVQsFa64R8O9336qrycFtdlg7sqa3+BLZ6Y8VPt6yjBybRRBSgH11pN9hmlPkwh9IWBEDl&#13;&#10;IbrYwje/OgDPNJ4+tFq5ZqvX2+lzjafLQqPTqYkUPtCt1S9q21B+1IinXReBUm+jiWQnaqjTeHpj&#13;&#10;oUunNrpaOyddLt2mikQ87YN2yW00VmWfTzxNi2UwuQfQfpdvpKl2o91JLJ9bB04icyWR2lpNSdtV&#13;&#10;WHldp/04meii0gplJ9LEGh16iedppFm1BndPH/VyrbT3kvU+ZjUEqEo3zwpK8Eb5wuSKzNRti8g3&#13;&#10;ZQJlEUYw2nHfF0OkaEO3vrcJVuKXFHa7g9Z5Wlhy7uY14RKLD2SzNRUKxcuyqa2Wt1+48poLV9DJ&#13;&#10;bltVZvdldpKXrcyob5L9knzuyzKP0vAO+mUHkvao+mWdgen1y5EaJAIvG2nabj1wFJpAkxBPK7F2&#13;&#10;2X9hhZjj0/oGw9MeIwY8Vw/8DZf5YL7Ose7EK9cOr6skOBrsfccnR6uWnkDgWcHe4UyZovZ2B7xn&#13;&#10;h/NOwWV71z7wNE+EoZKv4Ft04+RPSTAKUX9fW9fTaKpYEJMlCUNMVoqKya1tkQVa2iLzYTQ6qk2x&#13;&#10;brEObYaurcVyDHiRrm+wvwHaNGo96KrcnuruV5veIrauut4q2BHzm6unIAarTkHPvLJr3vrGuLX0&#13;&#10;3Ns2WaaHXXbWXm3cuCeEQbkT526ayGL1e9WlMT9yr5vJ5kfOT4Ojy3aZ6VinwUvRL1H7hp2d8aw9&#13;&#10;borBpPQ5SqwbMLeR8yvrZR20dtYqfgPMqUdBN0uq25uq9H1ZqNN0W1MwZh+65KEUS2yYAiFsGHHE&#13;&#10;xlmKYplGOiVOi0mXmu5TSl26PnLsdaGkldNU5qtz7tuyST2n9XqcFqMutoUXsqYZS7fOd5X1UfCt&#13;&#10;3WbTTjjf6AGO8RJMsHqGqsmMjW5p29M737nzrcXtgKTnpWZ9APsy63N0j2XlXRTCs116O0kt5vSx&#13;&#10;6LVYACtsdCnqHRb9MpTcN0dq7OwayTGUQGKOD5BIaL/LehkFq14hdHxJ9FZWJKMCwWmstWOIHai4&#13;&#10;35CeCCNgjE7FAPWxg47W934tDOa0F8WckUIjnsIX7ISRgjcHZ5+iAi59LIrR0lSVOqDbGS8idTRr&#13;&#10;z49viNT3JaQE+kkYW9sTUib6vRRCCj0QciTTO5d0/YfFHdMBlKwumKi372zirjQgpQ7BDb8utyMS&#13;&#10;LU2ESdq3Q/tkY15j/k6oxQlce6iUtjpGfTT3vDpgIxkqtKjGmlQc0knMUPuVhgMkhU3kqS7oQsoV&#13;&#10;tYwn41Gc8spALPs+0GrX6nghgkbv5XvPmPnDWy3bYU8Hu0O9ktylYmKAntGLkgzDXqFeeS4FsRr0&#13;&#10;KHesMj5d0Ti1HJJ5NV/xutW1+Z6ytQ7yYsVz3DMH5Nl4IVkRuznQCpitHHrmiIFefuT8iGes1NsE&#13;&#10;v9LH7kDpYr0C3gBr3EoXVSxM90lcgd9KU2fqOlUmHE8ffpUDsy/8jveiOCRt9NuSdXiWv9qZ3se8&#13;&#10;+lmndqoXUH/4PwAAAP//AwBQSwMEFAAGAAgAAAAhACnCVV7cAAAACwEAAA8AAABkcnMvZG93bnJl&#13;&#10;di54bWxMT01Lw0AQvQv9D8sI3uymIZQmzaZIRfBqlJ632Wk2bXY2ZLdp9Nc7etHLg+G9eR/lbna9&#13;&#10;mHAMnScFq2UCAqnxpqNWwcf7y+MGRIiajO49oYJPDLCrFnelLoy/0RtOdWwFm1AotAIb41BIGRqL&#13;&#10;ToelH5CYO/nR6cjn2Eoz6hubu16mSbKWTnfECVYPuLfYXOqr45BLdl7Z+OX9azjXdjodbOZTpR7u&#13;&#10;5+ctw9MWRMQ5/n3AzwbuDxUXO/ormSB6Bbwm/iJzmzTLQRxZlOTrHGRVyv8bqm8AAAD//wMAUEsB&#13;&#10;Ai0AFAAGAAgAAAAhALaDOJL+AAAA4QEAABMAAAAAAAAAAAAAAAAAAAAAAFtDb250ZW50X1R5cGVz&#13;&#10;XS54bWxQSwECLQAUAAYACAAAACEAOP0h/9YAAACUAQAACwAAAAAAAAAAAAAAAAAvAQAAX3JlbHMv&#13;&#10;LnJlbHNQSwECLQAUAAYACAAAACEA96nL0GkMAADIegAADgAAAAAAAAAAAAAAAAAuAgAAZHJzL2Uy&#13;&#10;b0RvYy54bWxQSwECLQAUAAYACAAAACEAKcJVXtwAAAALAQAADwAAAAAAAAAAAAAAAADDDgAAZHJz&#13;&#10;L2Rvd25yZXYueG1sUEsFBgAAAAAEAAQA8wAAAMwPAAAAAA==&#13;&#10;">
                <v:shape id="_x0000_s1157" type="#_x0000_t75" style="position:absolute;width:52381;height:69653;visibility:visible;mso-wrap-style:square">
                  <v:fill o:detectmouseclick="t"/>
                  <v:path o:connecttype="none"/>
                </v:shape>
                <v:shape id="Straight Arrow Connector 283" o:spid="_x0000_s1158" type="#_x0000_t32" style="position:absolute;left:7429;top:5118;width:7664;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paZyQAAAOIAAAAPAAAAZHJzL2Rvd25yZXYueG1sRI/BasJA&#13;&#10;EIbvBd9hGaG3utGDNNFVRFHE0kNVgt6G7JgEs7Nhd9XYp+8WCr0MM/z83/BN551pxJ2cry0rGA4S&#13;&#10;EMSF1TWXCo6H9ds7CB+QNTaWScGTPMxnvZcpZto++Ivu+1CKCGGfoYIqhDaT0hcVGfQD2xLH7GKd&#13;&#10;wRBPV0rt8BHhppGjJBlLgzXHDxW2tKyouO5vRsHpI73lz/yTdvkw3Z3RGf992Cj12u9WkzgWExCB&#13;&#10;uvDf+ENsdXRI0hH8KsUV5OwHAAD//wMAUEsBAi0AFAAGAAgAAAAhANvh9svuAAAAhQEAABMAAAAA&#13;&#10;AAAAAAAAAAAAAAAAAFtDb250ZW50X1R5cGVzXS54bWxQSwECLQAUAAYACAAAACEAWvQsW78AAAAV&#13;&#10;AQAACwAAAAAAAAAAAAAAAAAfAQAAX3JlbHMvLnJlbHNQSwECLQAUAAYACAAAACEAGkKWmckAAADi&#13;&#10;AAAADwAAAAAAAAAAAAAAAAAHAgAAZHJzL2Rvd25yZXYueG1sUEsFBgAAAAADAAMAtwAAAP0CAAAA&#13;&#10;AA==&#13;&#10;">
                  <v:stroke endarrow="block"/>
                </v:shape>
                <v:roundrect id="Rounded Rectangle 293" o:spid="_x0000_s1159" style="position:absolute;left:40646;top:45294;width:9646;height:30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RTQyAAAAOIAAAAPAAAAZHJzL2Rvd25yZXYueG1sRI/RagIx&#13;&#10;EEXfC/5DGMG3mlWh1NUooogK0tbVDxg2Y3ZxM1k2Udd+vREKfRlmuNwznOm8tZW4UeNLxwoG/QQE&#13;&#10;ce50yUbB6bh+/wThA7LGyjEpeJCH+azzNsVUuzsf6JYFIyKEfYoKihDqVEqfF2TR911NHLOzayyG&#13;&#10;eDZG6gbvEW4rOUySD2mx5PihwJqWBeWX7GoV/GzkkP1+l3+Zff1t/OqxufxmSvW67WoSx2ICIlAb&#13;&#10;/ht/iK2ODsl4BC+luIKcPQEAAP//AwBQSwECLQAUAAYACAAAACEA2+H2y+4AAACFAQAAEwAAAAAA&#13;&#10;AAAAAAAAAAAAAAAAW0NvbnRlbnRfVHlwZXNdLnhtbFBLAQItABQABgAIAAAAIQBa9CxbvwAAABUB&#13;&#10;AAALAAAAAAAAAAAAAAAAAB8BAABfcmVscy8ucmVsc1BLAQItABQABgAIAAAAIQDb2RTQyAAAAOIA&#13;&#10;AAAPAAAAAAAAAAAAAAAAAAcCAABkcnMvZG93bnJldi54bWxQSwUGAAAAAAMAAwC3AAAA/AIAAAAA&#13;&#10;" fillcolor="#b6dde8" strokecolor="#b6dde8">
                  <v:shadow on="t" color="black" opacity="24903f" origin=",.5" offset="0,.55556mm"/>
                  <v:textbox inset="0,0,0,0">
                    <w:txbxContent>
                      <w:p w14:paraId="5B94998E" w14:textId="77777777" w:rsidR="008A1DC6" w:rsidRPr="00A70726" w:rsidRDefault="008A1DC6" w:rsidP="007C3BF2">
                        <w:pPr>
                          <w:pStyle w:val="NormalWeb"/>
                          <w:spacing w:before="0" w:beforeAutospacing="0" w:after="0" w:afterAutospacing="0"/>
                          <w:ind w:left="0" w:right="-76"/>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6ED3B9B8" w14:textId="77777777" w:rsidR="008A1DC6" w:rsidRDefault="008A1DC6" w:rsidP="007C3BF2">
                        <w:pPr>
                          <w:pStyle w:val="NormalWeb"/>
                          <w:spacing w:before="0" w:beforeAutospacing="0" w:after="0" w:afterAutospacing="0" w:line="276" w:lineRule="auto"/>
                          <w:ind w:left="0" w:right="-76"/>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5,6g</w:t>
                        </w:r>
                      </w:p>
                      <w:p w14:paraId="4B88BF94" w14:textId="77777777" w:rsidR="008A1DC6" w:rsidRPr="00DA0C31" w:rsidRDefault="008A1DC6" w:rsidP="007C3BF2">
                        <w:pPr>
                          <w:ind w:right="-76"/>
                          <w:rPr>
                            <w:sz w:val="20"/>
                          </w:rPr>
                        </w:pPr>
                      </w:p>
                    </w:txbxContent>
                  </v:textbox>
                </v:roundrect>
                <v:shape id="Straight Arrow Connector 296" o:spid="_x0000_s1160" type="#_x0000_t32" style="position:absolute;left:7147;top:18618;width:578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6t2ygAAAOIAAAAPAAAAZHJzL2Rvd25yZXYueG1sRI/BasJA&#13;&#10;EIbvBd9hGaG3urFIMdFVRKkUSw9VCXobsmMSzM6G3VVjn75bEHoZZvj5v+GbzjvTiCs5X1tWMBwk&#13;&#10;IIgLq2suFex37y9jED4ga2wsk4I7eZjPek9TzLS98Tddt6EUEcI+QwVVCG0mpS8qMugHtiWO2ck6&#13;&#10;gyGerpTa4S3CTSNfk+RNGqw5fqiwpWVFxXl7MQoOn+klv+dftMmH6eaIzvif3Vqp5363msSxmIAI&#13;&#10;1IX/xgPxoaNDko7gTymuIGe/AAAA//8DAFBLAQItABQABgAIAAAAIQDb4fbL7gAAAIUBAAATAAAA&#13;&#10;AAAAAAAAAAAAAAAAAABbQ29udGVudF9UeXBlc10ueG1sUEsBAi0AFAAGAAgAAAAhAFr0LFu/AAAA&#13;&#10;FQEAAAsAAAAAAAAAAAAAAAAAHwEAAF9yZWxzLy5yZWxzUEsBAi0AFAAGAAgAAAAhAPrnq3bKAAAA&#13;&#10;4gAAAA8AAAAAAAAAAAAAAAAABwIAAGRycy9kb3ducmV2LnhtbFBLBQYAAAAAAwADALcAAAD+AgAA&#13;&#10;AAA=&#13;&#10;">
                  <v:stroke endarrow="block"/>
                </v:shape>
                <v:roundrect id="Rounded Rectangle 297" o:spid="_x0000_s1161" style="position:absolute;left:7816;top:16344;width:6287;height:53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YNlywAAAOIAAAAPAAAAZHJzL2Rvd25yZXYueG1sRI9NSwMx&#13;&#10;EIbvgv8hjNCL2KyFlXbbtBSlUDzYD0vR27AZN0s3k22Sdtd/bwTByzDDy/sMz2zR20ZcyYfasYLH&#13;&#10;YQaCuHS65krB4X31MAYRIrLGxjEp+KYAi/ntzQwL7Tre0XUfK5EgHApUYGJsCylDachiGLqWOGVf&#13;&#10;zluM6fSV1B67BLeNHGXZk7RYc/pgsKVnQ+Vpf7EKPvKTWbr8/NrxhDZ+e59vjm+fSg3u+pdpGssp&#13;&#10;iEh9/G/8IdY6OWSTHH6V0gpy/gMAAP//AwBQSwECLQAUAAYACAAAACEA2+H2y+4AAACFAQAAEwAA&#13;&#10;AAAAAAAAAAAAAAAAAAAAW0NvbnRlbnRfVHlwZXNdLnhtbFBLAQItABQABgAIAAAAIQBa9CxbvwAA&#13;&#10;ABUBAAALAAAAAAAAAAAAAAAAAB8BAABfcmVscy8ucmVsc1BLAQItABQABgAIAAAAIQDwSYNlywAA&#13;&#10;AOIAAAAPAAAAAAAAAAAAAAAAAAcCAABkcnMvZG93bnJldi54bWxQSwUGAAAAAAMAAwC3AAAA/wIA&#13;&#10;AAAA&#13;&#10;" filled="f" stroked="f" strokeweight=".5pt">
                  <v:textbox inset="2.36219mm,1.1811mm,2.36219mm,1.1811mm">
                    <w:txbxContent>
                      <w:p w14:paraId="582A74CB" w14:textId="77777777" w:rsidR="008A1DC6" w:rsidRPr="00DA0C31" w:rsidRDefault="008A1DC6" w:rsidP="00F81CB8">
                        <w:pPr>
                          <w:pStyle w:val="NormalWeb"/>
                          <w:spacing w:before="0" w:beforeAutospacing="0" w:after="0" w:afterAutospacing="0" w:line="276" w:lineRule="auto"/>
                          <w:jc w:val="center"/>
                          <w:rPr>
                            <w:rFonts w:ascii="Calibri" w:hAnsi="Calibri"/>
                            <w:i/>
                            <w:sz w:val="16"/>
                            <w:szCs w:val="18"/>
                          </w:rPr>
                        </w:pPr>
                        <w:r w:rsidRPr="00DA0C31">
                          <w:rPr>
                            <w:rFonts w:ascii="Calibri" w:eastAsia="Calibri" w:hAnsi="Calibri"/>
                            <w:i/>
                            <w:sz w:val="16"/>
                            <w:szCs w:val="18"/>
                          </w:rPr>
                          <w:t>Content</w:t>
                        </w:r>
                      </w:p>
                      <w:p w14:paraId="6FCF7C64" w14:textId="77777777" w:rsidR="008A1DC6" w:rsidRPr="00BF6A51" w:rsidRDefault="008A1DC6" w:rsidP="00F81CB8">
                        <w:pPr>
                          <w:pStyle w:val="NormalWeb"/>
                          <w:spacing w:before="0" w:beforeAutospacing="0" w:after="0" w:afterAutospacing="0" w:line="276" w:lineRule="auto"/>
                          <w:jc w:val="center"/>
                          <w:rPr>
                            <w:rFonts w:ascii="Calibri" w:hAnsi="Calibri"/>
                            <w:i/>
                            <w:color w:val="00B050"/>
                            <w:sz w:val="15"/>
                            <w:szCs w:val="18"/>
                          </w:rPr>
                        </w:pPr>
                      </w:p>
                      <w:p w14:paraId="05E3F0B5" w14:textId="77777777" w:rsidR="008A1DC6" w:rsidRPr="00BF6A51" w:rsidRDefault="008A1DC6" w:rsidP="00F81CB8">
                        <w:pPr>
                          <w:rPr>
                            <w:color w:val="00B050"/>
                          </w:rPr>
                        </w:pPr>
                      </w:p>
                    </w:txbxContent>
                  </v:textbox>
                </v:roundrect>
                <v:roundrect id="_x0000_s1162" style="position:absolute;left:38258;top:15201;width:10217;height:44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mwywAAAOIAAAAPAAAAZHJzL2Rvd25yZXYueG1sRI9Na8JA&#13;&#10;EIbvQv/DMgVvdeMHocas0iotPQilqaDHITv5wOxszK6a9td3hYKXYYaX9xmedNWbRlyoc7VlBeNR&#13;&#10;BII4t7rmUsHu++3pGYTzyBoby6Tghxyslg+DFBNtr/xFl8yXIkDYJaig8r5NpHR5RQbdyLbEISts&#13;&#10;Z9CHsyul7vAa4KaRkyiKpcGaw4cKW1pXlB+zs1HgtT7JZvp+2G8nv7NZFn++njaFUsPHfrMI42UB&#13;&#10;wlPv741/xIcODtE8hptSWEEu/wAAAP//AwBQSwECLQAUAAYACAAAACEA2+H2y+4AAACFAQAAEwAA&#13;&#10;AAAAAAAAAAAAAAAAAAAAW0NvbnRlbnRfVHlwZXNdLnhtbFBLAQItABQABgAIAAAAIQBa9CxbvwAA&#13;&#10;ABUBAAALAAAAAAAAAAAAAAAAAB8BAABfcmVscy8ucmVsc1BLAQItABQABgAIAAAAIQDkI0mwywAA&#13;&#10;AOIAAAAPAAAAAAAAAAAAAAAAAAcCAABkcnMvZG93bnJldi54bWxQSwUGAAAAAAMAAwC3AAAA/wIA&#13;&#10;AAAA&#13;&#10;" fillcolor="#365f91" strokecolor="#fabf8f">
                  <v:stroke dashstyle="dash"/>
                  <v:shadow on="t" color="black" opacity="24903f" origin=",.5" offset="0,.55556mm"/>
                  <v:textbox inset=".93mm,0,.93mm,.93mm">
                    <w:txbxContent>
                      <w:p w14:paraId="14960448" w14:textId="77777777" w:rsidR="008A1DC6" w:rsidRPr="00181CEB" w:rsidRDefault="008A1DC6" w:rsidP="009D7D95">
                        <w:pPr>
                          <w:pStyle w:val="NormalWeb"/>
                          <w:spacing w:before="0" w:beforeAutospacing="0" w:after="0" w:afterAutospacing="0"/>
                          <w:ind w:left="90" w:right="-27"/>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5A2EFE4B" w14:textId="77777777" w:rsidR="008A1DC6" w:rsidRPr="00E45DEB" w:rsidRDefault="008A1DC6" w:rsidP="009D7D95">
                        <w:pPr>
                          <w:pStyle w:val="NormalWeb"/>
                          <w:spacing w:before="0" w:beforeAutospacing="0" w:after="0" w:afterAutospacing="0"/>
                          <w:ind w:left="90" w:right="-27"/>
                          <w:jc w:val="center"/>
                          <w:rPr>
                            <w:rFonts w:ascii="Calibri" w:eastAsia="Calibri" w:hAnsi="Calibri"/>
                            <w:iCs/>
                            <w:color w:val="FFFFFF"/>
                            <w:sz w:val="16"/>
                            <w:szCs w:val="16"/>
                          </w:rPr>
                        </w:pPr>
                        <w:r>
                          <w:rPr>
                            <w:rFonts w:ascii="Calibri" w:eastAsia="Calibri" w:hAnsi="Calibri"/>
                            <w:iCs/>
                            <w:color w:val="FFFFFF" w:themeColor="background1"/>
                            <w:sz w:val="15"/>
                            <w:szCs w:val="18"/>
                          </w:rPr>
                          <w:t>Circ</w:t>
                        </w:r>
                        <w:r>
                          <w:rPr>
                            <w:rFonts w:ascii="Calibri" w:eastAsia="Calibri" w:hAnsi="Calibri"/>
                            <w:iCs/>
                            <w:color w:val="FFFFFF"/>
                            <w:sz w:val="16"/>
                            <w:szCs w:val="16"/>
                          </w:rPr>
                          <w:t>.</w:t>
                        </w:r>
                        <w:r w:rsidRPr="00E45DEB">
                          <w:rPr>
                            <w:rFonts w:ascii="Calibri" w:hAnsi="Calibri"/>
                            <w:color w:val="FFFFFF"/>
                            <w:sz w:val="16"/>
                            <w:szCs w:val="16"/>
                          </w:rPr>
                          <w:t>32/2017/TT-BCT</w:t>
                        </w:r>
                      </w:p>
                      <w:p w14:paraId="57DE6FAB" w14:textId="77777777" w:rsidR="008A1DC6" w:rsidRPr="00181CEB" w:rsidRDefault="008A1DC6" w:rsidP="009D7D95">
                        <w:pPr>
                          <w:pStyle w:val="NormalWeb"/>
                          <w:spacing w:before="0" w:beforeAutospacing="0" w:after="0" w:afterAutospacing="0"/>
                          <w:ind w:left="90" w:right="-27"/>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6</w:t>
                        </w:r>
                      </w:p>
                    </w:txbxContent>
                  </v:textbox>
                </v:roundrect>
                <v:roundrect id="Rounded Rectangle 301" o:spid="_x0000_s1163" style="position:absolute;left:2156;top:3332;width:14630;height:28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Cz7ywAAAOIAAAAPAAAAZHJzL2Rvd25yZXYueG1sRI9BSwMx&#13;&#10;EIXvgv8hjOBFbFZhpd02LUURxIPVVsTehs10s3QzWZPYXf+9cxC8PObxmG/mLVaj79SJYmoDG7iZ&#13;&#10;FKCI62Bbbgy87x6vp6BSRrbYBSYDP5RgtTw/W2Blw8BvdNrmRgmEU4UGXM59pXWqHXlMk9ATS3YI&#13;&#10;0WMWGxttIw4C952+LYo77bFlueCwp3tH9XH77Q18lke3DuXX88Az2sTXq3Lz8bI35vJifJiLrOeg&#13;&#10;Mo35f+MP8WSlQzGTn6WSjKCXvwAAAP//AwBQSwECLQAUAAYACAAAACEA2+H2y+4AAACFAQAAEwAA&#13;&#10;AAAAAAAAAAAAAAAAAAAAW0NvbnRlbnRfVHlwZXNdLnhtbFBLAQItABQABgAIAAAAIQBa9CxbvwAA&#13;&#10;ABUBAAALAAAAAAAAAAAAAAAAAB8BAABfcmVscy8ucmVsc1BLAQItABQABgAIAAAAIQAeSCz7ywAA&#13;&#10;AOIAAAAPAAAAAAAAAAAAAAAAAAcCAABkcnMvZG93bnJldi54bWxQSwUGAAAAAAMAAwC3AAAA/wIA&#13;&#10;AAAA&#13;&#10;" filled="f" stroked="f" strokeweight=".5pt">
                  <v:textbox inset="2.36219mm,1.1811mm,2.36219mm,1.1811mm">
                    <w:txbxContent>
                      <w:p w14:paraId="0B6EC698" w14:textId="77777777" w:rsidR="008A1DC6" w:rsidRPr="00DA0C31" w:rsidRDefault="008A1DC6" w:rsidP="00F81CB8">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5"/>
                            <w:szCs w:val="18"/>
                          </w:rPr>
                          <w:t>Entities</w:t>
                        </w:r>
                      </w:p>
                    </w:txbxContent>
                  </v:textbox>
                </v:roundrect>
                <v:roundrect id="Rounded Rectangle 2022" o:spid="_x0000_s1164" style="position:absolute;left:15309;top:3409;width:10027;height:3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ZZVyAAAAOIAAAAPAAAAZHJzL2Rvd25yZXYueG1sRI9Na8JA&#13;&#10;EIbvgv9hGaE33dhDrdFVtCJ6KBTjx3nIjkkwOxuzq67/vlsoeBlmeHmf4ZnOg6nFnVpXWVYwHCQg&#13;&#10;iHOrKy4UHPbr/icI55E11pZJwZMczGfdzhRTbR+8o3vmCxEh7FJUUHrfpFK6vCSDbmAb4pidbWvQ&#13;&#10;x7MtpG7xEeGmlu9J8iENVhw/lNjQV0n5JbsZBVLT8WdkF9dTqJ6r7PgdinqzVOqtF1aTOBYTEJ6C&#13;&#10;fzX+EVsdHZLxGP6U4gpy9gsAAP//AwBQSwECLQAUAAYACAAAACEA2+H2y+4AAACFAQAAEwAAAAAA&#13;&#10;AAAAAAAAAAAAAAAAW0NvbnRlbnRfVHlwZXNdLnhtbFBLAQItABQABgAIAAAAIQBa9CxbvwAAABUB&#13;&#10;AAALAAAAAAAAAAAAAAAAAB8BAABfcmVscy8ucmVsc1BLAQItABQABgAIAAAAIQDp7ZZVyAAAAOIA&#13;&#10;AAAPAAAAAAAAAAAAAAAAAAcCAABkcnMvZG93bnJldi54bWxQSwUGAAAAAAMAAwC3AAAA/AIAAAAA&#13;&#10;" strokeweight=".5pt">
                  <v:textbox inset="2.36219mm,0,2.36219mm,0">
                    <w:txbxContent>
                      <w:p w14:paraId="33C57608" w14:textId="77777777" w:rsidR="008A1DC6" w:rsidRPr="007E0190" w:rsidRDefault="008A1DC6" w:rsidP="00C83358">
                        <w:pPr>
                          <w:pStyle w:val="NormalWeb"/>
                          <w:spacing w:before="0" w:beforeAutospacing="0" w:after="0" w:afterAutospacing="0" w:line="276" w:lineRule="auto"/>
                          <w:ind w:left="-13" w:right="-202"/>
                          <w:jc w:val="center"/>
                          <w:rPr>
                            <w:rFonts w:ascii="Calibri" w:hAnsi="Calibri"/>
                            <w:sz w:val="17"/>
                            <w:szCs w:val="18"/>
                          </w:rPr>
                        </w:pPr>
                        <w:r w:rsidRPr="007E0190">
                          <w:rPr>
                            <w:rFonts w:ascii="Calibri" w:hAnsi="Calibri"/>
                            <w:sz w:val="16"/>
                            <w:szCs w:val="18"/>
                          </w:rPr>
                          <w:t>Entities required</w:t>
                        </w:r>
                        <w:r w:rsidRPr="007E0190">
                          <w:t xml:space="preserve"> </w:t>
                        </w:r>
                        <w:r w:rsidRPr="007E0190">
                          <w:rPr>
                            <w:rFonts w:ascii="Calibri" w:hAnsi="Calibri"/>
                            <w:sz w:val="16"/>
                            <w:szCs w:val="18"/>
                          </w:rPr>
                          <w:t>conducting CIPRP</w:t>
                        </w:r>
                      </w:p>
                    </w:txbxContent>
                  </v:textbox>
                </v:roundrect>
                <v:roundrect id="Rounded Rectangle 2022" o:spid="_x0000_s1165" style="position:absolute;width:15309;height:34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KXSyAAAAOIAAAAPAAAAZHJzL2Rvd25yZXYueG1sRI9Na8JA&#13;&#10;EIbvBf/DMgVvdWMPrURXsYrUQ0GMH+chO01Cs7NpdtX13zuHQi/DOwzzvDyzRXKtulIfGs8GxqMM&#13;&#10;FHHpbcOVgeNh8zIBFSKyxdYzGbhTgMV88DTD3Pob7+laxEoJhEOOBuoYu1zrUNbkMIx8Ryy3b987&#13;&#10;jLL2lbY93gTuWv2aZW/aYcPSUGNHq5rKn+LiDGhLp927X/6eU3NfF6evVLWfH8YMn9N6KmM5BRUp&#13;&#10;xf+PP8TWisM4EwlRkgh6/gAAAP//AwBQSwECLQAUAAYACAAAACEA2+H2y+4AAACFAQAAEwAAAAAA&#13;&#10;AAAAAAAAAAAAAAAAW0NvbnRlbnRfVHlwZXNdLnhtbFBLAQItABQABgAIAAAAIQBa9CxbvwAAABUB&#13;&#10;AAALAAAAAAAAAAAAAAAAAB8BAABfcmVscy8ucmVsc1BLAQItABQABgAIAAAAIQDmPKXSyAAAAOIA&#13;&#10;AAAPAAAAAAAAAAAAAAAAAAcCAABkcnMvZG93bnJldi54bWxQSwUGAAAAAAMAAwC3AAAA/AIAAAAA&#13;&#10;" strokeweight=".5pt">
                  <v:textbox inset="2.36219mm,0,2.36219mm,0">
                    <w:txbxContent>
                      <w:p w14:paraId="394DEF51" w14:textId="77777777" w:rsidR="008A1DC6" w:rsidRPr="00AC7ABF" w:rsidRDefault="008A1DC6" w:rsidP="00F81CB8">
                        <w:pPr>
                          <w:pStyle w:val="NormalWeb"/>
                          <w:spacing w:before="0" w:beforeAutospacing="0" w:after="0" w:afterAutospacing="0"/>
                          <w:jc w:val="center"/>
                          <w:rPr>
                            <w:rFonts w:ascii="Calibri" w:hAnsi="Calibri"/>
                            <w:b/>
                            <w:sz w:val="20"/>
                            <w:szCs w:val="20"/>
                          </w:rPr>
                        </w:pPr>
                        <w:r w:rsidRPr="00AC7ABF">
                          <w:rPr>
                            <w:rFonts w:ascii="Calibri" w:hAnsi="Calibri"/>
                            <w:b/>
                            <w:sz w:val="20"/>
                            <w:szCs w:val="20"/>
                          </w:rPr>
                          <w:t>CIPRP</w:t>
                        </w:r>
                      </w:p>
                    </w:txbxContent>
                  </v:textbox>
                </v:roundrect>
                <v:roundrect id="Rounded Rectangle 2046" o:spid="_x0000_s1166" style="position:absolute;left:26625;top:3422;width:10985;height:38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Rv7ygAAAOIAAAAPAAAAZHJzL2Rvd25yZXYueG1sRI/BasJA&#13;&#10;EIbvQt9hmUIvpW60rUh0FdEKvYm2HrwN2TEJzc4u2W2MPn3nUPAy/MMw3883X/auUR21sfZsYDTM&#13;&#10;QBEX3tZcGvj+2r5MQcWEbLHxTAauFGG5eBjMMbf+wnvqDqlUAuGYo4EqpZBrHYuKHMahD8RyO/vW&#13;&#10;YZK1LbVt8SJw1+hxlk20w5qlocJA64qKn8OvM3CaFLuPld+F13X3PA637PZ+9Btjnh77zUzGagYq&#13;&#10;UZ/uH/+ITysOozeRECWJoBd/AAAA//8DAFBLAQItABQABgAIAAAAIQDb4fbL7gAAAIUBAAATAAAA&#13;&#10;AAAAAAAAAAAAAAAAAABbQ29udGVudF9UeXBlc10ueG1sUEsBAi0AFAAGAAgAAAAhAFr0LFu/AAAA&#13;&#10;FQEAAAsAAAAAAAAAAAAAAAAAHwEAAF9yZWxzLy5yZWxzUEsBAi0AFAAGAAgAAAAhAMbFG/vKAAAA&#13;&#10;4gAAAA8AAAAAAAAAAAAAAAAABwIAAGRycy9kb3ducmV2LnhtbFBLBQYAAAAAAwADALcAAAD+AgAA&#13;&#10;AAA=&#13;&#10;" fillcolor="#b6dde8" strokecolor="#b6dde8">
                  <v:shadow on="t" color="black" opacity="24903f" origin=",.5" offset="0,.55556mm"/>
                  <v:textbox inset=".93mm,.93mm,.93mm,.93mm">
                    <w:txbxContent>
                      <w:p w14:paraId="00991B2C" w14:textId="77777777" w:rsidR="008A1DC6" w:rsidRPr="006A7AA6" w:rsidRDefault="008A1DC6" w:rsidP="00C83358">
                        <w:pPr>
                          <w:pStyle w:val="NormalWeb"/>
                          <w:spacing w:before="0" w:beforeAutospacing="0" w:after="0" w:afterAutospacing="0"/>
                          <w:ind w:left="0" w:right="121"/>
                          <w:jc w:val="center"/>
                          <w:rPr>
                            <w:rFonts w:ascii="Calibri" w:hAnsi="Calibri"/>
                            <w:sz w:val="15"/>
                            <w:szCs w:val="18"/>
                          </w:rPr>
                        </w:pPr>
                        <w:r w:rsidRPr="00DA0C31">
                          <w:rPr>
                            <w:rFonts w:ascii="Calibri" w:hAnsi="Calibri"/>
                            <w:sz w:val="15"/>
                            <w:szCs w:val="18"/>
                          </w:rPr>
                          <w:t xml:space="preserve">Dec. </w:t>
                        </w:r>
                        <w:r w:rsidRPr="006A7AA6">
                          <w:rPr>
                            <w:rFonts w:ascii="Calibri" w:hAnsi="Calibri"/>
                            <w:sz w:val="15"/>
                            <w:szCs w:val="18"/>
                          </w:rPr>
                          <w:t>113/2017 / ND-CP</w:t>
                        </w:r>
                      </w:p>
                      <w:p w14:paraId="0CB425DA" w14:textId="77777777" w:rsidR="008A1DC6" w:rsidRPr="00DA0C31" w:rsidRDefault="008A1DC6" w:rsidP="00C83358">
                        <w:pPr>
                          <w:pStyle w:val="NormalWeb"/>
                          <w:spacing w:before="0" w:beforeAutospacing="0" w:after="0" w:afterAutospacing="0"/>
                          <w:ind w:left="0" w:right="121"/>
                          <w:jc w:val="center"/>
                          <w:rPr>
                            <w:rFonts w:ascii="Calibri" w:hAnsi="Calibri"/>
                            <w:sz w:val="15"/>
                            <w:szCs w:val="18"/>
                          </w:rPr>
                        </w:pPr>
                        <w:r w:rsidRPr="006A7AA6">
                          <w:rPr>
                            <w:rFonts w:ascii="Calibri" w:hAnsi="Calibri"/>
                            <w:sz w:val="15"/>
                            <w:szCs w:val="18"/>
                          </w:rPr>
                          <w:t>  Appendix IV</w:t>
                        </w:r>
                      </w:p>
                    </w:txbxContent>
                  </v:textbox>
                </v:roundrect>
                <v:shape id="Straight Arrow Connector 296" o:spid="_x0000_s1167" type="#_x0000_t32" style="position:absolute;left:7277;top:31026;width:565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CxywAAAOIAAAAPAAAAZHJzL2Rvd25yZXYueG1sRI9BawIx&#13;&#10;FITvBf9DeEJvNattpa5GkZYWUTxUy6K3x+a5u7h5WZKoa399Iwi9DAzDfMNMZq2pxZmcrywr6PcS&#13;&#10;EMS51RUXCn62n09vIHxA1lhbJgVX8jCbdh4mmGp74W86b0IhIoR9igrKEJpUSp+XZND3bEMcs4N1&#13;&#10;BkO0rpDa4SXCTS0HSTKUBiuOCyU29F5SftycjILdanTKrtmalll/tNyjM/53+6XUY7f9GEeZj0EE&#13;&#10;asN/445YaAXPL69DuF2Kd0BO/wAAAP//AwBQSwECLQAUAAYACAAAACEA2+H2y+4AAACFAQAAEwAA&#13;&#10;AAAAAAAAAAAAAAAAAAAAW0NvbnRlbnRfVHlwZXNdLnhtbFBLAQItABQABgAIAAAAIQBa9CxbvwAA&#13;&#10;ABUBAAALAAAAAAAAAAAAAAAAAB8BAABfcmVscy8ucmVsc1BLAQItABQABgAIAAAAIQAU/gCxywAA&#13;&#10;AOIAAAAPAAAAAAAAAAAAAAAAAAcCAABkcnMvZG93bnJldi54bWxQSwUGAAAAAAMAAwC3AAAA/wIA&#13;&#10;AAAA&#13;&#10;">
                  <v:stroke endarrow="block"/>
                </v:shape>
                <v:roundrect id="Rounded Rectangle 297" o:spid="_x0000_s1168" style="position:absolute;left:7397;top:28670;width:6007;height:235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CiizAAAAOIAAAAPAAAAZHJzL2Rvd25yZXYueG1sRI9BSwMx&#13;&#10;FITvgv8hPMGLtNlWt+q2aSmKID1YbYvY22Pzulm6eVmT2F3/vREELwPDMN8ws0VvG3EiH2rHCkbD&#13;&#10;DARx6XTNlYLd9mlwByJEZI2NY1LwTQEW8/OzGRbadfxGp02sRIJwKFCBibEtpAylIYth6FrilB2c&#13;&#10;txiT9ZXUHrsEt40cZ9lEWqw5LRhs6cFQedx8WQUf+dEsXf656vie1v71Kl+/v+yVurzoH6dJllMQ&#13;&#10;kfr43/hDPGsF1zf5LfxeSndAzn8AAAD//wMAUEsBAi0AFAAGAAgAAAAhANvh9svuAAAAhQEAABMA&#13;&#10;AAAAAAAAAAAAAAAAAAAAAFtDb250ZW50X1R5cGVzXS54bWxQSwECLQAUAAYACAAAACEAWvQsW78A&#13;&#10;AAAVAQAACwAAAAAAAAAAAAAAAAAfAQAAX3JlbHMvLnJlbHNQSwECLQAUAAYACAAAACEAHlAooswA&#13;&#10;AADiAAAADwAAAAAAAAAAAAAAAAAHAgAAZHJzL2Rvd25yZXYueG1sUEsFBgAAAAADAAMAtwAAAAAD&#13;&#10;AAAAAA==&#13;&#10;" filled="f" stroked="f" strokeweight=".5pt">
                  <v:textbox inset="2.36219mm,1.1811mm,2.36219mm,1.1811mm">
                    <w:txbxContent>
                      <w:p w14:paraId="4C9F5C67" w14:textId="77777777" w:rsidR="008A1DC6" w:rsidRPr="00DA0C31" w:rsidRDefault="008A1DC6" w:rsidP="00F81CB8">
                        <w:pPr>
                          <w:pStyle w:val="NormalWeb"/>
                          <w:spacing w:before="0" w:beforeAutospacing="0" w:after="0" w:afterAutospacing="0" w:line="276" w:lineRule="auto"/>
                          <w:jc w:val="center"/>
                          <w:rPr>
                            <w:rFonts w:ascii="Calibri" w:hAnsi="Calibri"/>
                            <w:i/>
                            <w:sz w:val="17"/>
                            <w:szCs w:val="18"/>
                          </w:rPr>
                        </w:pPr>
                        <w:r w:rsidRPr="00DA0C31">
                          <w:rPr>
                            <w:rFonts w:ascii="Calibri" w:hAnsi="Calibri"/>
                            <w:i/>
                            <w:sz w:val="17"/>
                            <w:szCs w:val="18"/>
                          </w:rPr>
                          <w:t xml:space="preserve">Dossier </w:t>
                        </w:r>
                      </w:p>
                    </w:txbxContent>
                  </v:textbox>
                </v:roundrect>
                <v:roundrect id="_x0000_s1169" style="position:absolute;left:41389;top:23427;width:10211;height:44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hyzAAAAOIAAAAPAAAAZHJzL2Rvd25yZXYueG1sRI9Na8JA&#13;&#10;EIbvBf/DMoK3uqmmUqKr+EFLD4ViLOhxyI5JaHY2Zrea9td3DoVeBl6G95l5FqveNepKXag9G3gY&#13;&#10;J6CIC29rLg18HJ7vn0CFiGyx8UwGvinAajm4W2Bm/Y33dM1jqQTCIUMDVYxtpnUoKnIYxr4llt3Z&#13;&#10;dw6jxK7UtsObwF2jJ0ky0w5rlgsVtrStqPjMv5yBaO1FN9OX0/Ft8pOm+ex9c9mdjRkN+91cxnoO&#13;&#10;KlIf/xt/iFdrYJo+ys+iJDqgl78AAAD//wMAUEsBAi0AFAAGAAgAAAAhANvh9svuAAAAhQEAABMA&#13;&#10;AAAAAAAAAAAAAAAAAAAAAFtDb250ZW50X1R5cGVzXS54bWxQSwECLQAUAAYACAAAACEAWvQsW78A&#13;&#10;AAAVAQAACwAAAAAAAAAAAAAAAAAfAQAAX3JlbHMvLnJlbHNQSwECLQAUAAYACAAAACEAi3focswA&#13;&#10;AADiAAAADwAAAAAAAAAAAAAAAAAHAgAAZHJzL2Rvd25yZXYueG1sUEsFBgAAAAADAAMAtwAAAAAD&#13;&#10;AAAAAA==&#13;&#10;" fillcolor="#365f91" strokecolor="#fabf8f">
                  <v:stroke dashstyle="dash"/>
                  <v:shadow on="t" color="black" opacity="24903f" origin=",.5" offset="0,.55556mm"/>
                  <v:textbox inset=".93mm,0,.93mm,.93mm">
                    <w:txbxContent>
                      <w:p w14:paraId="1E801125" w14:textId="77777777" w:rsidR="008A1DC6" w:rsidRPr="00181CEB" w:rsidRDefault="008A1DC6" w:rsidP="009D7D95">
                        <w:pPr>
                          <w:pStyle w:val="NormalWeb"/>
                          <w:spacing w:before="0" w:beforeAutospacing="0" w:after="0" w:afterAutospacing="0"/>
                          <w:ind w:left="0" w:right="-14"/>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321E8BFD" w14:textId="77777777" w:rsidR="008A1DC6" w:rsidRPr="00181CEB" w:rsidRDefault="008A1DC6" w:rsidP="009D7D95">
                        <w:pPr>
                          <w:pStyle w:val="NormalWeb"/>
                          <w:spacing w:before="0" w:beforeAutospacing="0" w:after="0" w:afterAutospacing="0"/>
                          <w:ind w:left="0" w:right="-14"/>
                          <w:jc w:val="center"/>
                          <w:rPr>
                            <w:rFonts w:ascii="Calibri" w:eastAsia="Calibri" w:hAnsi="Calibri"/>
                            <w:iCs/>
                            <w:color w:val="FFFFFF" w:themeColor="background1"/>
                            <w:sz w:val="15"/>
                            <w:szCs w:val="18"/>
                          </w:rPr>
                        </w:pPr>
                        <w:r w:rsidRPr="00181CEB">
                          <w:rPr>
                            <w:rFonts w:ascii="Calibri" w:eastAsia="Calibri" w:hAnsi="Calibri"/>
                            <w:iCs/>
                            <w:color w:val="FFFFFF" w:themeColor="background1"/>
                            <w:sz w:val="15"/>
                            <w:szCs w:val="18"/>
                          </w:rPr>
                          <w:t xml:space="preserve">Circ. </w:t>
                        </w:r>
                        <w:r w:rsidRPr="00E45DEB">
                          <w:rPr>
                            <w:rFonts w:ascii="Calibri" w:hAnsi="Calibri"/>
                            <w:color w:val="FFFFFF"/>
                            <w:sz w:val="16"/>
                            <w:szCs w:val="16"/>
                          </w:rPr>
                          <w:t>32/2017/TT-BCT</w:t>
                        </w:r>
                      </w:p>
                      <w:p w14:paraId="58ED30B1" w14:textId="77777777" w:rsidR="008A1DC6" w:rsidRPr="00181CEB" w:rsidRDefault="008A1DC6" w:rsidP="009D7D95">
                        <w:pPr>
                          <w:pStyle w:val="NormalWeb"/>
                          <w:spacing w:before="0" w:beforeAutospacing="0" w:after="0" w:afterAutospacing="0"/>
                          <w:ind w:left="0" w:right="-14"/>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3</w:t>
                        </w:r>
                      </w:p>
                    </w:txbxContent>
                  </v:textbox>
                </v:roundrect>
                <v:roundrect id="Rounded Rectangle 290" o:spid="_x0000_s1170" style="position:absolute;left:15303;top:25425;width:23819;height:24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U/oywAAAOIAAAAPAAAAZHJzL2Rvd25yZXYueG1sRI9Pa8JA&#13;&#10;FMTvBb/D8oTe6sZai0lcRSqWBA/1Ty+9PbLPJDT7NmRXE799t1DoZWAY5jfMcj2YRtyoc7VlBdNJ&#13;&#10;BIK4sLrmUsHnefe0AOE8ssbGMim4k4P1avSwxETbno90O/lSBAi7BBVU3reJlK6oyKCb2JY4ZBfb&#13;&#10;GfTBdqXUHfYBbhr5HEWv0mDNYaHClt4qKr5PV6Ngy3ZP2M8O71/3ItYfm3mfZ7lSj+NhmwbZpCA8&#13;&#10;Df6/8YfItILZyzyG30vhDsjVDwAAAP//AwBQSwECLQAUAAYACAAAACEA2+H2y+4AAACFAQAAEwAA&#13;&#10;AAAAAAAAAAAAAAAAAAAAW0NvbnRlbnRfVHlwZXNdLnhtbFBLAQItABQABgAIAAAAIQBa9CxbvwAA&#13;&#10;ABUBAAALAAAAAAAAAAAAAAAAAB8BAABfcmVscy8ucmVsc1BLAQItABQABgAIAAAAIQBxdU/oywAA&#13;&#10;AOIAAAAPAAAAAAAAAAAAAAAAAAcCAABkcnMvZG93bnJldi54bWxQSwUGAAAAAAMAAwC3AAAA/wIA&#13;&#10;AAAA&#13;&#10;" strokeweight=".5pt">
                  <v:textbox inset=".93mm,0,.93mm,0">
                    <w:txbxContent>
                      <w:p w14:paraId="0F5C05FA" w14:textId="77777777" w:rsidR="008A1DC6" w:rsidRPr="00DA0C31" w:rsidRDefault="008A1DC6" w:rsidP="00F81CB8">
                        <w:pPr>
                          <w:pStyle w:val="NormalWeb"/>
                          <w:spacing w:before="0" w:beforeAutospacing="0" w:after="0" w:afterAutospacing="0"/>
                          <w:ind w:left="0" w:right="-7"/>
                          <w:rPr>
                            <w:rFonts w:ascii="Calibri" w:hAnsi="Calibri"/>
                            <w:sz w:val="16"/>
                            <w:szCs w:val="16"/>
                          </w:rPr>
                        </w:pPr>
                        <w:r w:rsidRPr="00192E8C">
                          <w:rPr>
                            <w:rFonts w:ascii="Calibri" w:hAnsi="Calibri"/>
                            <w:sz w:val="16"/>
                            <w:szCs w:val="16"/>
                          </w:rPr>
                          <w:t>A completed application form as Form 03a</w:t>
                        </w:r>
                      </w:p>
                    </w:txbxContent>
                  </v:textbox>
                </v:roundrect>
                <v:shape id="Straight Arrow Connector 321" o:spid="_x0000_s1171" type="#_x0000_t32" style="position:absolute;left:12985;top:26466;width:233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fjywAAAOIAAAAPAAAAZHJzL2Rvd25yZXYueG1sRI9Ba8JA&#13;&#10;EIXvBf/DMoXe6sa2SI2uUlpaisWDWoLehuw0CWZnw+6qsb++cyh4GXgM73t8s0XvWnWiEBvPBkbD&#13;&#10;DBRx6W3DlYHv7fv9M6iYkC22nsnAhSIs5oObGebWn3lNp02qlEA45migTqnLtY5lTQ7j0HfE8vvx&#13;&#10;wWGSGCptA54F7lr9kGVj7bBhWaixo9eaysPm6AzsvibH4lKsaFmMJss9Bhd/tx/G3N32b1M5L1NQ&#13;&#10;ifp0bfwjPq2Bx6exSIiS6ICe/wEAAP//AwBQSwECLQAUAAYACAAAACEA2+H2y+4AAACFAQAAEwAA&#13;&#10;AAAAAAAAAAAAAAAAAAAAW0NvbnRlbnRfVHlwZXNdLnhtbFBLAQItABQABgAIAAAAIQBa9CxbvwAA&#13;&#10;ABUBAAALAAAAAAAAAAAAAAAAAB8BAABfcmVscy8ucmVsc1BLAQItABQABgAIAAAAIQA6N/fjywAA&#13;&#10;AOIAAAAPAAAAAAAAAAAAAAAAAAcCAABkcnMvZG93bnJldi54bWxQSwUGAAAAAAMAAwC3AAAA/wIA&#13;&#10;AAAA&#13;&#10;">
                  <v:stroke endarrow="block"/>
                </v:shape>
                <v:shape id="Straight Arrow Connector 2016" o:spid="_x0000_s1172" type="#_x0000_t32" style="position:absolute;left:13100;top:29870;width:23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1J4ywAAAOIAAAAPAAAAZHJzL2Rvd25yZXYueG1sRI9Ba8JA&#13;&#10;FITvQv/D8gq96SatiEZXkZaWonhQS2hvj+xrEsy+DburRn99tyB4GRiG+YaZLTrTiBM5X1tWkA4S&#13;&#10;EMSF1TWXCr727/0xCB+QNTaWScGFPCzmD70ZZtqeeUunXShFhLDPUEEVQptJ6YuKDPqBbYlj9mud&#13;&#10;wRCtK6V2eI5w08jnJBlJgzXHhQpbeq2oOOyORsH3enLML/mGVnk6Wf2gM/66/1Dq6bF7m0ZZTkEE&#13;&#10;6sK9cUN8agUvw1EK/5fiHZDzPwAAAP//AwBQSwECLQAUAAYACAAAACEA2+H2y+4AAACFAQAAEwAA&#13;&#10;AAAAAAAAAAAAAAAAAAAAW0NvbnRlbnRfVHlwZXNdLnhtbFBLAQItABQABgAIAAAAIQBa9CxbvwAA&#13;&#10;ABUBAAALAAAAAAAAAAAAAAAAAB8BAABfcmVscy8ucmVsc1BLAQItABQABgAIAAAAIQBVe1J4ywAA&#13;&#10;AOIAAAAPAAAAAAAAAAAAAAAAAAcCAABkcnMvZG93bnJldi54bWxQSwUGAAAAAAMAAwC3AAAA/wIA&#13;&#10;AAAA&#13;&#10;">
                  <v:stroke endarrow="block"/>
                </v:shape>
                <v:line id="Straight Connector 2054" o:spid="_x0000_s1173" style="position:absolute;visibility:visible;mso-wrap-style:square" from="12985,26466" to="13100,34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DcmywAAAOIAAAAPAAAAZHJzL2Rvd25yZXYueG1sRI9Ba8JA&#13;&#10;FITvhf6H5RV6qxu1hBJdRSoF7UHUCnp8Zp9JbPZt2N0m6b93hUIvA8Mw3zDTeW9q0ZLzlWUFw0EC&#13;&#10;gji3uuJCweHr4+UNhA/IGmvLpOCXPMxnjw9TzLTteEftPhQiQthnqKAMocmk9HlJBv3ANsQxu1hn&#13;&#10;METrCqkddhFuajlKklQarDgulNjQe0n59/7HKNiMt2m7WH+u+uM6PefL3fl07ZxSz0/9chJlMQER&#13;&#10;qA//jT/ESisYv6YjuF+Kd0DObgAAAP//AwBQSwECLQAUAAYACAAAACEA2+H2y+4AAACFAQAAEwAA&#13;&#10;AAAAAAAAAAAAAAAAAAAAW0NvbnRlbnRfVHlwZXNdLnhtbFBLAQItABQABgAIAAAAIQBa9CxbvwAA&#13;&#10;ABUBAAALAAAAAAAAAAAAAAAAAB8BAABfcmVscy8ucmVsc1BLAQItABQABgAIAAAAIQCoCDcmywAA&#13;&#10;AOIAAAAPAAAAAAAAAAAAAAAAAAcCAABkcnMvZG93bnJldi54bWxQSwUGAAAAAAMAAwC3AAAA/wIA&#13;&#10;AAAA&#13;&#10;"/>
                <v:roundrect id="Rounded Rectangle 290" o:spid="_x0000_s1174" style="position:absolute;left:15443;top:28943;width:23819;height:23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8bK/ygAAAOIAAAAPAAAAZHJzL2Rvd25yZXYueG1sRI9Ba8JA&#13;&#10;FITvhf6H5RW81Y2mSo3ZiCgtSg9a7aW3R/aZBLNvQ3Zr4r93BaGXgWGYb5h00ZtaXKh1lWUFo2EE&#13;&#10;gji3uuJCwc/x4/UdhPPIGmvLpOBKDhbZ81OKibYdf9Pl4AsRIOwSVFB63yRSurwkg25oG+KQnWxr&#13;&#10;0AfbFlK32AW4qeU4iqbSYMVhocSGViXl58OfUbBm+0XYxfvP32s+07vlpNtutkoNXvr1PMhyDsJT&#13;&#10;7/8bD8RGK4jfpjHcL4U7ILMbAAAA//8DAFBLAQItABQABgAIAAAAIQDb4fbL7gAAAIUBAAATAAAA&#13;&#10;AAAAAAAAAAAAAAAAAABbQ29udGVudF9UeXBlc10ueG1sUEsBAi0AFAAGAAgAAAAhAFr0LFu/AAAA&#13;&#10;FQEAAAsAAAAAAAAAAAAAAAAAHwEAAF9yZWxzLy5yZWxzUEsBAi0AFAAGAAgAAAAhAN7xsr/KAAAA&#13;&#10;4gAAAA8AAAAAAAAAAAAAAAAABwIAAGRycy9kb3ducmV2LnhtbFBLBQYAAAAAAwADALcAAAD+AgAA&#13;&#10;AAA=&#13;&#10;" strokeweight=".5pt">
                  <v:textbox inset=".93mm,0,.93mm,0">
                    <w:txbxContent>
                      <w:p w14:paraId="2A784D86" w14:textId="77777777" w:rsidR="008A1DC6" w:rsidRPr="00192E8C" w:rsidRDefault="008A1DC6" w:rsidP="00F81CB8">
                        <w:pPr>
                          <w:spacing w:before="60" w:after="60"/>
                          <w:ind w:right="90"/>
                          <w:rPr>
                            <w:sz w:val="16"/>
                            <w:szCs w:val="16"/>
                          </w:rPr>
                        </w:pPr>
                        <w:r w:rsidRPr="00192E8C">
                          <w:rPr>
                            <w:sz w:val="16"/>
                            <w:szCs w:val="16"/>
                          </w:rPr>
                          <w:t>CIPRP</w:t>
                        </w:r>
                        <w:r>
                          <w:rPr>
                            <w:sz w:val="16"/>
                            <w:szCs w:val="16"/>
                          </w:rPr>
                          <w:t>: nine (9) copies</w:t>
                        </w:r>
                      </w:p>
                      <w:p w14:paraId="6442C44D" w14:textId="77777777" w:rsidR="008A1DC6" w:rsidRPr="00DA0C31" w:rsidRDefault="008A1DC6" w:rsidP="00F81CB8">
                        <w:pPr>
                          <w:pStyle w:val="NormalWeb"/>
                          <w:spacing w:before="0" w:beforeAutospacing="0" w:after="0" w:afterAutospacing="0" w:line="276" w:lineRule="auto"/>
                          <w:rPr>
                            <w:rFonts w:ascii="Calibri" w:hAnsi="Calibri"/>
                            <w:sz w:val="16"/>
                            <w:szCs w:val="18"/>
                          </w:rPr>
                        </w:pPr>
                      </w:p>
                    </w:txbxContent>
                  </v:textbox>
                </v:roundrect>
                <v:shape id="Straight Arrow Connector 2016" o:spid="_x0000_s1175" type="#_x0000_t32" style="position:absolute;left:12928;top:34232;width:233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PHgywAAAOIAAAAPAAAAZHJzL2Rvd25yZXYueG1sRI9Ba8JA&#13;&#10;FITvgv9heQVvurEVqdFVxFIpFg/GEtrbI/uaBLNvw+6qsb++Wyh4GRiG+YZZrDrTiAs5X1tWMB4l&#13;&#10;IIgLq2suFXwcX4fPIHxA1thYJgU38rBa9nsLTLW98oEuWShFhLBPUUEVQptK6YuKDPqRbYlj9m2d&#13;&#10;wRCtK6V2eI1w08jHJJlKgzXHhQpb2lRUnLKzUfD5Pjvnt3xPu3w8232hM/7nuFVq8NC9zKOs5yAC&#13;&#10;deHe+Ee8aQVPk+kE/i7FOyCXvwAAAP//AwBQSwECLQAUAAYACAAAACEA2+H2y+4AAACFAQAAEwAA&#13;&#10;AAAAAAAAAAAAAAAAAAAAW0NvbnRlbnRfVHlwZXNdLnhtbFBLAQItABQABgAIAAAAIQBa9CxbvwAA&#13;&#10;ABUBAAALAAAAAAAAAAAAAAAAAB8BAABfcmVscy8ucmVsc1BLAQItABQABgAIAAAAIQBFDPHgywAA&#13;&#10;AOIAAAAPAAAAAAAAAAAAAAAAAAcCAABkcnMvZG93bnJldi54bWxQSwUGAAAAAAMAAwC3AAAA/wIA&#13;&#10;AAAA&#13;&#10;">
                  <v:stroke endarrow="block"/>
                </v:shape>
                <v:roundrect id="Rounded Rectangle 290" o:spid="_x0000_s1176" style="position:absolute;left:15265;top:32384;width:23831;height:33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9QygAAAOIAAAAPAAAAZHJzL2Rvd25yZXYueG1sRI9La8Mw&#13;&#10;EITvhfwHsYXeGrlNYlInSgg1LQk55NVLb4u1tU2slbFUP/59FSjkMjAM8w2zXPemEi01rrSs4GUc&#13;&#10;gSDOrC45V/B1+Xieg3AeWWNlmRQM5GC9Gj0sMdG24xO1Z5+LAGGXoILC+zqR0mUFGXRjWxOH7Mc2&#13;&#10;Bn2wTS51g12Am0q+RlEsDZYcFgqs6b2g7Hr+NQpStnvCbnL8/B6yN33YzLrddqfU02OfLoJsFiA8&#13;&#10;9f7e+EdstYLJNJ7B7VK4A3L1BwAA//8DAFBLAQItABQABgAIAAAAIQDb4fbL7gAAAIUBAAATAAAA&#13;&#10;AAAAAAAAAAAAAAAAAABbQ29udGVudF9UeXBlc10ueG1sUEsBAi0AFAAGAAgAAAAhAFr0LFu/AAAA&#13;&#10;FQEAAAsAAAAAAAAAAAAAAAAAHwEAAF9yZWxzLy5yZWxzUEsBAi0AFAAGAAgAAAAhAD5Uj1DKAAAA&#13;&#10;4gAAAA8AAAAAAAAAAAAAAAAABwIAAGRycy9kb3ducmV2LnhtbFBLBQYAAAAAAwADALcAAAD+AgAA&#13;&#10;AAA=&#13;&#10;" strokeweight=".5pt">
                  <v:textbox inset=".93mm,0,.93mm,0">
                    <w:txbxContent>
                      <w:p w14:paraId="533E1CB0" w14:textId="77777777" w:rsidR="008A1DC6" w:rsidRPr="00DA0C31" w:rsidRDefault="008A1DC6" w:rsidP="00F81CB8">
                        <w:pPr>
                          <w:pStyle w:val="NormalWeb"/>
                          <w:spacing w:before="0" w:beforeAutospacing="0" w:after="0" w:afterAutospacing="0"/>
                          <w:ind w:left="0" w:right="70"/>
                          <w:rPr>
                            <w:rFonts w:ascii="Calibri" w:hAnsi="Calibri"/>
                            <w:sz w:val="16"/>
                            <w:szCs w:val="16"/>
                          </w:rPr>
                        </w:pPr>
                        <w:r w:rsidRPr="00192E8C">
                          <w:rPr>
                            <w:rFonts w:ascii="Calibri" w:hAnsi="Calibri"/>
                            <w:sz w:val="16"/>
                            <w:szCs w:val="16"/>
                          </w:rPr>
                          <w:t>Submission to the verifier by mail or directly or through the public service.</w:t>
                        </w:r>
                      </w:p>
                    </w:txbxContent>
                  </v:textbox>
                </v:roundrect>
                <v:shape id="Straight Arrow Connector 296" o:spid="_x0000_s1177" type="#_x0000_t32" style="position:absolute;left:7334;top:39962;width:810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sSlywAAAOIAAAAPAAAAZHJzL2Rvd25yZXYueG1sRI9Ba8JA&#13;&#10;FITvBf/D8oTe6ia1aI2uIpWWYumhWkK9PbLPJJh9G3ZXjf313YLgZWAY5htmtuhMI07kfG1ZQTpI&#13;&#10;QBAXVtdcKvjevj48g/ABWWNjmRRcyMNi3rubYabtmb/otAmliBD2GSqoQmgzKX1RkUE/sC1xzPbW&#13;&#10;GQzRulJqh+cIN418TJKRNFhzXKiwpZeKisPmaBT8fEyO+SX/pHWeTtY7dMb/bt+Uuu93q2mU5RRE&#13;&#10;oC7cGlfEu1YwfBqn8H8p3gE5/wMAAP//AwBQSwECLQAUAAYACAAAACEA2+H2y+4AAACFAQAAEwAA&#13;&#10;AAAAAAAAAAAAAAAAAAAAW0NvbnRlbnRfVHlwZXNdLnhtbFBLAQItABQABgAIAAAAIQBa9CxbvwAA&#13;&#10;ABUBAAALAAAAAAAAAAAAAAAAAB8BAABfcmVscy8ucmVsc1BLAQItABQABgAIAAAAIQDQosSlywAA&#13;&#10;AOIAAAAPAAAAAAAAAAAAAAAAAAcCAABkcnMvZG93bnJldi54bWxQSwUGAAAAAAMAAwC3AAAA/wIA&#13;&#10;AAAA&#13;&#10;">
                  <v:stroke endarrow="block"/>
                </v:shape>
                <v:roundrect id="Rounded Rectangle 297" o:spid="_x0000_s1178" style="position:absolute;left:2905;top:36545;width:16509;height:470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tdazAAAAOIAAAAPAAAAZHJzL2Rvd25yZXYueG1sRI9PSwMx&#13;&#10;FMTvgt8hPMGLtFlbt+q2aSkWoXiwfxTR22Pz3CzdvKxJ7K7f3hQELwPDML9hZoveNuJIPtSOFVwP&#13;&#10;MxDEpdM1VwpeXx4HdyBCRNbYOCYFPxRgMT8/m2GhXcc7Ou5jJRKEQ4EKTIxtIWUoDVkMQ9cSp+zT&#13;&#10;eYsxWV9J7bFLcNvIUZZNpMWa04LBlh4MlYf9t1Xwnh/M0uVfTx3f08Zvr/LN2/OHUpcX/WqaZDkF&#13;&#10;EamP/40/xForGN/cjuB0Kd0BOf8FAAD//wMAUEsBAi0AFAAGAAgAAAAhANvh9svuAAAAhQEAABMA&#13;&#10;AAAAAAAAAAAAAAAAAAAAAFtDb250ZW50X1R5cGVzXS54bWxQSwECLQAUAAYACAAAACEAWvQsW78A&#13;&#10;AAAVAQAACwAAAAAAAAAAAAAAAAAfAQAAX3JlbHMvLnJlbHNQSwECLQAUAAYACAAAACEARZLXWswA&#13;&#10;AADiAAAADwAAAAAAAAAAAAAAAAAHAgAAZHJzL2Rvd25yZXYueG1sUEsFBgAAAAADAAMAtwAAAAAD&#13;&#10;AAAAAA==&#13;&#10;" filled="f" stroked="f" strokeweight=".5pt">
                  <v:textbox inset="2.36219mm,1.1811mm,2.36219mm,1.1811mm">
                    <w:txbxContent>
                      <w:p w14:paraId="65F14DB8" w14:textId="77777777" w:rsidR="008A1DC6" w:rsidRPr="00DA0C31" w:rsidRDefault="008A1DC6" w:rsidP="00F81CB8">
                        <w:pPr>
                          <w:pStyle w:val="NormalWeb"/>
                          <w:tabs>
                            <w:tab w:val="left" w:pos="0"/>
                          </w:tabs>
                          <w:spacing w:before="0" w:beforeAutospacing="0" w:after="0" w:afterAutospacing="0" w:line="276" w:lineRule="auto"/>
                          <w:rPr>
                            <w:rFonts w:ascii="Calibri" w:hAnsi="Calibri"/>
                            <w:i/>
                            <w:sz w:val="15"/>
                            <w:szCs w:val="18"/>
                          </w:rPr>
                        </w:pPr>
                        <w:r w:rsidRPr="00DA0C31">
                          <w:rPr>
                            <w:rFonts w:ascii="Calibri" w:hAnsi="Calibri"/>
                            <w:i/>
                            <w:sz w:val="16"/>
                            <w:szCs w:val="18"/>
                          </w:rPr>
                          <w:t>Assessment</w:t>
                        </w:r>
                      </w:p>
                    </w:txbxContent>
                  </v:textbox>
                </v:roundrect>
                <v:roundrect id="Rounded Rectangle 290" o:spid="_x0000_s1179" style="position:absolute;left:15443;top:38626;width:23653;height:251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YpOywAAAOIAAAAPAAAAZHJzL2Rvd25yZXYueG1sRI9Pa8JA&#13;&#10;FMTvgt9heQVvuqkWW6KriH+wnkQNhd4e2dckNfs2ZLcm9dO7guBlYBjmN8x03ppSXKh2hWUFr4MI&#13;&#10;BHFqdcGZguS06X+AcB5ZY2mZFPyTg/ms25lirG3DB7ocfSYChF2MCnLvq1hKl+Zk0A1sRRyyH1sb&#13;&#10;9MHWmdQ1NgFuSjmMorE0WHBYyLGiZU7p+fhnFOy3p/04+d1+n6872djNYf01LBOlei/tahJkMQHh&#13;&#10;qfXPxgPxqRWM3t5HcL8U7oCc3QAAAP//AwBQSwECLQAUAAYACAAAACEA2+H2y+4AAACFAQAAEwAA&#13;&#10;AAAAAAAAAAAAAAAAAAAAW0NvbnRlbnRfVHlwZXNdLnhtbFBLAQItABQABgAIAAAAIQBa9CxbvwAA&#13;&#10;ABUBAAALAAAAAAAAAAAAAAAAAB8BAABfcmVscy8ucmVsc1BLAQItABQABgAIAAAAIQBXNYpOywAA&#13;&#10;AOIAAAAPAAAAAAAAAAAAAAAAAAcCAABkcnMvZG93bnJldi54bWxQSwUGAAAAAAMAAwC3AAAA/wIA&#13;&#10;AAAA&#13;&#10;" strokeweight=".5pt">
                  <v:textbox inset=".93mm,1.86mm,.93mm,.93mm">
                    <w:txbxContent>
                      <w:p w14:paraId="21C43BD8" w14:textId="77777777" w:rsidR="008A1DC6" w:rsidRPr="00192E8C" w:rsidRDefault="008A1DC6" w:rsidP="00F81CB8">
                        <w:pPr>
                          <w:pStyle w:val="NormalWeb"/>
                          <w:spacing w:before="0" w:beforeAutospacing="0" w:after="0" w:afterAutospacing="0" w:line="276" w:lineRule="auto"/>
                          <w:ind w:left="90" w:right="-214"/>
                          <w:rPr>
                            <w:rFonts w:ascii="Calibri" w:hAnsi="Calibri"/>
                            <w:color w:val="000000" w:themeColor="text1"/>
                            <w:sz w:val="16"/>
                            <w:szCs w:val="16"/>
                          </w:rPr>
                        </w:pPr>
                        <w:r w:rsidRPr="00192E8C">
                          <w:rPr>
                            <w:rFonts w:ascii="Calibri" w:hAnsi="Calibri"/>
                            <w:color w:val="000000" w:themeColor="text1"/>
                            <w:sz w:val="16"/>
                            <w:szCs w:val="16"/>
                          </w:rPr>
                          <w:t>To be done through the Council</w:t>
                        </w:r>
                      </w:p>
                    </w:txbxContent>
                  </v:textbox>
                </v:roundrect>
                <v:shape id="Straight Arrow Connector 296" o:spid="_x0000_s1180" type="#_x0000_t32" style="position:absolute;left:7423;top:46926;width:77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Wc9ywAAAOIAAAAPAAAAZHJzL2Rvd25yZXYueG1sRI9BawIx&#13;&#10;FITvBf9DeEJvNauVWlejSEtLUTxUy6K3x+a5u7h5WZKoq7++EQq9DAzDfMNM562pxZmcrywr6PcS&#13;&#10;EMS51RUXCn62H0+vIHxA1lhbJgVX8jCfdR6mmGp74W86b0IhIoR9igrKEJpUSp+XZND3bEMcs4N1&#13;&#10;BkO0rpDa4SXCTS0HSfIiDVYcF0ps6K2k/Lg5GQW71fiUXbM1LbP+eLlHZ/xt+6nUY7d9n0RZTEAE&#13;&#10;asN/4w/xpRU8D0dDuF+Kd0DOfgEAAP//AwBQSwECLQAUAAYACAAAACEA2+H2y+4AAACFAQAAEwAA&#13;&#10;AAAAAAAAAAAAAAAAAAAAW0NvbnRlbnRfVHlwZXNdLnhtbFBLAQItABQABgAIAAAAIQBa9CxbvwAA&#13;&#10;ABUBAAALAAAAAAAAAAAAAAAAAB8BAABfcmVscy8ucmVsc1BLAQItABQABgAIAAAAIQDA1Wc9ywAA&#13;&#10;AOIAAAAPAAAAAAAAAAAAAAAAAAcCAABkcnMvZG93bnJldi54bWxQSwUGAAAAAAMAAwC3AAAA/wIA&#13;&#10;AAAA&#13;&#10;">
                  <v:stroke endarrow="block"/>
                </v:shape>
                <v:roundrect id="Rounded Rectangle 297" o:spid="_x0000_s1181" style="position:absolute;left:2808;top:44358;width:15565;height:36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08uzAAAAOIAAAAPAAAAZHJzL2Rvd25yZXYueG1sRI9BSwMx&#13;&#10;FITvgv8hPMGLtNlWt+q2aSmKID1YbYvY22Pzulm6eVmT2F3/vREELwPDMN8ws0VvG3EiH2rHCkbD&#13;&#10;DARx6XTNlYLd9mlwByJEZI2NY1LwTQEW8/OzGRbadfxGp02sRIJwKFCBibEtpAylIYth6FrilB2c&#13;&#10;txiT9ZXUHrsEt40cZ9lEWqw5LRhs6cFQedx8WQUf+dEsXf656vie1v71Kl+/v+yVurzoH6dJllMQ&#13;&#10;kfr43/hDPGsF1ze3OfxeSndAzn8AAAD//wMAUEsBAi0AFAAGAAgAAAAhANvh9svuAAAAhQEAABMA&#13;&#10;AAAAAAAAAAAAAAAAAAAAAFtDb250ZW50X1R5cGVzXS54bWxQSwECLQAUAAYACAAAACEAWvQsW78A&#13;&#10;AAAVAQAACwAAAAAAAAAAAAAAAAAfAQAAX3JlbHMvLnJlbHNQSwECLQAUAAYACAAAACEAyntPLswA&#13;&#10;AADiAAAADwAAAAAAAAAAAAAAAAAHAgAAZHJzL2Rvd25yZXYueG1sUEsFBgAAAAADAAMAtwAAAAAD&#13;&#10;AAAAAA==&#13;&#10;" filled="f" stroked="f" strokeweight=".5pt">
                  <v:textbox inset="2.36219mm,1.1811mm,2.36219mm,1.1811mm">
                    <w:txbxContent>
                      <w:p w14:paraId="158BF500" w14:textId="77777777" w:rsidR="008A1DC6" w:rsidRPr="00DA0C31" w:rsidRDefault="008A1DC6" w:rsidP="00F81CB8">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6"/>
                            <w:szCs w:val="18"/>
                          </w:rPr>
                          <w:t>Approval</w:t>
                        </w:r>
                      </w:p>
                    </w:txbxContent>
                  </v:textbox>
                </v:roundrect>
                <v:roundrect id="Rounded Rectangle 290" o:spid="_x0000_s1182" style="position:absolute;left:15830;top:43275;width:23514;height:68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yJhygAAAOIAAAAPAAAAZHJzL2Rvd25yZXYueG1sRI9Ba8JA&#13;&#10;FITvgv9heYK3ZtNq1SZZRZSK4qHV9tLbI/uahGbfhuzWxH/fFQpeBoZhvmGyVW9qcaHWVZYVPEYx&#13;&#10;COLc6ooLBZ8frw8LEM4ja6wtk4IrOVgth4MME207PtHl7AsRIOwSVFB63yRSurwkgy6yDXHIvm1r&#13;&#10;0AfbFlK32AW4qeVTHM+kwYrDQokNbUrKf86/RsGW7ZGwm7zvvq75i35bP3eH/UGp8ajfpkHWKQhP&#13;&#10;vb83/hF7rWAync/hdincAbn8AwAA//8DAFBLAQItABQABgAIAAAAIQDb4fbL7gAAAIUBAAATAAAA&#13;&#10;AAAAAAAAAAAAAAAAAABbQ29udGVudF9UeXBlc10ueG1sUEsBAi0AFAAGAAgAAAAhAFr0LFu/AAAA&#13;&#10;FQEAAAsAAAAAAAAAAAAAAAAAHwEAAF9yZWxzLy5yZWxzUEsBAi0AFAAGAAgAAAAhACQTImHKAAAA&#13;&#10;4gAAAA8AAAAAAAAAAAAAAAAABwIAAGRycy9kb3ducmV2LnhtbFBLBQYAAAAAAwADALcAAAD+AgAA&#13;&#10;AAA=&#13;&#10;" strokeweight=".5pt">
                  <v:textbox inset=".93mm,0,.93mm,0">
                    <w:txbxContent>
                      <w:p w14:paraId="5A99D1CA" w14:textId="77777777" w:rsidR="008A1DC6" w:rsidRPr="00D858F7" w:rsidRDefault="008A1DC6" w:rsidP="00F81CB8">
                        <w:pPr>
                          <w:pStyle w:val="NormalWeb"/>
                          <w:spacing w:before="0" w:beforeAutospacing="0" w:after="0" w:afterAutospacing="0" w:line="276" w:lineRule="auto"/>
                          <w:ind w:left="90" w:right="-38"/>
                          <w:jc w:val="center"/>
                          <w:rPr>
                            <w:rFonts w:ascii="Calibri" w:hAnsi="Calibri"/>
                            <w:sz w:val="16"/>
                            <w:szCs w:val="16"/>
                          </w:rPr>
                        </w:pPr>
                        <w:r w:rsidRPr="00D858F7">
                          <w:rPr>
                            <w:rFonts w:ascii="Calibri" w:hAnsi="Calibri"/>
                            <w:sz w:val="16"/>
                            <w:szCs w:val="16"/>
                          </w:rPr>
                          <w:t xml:space="preserve">The time for </w:t>
                        </w:r>
                        <w:r w:rsidRPr="00D858F7">
                          <w:rPr>
                            <w:rFonts w:ascii="Calibri" w:hAnsi="Calibri"/>
                            <w:sz w:val="16"/>
                            <w:szCs w:val="18"/>
                          </w:rPr>
                          <w:t xml:space="preserve">assessment </w:t>
                        </w:r>
                        <w:r w:rsidRPr="00D858F7">
                          <w:rPr>
                            <w:rFonts w:ascii="Calibri" w:hAnsi="Calibri"/>
                            <w:sz w:val="16"/>
                            <w:szCs w:val="16"/>
                          </w:rPr>
                          <w:t>and approval of the plan is 22 working days.</w:t>
                        </w:r>
                      </w:p>
                      <w:p w14:paraId="5A122279" w14:textId="77777777" w:rsidR="008A1DC6" w:rsidRPr="00D858F7" w:rsidRDefault="008A1DC6" w:rsidP="00F81CB8">
                        <w:pPr>
                          <w:pStyle w:val="NormalWeb"/>
                          <w:spacing w:before="0" w:beforeAutospacing="0" w:after="0" w:afterAutospacing="0" w:line="276" w:lineRule="auto"/>
                          <w:ind w:left="90" w:right="-38"/>
                          <w:jc w:val="center"/>
                          <w:rPr>
                            <w:rFonts w:ascii="Calibri" w:hAnsi="Calibri"/>
                            <w:sz w:val="16"/>
                            <w:szCs w:val="16"/>
                          </w:rPr>
                        </w:pPr>
                        <w:r w:rsidRPr="00D858F7">
                          <w:rPr>
                            <w:rFonts w:ascii="Calibri" w:hAnsi="Calibri"/>
                            <w:sz w:val="16"/>
                            <w:szCs w:val="16"/>
                          </w:rPr>
                          <w:t>Approval decisions and plans are sent to organizations, individuals and regulatory agencies</w:t>
                        </w:r>
                      </w:p>
                    </w:txbxContent>
                  </v:textbox>
                </v:roundrect>
                <v:shape id="Straight Arrow Connector 296" o:spid="_x0000_s1183" type="#_x0000_t32" style="position:absolute;left:7391;top:60013;width:778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G04zAAAAOIAAAAPAAAAZHJzL2Rvd25yZXYueG1sRI/BSsNA&#13;&#10;EIbvQt9hmYI3u6mK2rTbIopSWjzYllBvQ3ZMgtnZsLttU5++cxC8DPwM/zfzzRa9a9WRQmw8GxiP&#13;&#10;MlDEpbcNVwZ227ebJ1AxIVtsPZOBM0VYzAdXM8ytP/EnHTepUgLhmKOBOqUu1zqWNTmMI98Ry+7b&#13;&#10;B4dJYqi0DXgSuGv1bZY9aIcNy4UaO3qpqfzZHJyB/XpyKM7FB62K8WT1hcHF3+27MdfD/nUq43kK&#13;&#10;KlGf/ht/iKU1cHf/KD+LkuiAnl8AAAD//wMAUEsBAi0AFAAGAAgAAAAhANvh9svuAAAAhQEAABMA&#13;&#10;AAAAAAAAAAAAAAAAAAAAAFtDb250ZW50X1R5cGVzXS54bWxQSwECLQAUAAYACAAAACEAWvQsW78A&#13;&#10;AAAVAQAACwAAAAAAAAAAAAAAAAAfAQAAX3JlbHMvLnJlbHNQSwECLQAUAAYACAAAACEAQZhtOMwA&#13;&#10;AADiAAAADwAAAAAAAAAAAAAAAAAHAgAAZHJzL2Rvd25yZXYueG1sUEsFBgAAAAADAAMAtwAAAAAD&#13;&#10;AAAAAA==&#13;&#10;">
                  <v:stroke endarrow="block"/>
                </v:shape>
                <v:roundrect id="Rounded Rectangle 297" o:spid="_x0000_s1184" style="position:absolute;left:2156;top:57257;width:16591;height:38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kUrzAAAAOIAAAAPAAAAZHJzL2Rvd25yZXYueG1sRI9PSwMx&#13;&#10;FMTvgt8hPMGL2Kx/Vu22aSlKofRgdRXR22Pz3CzdvKxJ2l2/fVMQvAwMw/yGmc4H24o9+dA4VnA1&#13;&#10;ykAQV043XCt4f1tePoAIEVlj65gU/FKA+ez0ZIqFdj2/0r6MtUgQDgUqMDF2hZShMmQxjFxHnLJv&#13;&#10;5y3GZH0ttcc+wW0rr7PsTlpsOC0Y7OjRULUtd1bBZ741C5f/rHse08a/XOSbj+cvpc7PhqdJksUE&#13;&#10;RKQh/jf+ECut4Ob2fgzHS+kOyNkBAAD//wMAUEsBAi0AFAAGAAgAAAAhANvh9svuAAAAhQEAABMA&#13;&#10;AAAAAAAAAAAAAAAAAAAAAFtDb250ZW50X1R5cGVzXS54bWxQSwECLQAUAAYACAAAACEAWvQsW78A&#13;&#10;AAAVAQAACwAAAAAAAAAAAAAAAAAfAQAAX3JlbHMvLnJlbHNQSwECLQAUAAYACAAAACEASzZFK8wA&#13;&#10;AADiAAAADwAAAAAAAAAAAAAAAAAHAgAAZHJzL2Rvd25yZXYueG1sUEsFBgAAAAADAAMAtwAAAAAD&#13;&#10;AAAAAA==&#13;&#10;" filled="f" stroked="f" strokeweight=".5pt">
                  <v:textbox inset="2.36219mm,1.1811mm,2.36219mm,1.1811mm">
                    <w:txbxContent>
                      <w:p w14:paraId="0C3E1428" w14:textId="66B6F226" w:rsidR="008A1DC6" w:rsidRPr="00DA0C31" w:rsidRDefault="008A1DC6" w:rsidP="00F81CB8">
                        <w:pPr>
                          <w:pStyle w:val="NormalWeb"/>
                          <w:spacing w:before="0" w:beforeAutospacing="0" w:after="0" w:afterAutospacing="0" w:line="276" w:lineRule="auto"/>
                          <w:jc w:val="center"/>
                          <w:rPr>
                            <w:rFonts w:ascii="Calibri" w:hAnsi="Calibri"/>
                            <w:i/>
                            <w:sz w:val="16"/>
                            <w:szCs w:val="16"/>
                          </w:rPr>
                        </w:pPr>
                        <w:r w:rsidRPr="00DA0C31">
                          <w:rPr>
                            <w:rFonts w:ascii="Calibri" w:hAnsi="Calibri"/>
                            <w:i/>
                            <w:sz w:val="16"/>
                            <w:szCs w:val="16"/>
                          </w:rPr>
                          <w:t>Implementation</w:t>
                        </w:r>
                      </w:p>
                    </w:txbxContent>
                  </v:textbox>
                </v:roundrect>
                <v:roundrect id="Rounded Rectangle 290" o:spid="_x0000_s1185" style="position:absolute;left:17583;top:50768;width:21406;height:33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8oyygAAAOIAAAAPAAAAZHJzL2Rvd25yZXYueG1sRI9Na8JA&#13;&#10;EIbvQv/DMoXemk21FY2uIpUWxYNfvfQ2ZKdJMDsbslsT/33nUPAy8DK8z8szX/auVldqQ+XZwEuS&#13;&#10;giLOva24MPB1/niegAoR2WLtmQzcKMBy8TCYY2Z9x0e6nmKhBMIhQwNljE2mdchLchgS3xDL78e3&#13;&#10;DqPEttC2xU7grtbDNB1rhxXLQokNvZeUX06/zsCa/Y6wGx0+v2/51O5Xb912szXm6bFfz+SsZqAi&#13;&#10;9fHe+EdsrIHR60QkREl0QC/+AAAA//8DAFBLAQItABQABgAIAAAAIQDb4fbL7gAAAIUBAAATAAAA&#13;&#10;AAAAAAAAAAAAAAAAAABbQ29udGVudF9UeXBlc10ueG1sUEsBAi0AFAAGAAgAAAAhAFr0LFu/AAAA&#13;&#10;FQEAAAsAAAAAAAAAAAAAAAAAHwEAAF9yZWxzLy5yZWxzUEsBAi0AFAAGAAgAAAAhAJ4vyjLKAAAA&#13;&#10;4gAAAA8AAAAAAAAAAAAAAAAABwIAAGRycy9kb3ducmV2LnhtbFBLBQYAAAAAAwADALcAAAD+AgAA&#13;&#10;AAA=&#13;&#10;" strokeweight=".5pt">
                  <v:textbox inset=".93mm,0,.93mm,0">
                    <w:txbxContent>
                      <w:p w14:paraId="183514D4" w14:textId="77777777" w:rsidR="008A1DC6" w:rsidRPr="00DA0C31" w:rsidRDefault="008A1DC6" w:rsidP="007C3BF2">
                        <w:pPr>
                          <w:pStyle w:val="NormalWeb"/>
                          <w:spacing w:before="0" w:beforeAutospacing="0" w:after="0" w:afterAutospacing="0"/>
                          <w:ind w:left="270"/>
                          <w:jc w:val="center"/>
                          <w:rPr>
                            <w:rFonts w:ascii="Calibri" w:hAnsi="Calibri"/>
                            <w:sz w:val="16"/>
                            <w:szCs w:val="16"/>
                          </w:rPr>
                        </w:pPr>
                        <w:r w:rsidRPr="00200426">
                          <w:rPr>
                            <w:rFonts w:ascii="Calibri" w:hAnsi="Calibri"/>
                            <w:sz w:val="16"/>
                            <w:szCs w:val="16"/>
                          </w:rPr>
                          <w:t>Complies with the requirements of the approved Plan.</w:t>
                        </w:r>
                      </w:p>
                    </w:txbxContent>
                  </v:textbox>
                </v:roundrect>
                <v:line id="Straight Connector 2054" o:spid="_x0000_s1186" style="position:absolute;visibility:visible;mso-wrap-style:square" from="15087,52368" to="15093,6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k+rywAAAOIAAAAPAAAAZHJzL2Rvd25yZXYueG1sRI9Ba8JA&#13;&#10;FITvQv/D8gredGMtQaKrSEXQHkRtoT0+s69J2uzbsLtN0n/vCkIvA8Mw3zCLVW9q0ZLzlWUFk3EC&#13;&#10;gji3uuJCwfvbdjQD4QOyxtoyKfgjD6vlw2CBmbYdn6g9h0JECPsMFZQhNJmUPi/JoB/bhjhmX9YZ&#13;&#10;DNG6QmqHXYSbWj4lSSoNVhwXSmzopaT85/xrFBymx7Rd7193/cc+veSb0+Xzu3NKDR/7zTzKeg4i&#13;&#10;UB/+G3fETiuYPs8mcLsU74BcXgEAAP//AwBQSwECLQAUAAYACAAAACEA2+H2y+4AAACFAQAAEwAA&#13;&#10;AAAAAAAAAAAAAAAAAAAAW0NvbnRlbnRfVHlwZXNdLnhtbFBLAQItABQABgAIAAAAIQBa9CxbvwAA&#13;&#10;ABUBAAALAAAAAAAAAAAAAAAAAB8BAABfcmVscy8ucmVsc1BLAQItABQABgAIAAAAIQDo1k+rywAA&#13;&#10;AOIAAAAPAAAAAAAAAAAAAAAAAAcCAABkcnMvZG93bnJldi54bWxQSwUGAAAAAAMAAwC3AAAA/wIA&#13;&#10;AAAA&#13;&#10;"/>
                <v:shape id="Straight Arrow Connector 2016" o:spid="_x0000_s1187" type="#_x0000_t32" style="position:absolute;left:15227;top:57105;width:2343;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Sr1ygAAAOIAAAAPAAAAZHJzL2Rvd25yZXYueG1sRI9BawIx&#13;&#10;FITvgv8hvEJvmtWWoqtRxNJSLB6qZdHbY/O6u7h5WZKoa3+9EQQvA8Mw3zDTeWtqcSLnK8sKBv0E&#13;&#10;BHFudcWFgt/tR28EwgdkjbVlUnAhD/NZtzPFVNsz/9BpEwoRIexTVFCG0KRS+rwkg75vG+KY/Vln&#13;&#10;METrCqkdniPc1HKYJG/SYMVxocSGliXlh83RKNh9j4/ZJVvTKhuMV3t0xv9vP5V6fmrfJ1EWExCB&#13;&#10;2vBo3BFfWsHL62gIt0vxDsjZFQAA//8DAFBLAQItABQABgAIAAAAIQDb4fbL7gAAAIUBAAATAAAA&#13;&#10;AAAAAAAAAAAAAAAAAABbQ29udGVudF9UeXBlc10ueG1sUEsBAi0AFAAGAAgAAAAhAFr0LFu/AAAA&#13;&#10;FQEAAAsAAAAAAAAAAAAAAAAAHwEAAF9yZWxzLy5yZWxzUEsBAi0AFAAGAAgAAAAhABWlKvXKAAAA&#13;&#10;4gAAAA8AAAAAAAAAAAAAAAAABwIAAGRycy9kb3ducmV2LnhtbFBLBQYAAAAAAwADALcAAAD+AgAA&#13;&#10;AAA=&#13;&#10;">
                  <v:stroke endarrow="block"/>
                </v:shape>
                <v:shape id="Straight Arrow Connector 2016" o:spid="_x0000_s1188" type="#_x0000_t32" style="position:absolute;left:15246;top:61810;width:233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Y9uygAAAOIAAAAPAAAAZHJzL2Rvd25yZXYueG1sRI9BawIx&#13;&#10;FITvBf9DeEJvNWstRVejiKUiFg/VsujtsXnuLm5eliTq2l9vhEIvA8Mw3zCTWWtqcSHnK8sK+r0E&#13;&#10;BHFudcWFgp/d58sQhA/IGmvLpOBGHmbTztMEU22v/E2XbShEhLBPUUEZQpNK6fOSDPqebYhjdrTO&#13;&#10;YIjWFVI7vEa4qeVrkrxLgxXHhRIbWpSUn7Zno2D/NTpnt2xD66w/Wh/QGf+7Wyr13G0/xlHmYxCB&#13;&#10;2vDf+EOstILB23AAj0vxDsjpHQAA//8DAFBLAQItABQABgAIAAAAIQDb4fbL7gAAAIUBAAATAAAA&#13;&#10;AAAAAAAAAAAAAAAAAABbQ29udGVudF9UeXBlc10ueG1sUEsBAi0AFAAGAAgAAAAhAFr0LFu/AAAA&#13;&#10;FQEAAAsAAAAAAAAAAAAAAAAAHwEAAF9yZWxzLy5yZWxzUEsBAi0AFAAGAAgAAAAhAHrpj27KAAAA&#13;&#10;4gAAAA8AAAAAAAAAAAAAAAAABwIAAGRycy9kb3ducmV2LnhtbFBLBQYAAAAAAwADALcAAAD+AgAA&#13;&#10;AAA=&#13;&#10;">
                  <v:stroke endarrow="block"/>
                </v:shape>
                <v:shape id="Straight Arrow Connector 2016" o:spid="_x0000_s1189" type="#_x0000_t32" style="position:absolute;left:15227;top:52368;width:2343;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BcaywAAAOIAAAAPAAAAZHJzL2Rvd25yZXYueG1sRI9Ba8JA&#13;&#10;FITvgv9heQVvurGVotFVxFIpFg+NJbS3R/Y1CWbfht1VY399tyB4GRiG+YZZrDrTiDM5X1tWMB4l&#13;&#10;IIgLq2suFXweXodTED4ga2wsk4IreVgt+70Fptpe+IPOWShFhLBPUUEVQptK6YuKDPqRbYlj9mOd&#13;&#10;wRCtK6V2eIlw08jHJHmWBmuOCxW2tKmoOGYno+DrfXbKr/medvl4tvtGZ/zvYavU4KF7mUdZz0EE&#13;&#10;6sK9cUO8aQVPk+kE/i/FOyCXfwAAAP//AwBQSwECLQAUAAYACAAAACEA2+H2y+4AAACFAQAAEwAA&#13;&#10;AAAAAAAAAAAAAAAAAAAAW0NvbnRlbnRfVHlwZXNdLnhtbFBLAQItABQABgAIAAAAIQBa9CxbvwAA&#13;&#10;ABUBAAALAAAAAAAAAAAAAAAAAB8BAABfcmVscy8ucmVsc1BLAQItABQABgAIAAAAIQD1ABcaywAA&#13;&#10;AOIAAAAPAAAAAAAAAAAAAAAAAAcCAABkcnMvZG93bnJldi54bWxQSwUGAAAAAAMAAwC3AAAA/wIA&#13;&#10;AAAA&#13;&#10;">
                  <v:stroke endarrow="block"/>
                </v:shape>
                <v:roundrect id="Rounded Rectangle 290" o:spid="_x0000_s1190" style="position:absolute;left:17487;top:54819;width:21495;height:38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GmqygAAAOIAAAAPAAAAZHJzL2Rvd25yZXYueG1sRI9Ba8JA&#13;&#10;FITvhf6H5RV6041aRRNXkUpLggfb2Etvj+wzCWbfhuzWxH/fLQi9DAzDfMOst4NpxJU6V1tWMBlH&#13;&#10;IIgLq2suFXyd3kZLEM4ja2wsk4IbOdhuHh/WGGvb8yddc1+KAGEXo4LK+zaW0hUVGXRj2xKH7Gw7&#13;&#10;gz7YrpS6wz7ATSOnUbSQBmsOCxW29FpRccl/jII92wNhP/t4/74VK33czfsszZR6fhr2SZBdAsLT&#13;&#10;4P8bd0SqFcxelnP4uxTugNz8AgAA//8DAFBLAQItABQABgAIAAAAIQDb4fbL7gAAAIUBAAATAAAA&#13;&#10;AAAAAAAAAAAAAAAAAABbQ29udGVudF9UeXBlc10ueG1sUEsBAi0AFAAGAAgAAAAhAFr0LFu/AAAA&#13;&#10;FQEAAAsAAAAAAAAAAAAAAAAAHwEAAF9yZWxzLy5yZWxzUEsBAi0AFAAGAAgAAAAhAI5YaarKAAAA&#13;&#10;4gAAAA8AAAAAAAAAAAAAAAAABwIAAGRycy9kb3ducmV2LnhtbFBLBQYAAAAAAwADALcAAAD+AgAA&#13;&#10;AAA=&#13;&#10;" strokeweight=".5pt">
                  <v:textbox inset=".93mm,0,.93mm,0">
                    <w:txbxContent>
                      <w:p w14:paraId="323477B0" w14:textId="77777777" w:rsidR="008A1DC6" w:rsidRPr="00DA0C31" w:rsidRDefault="008A1DC6" w:rsidP="007C3BF2">
                        <w:pPr>
                          <w:pStyle w:val="NormalWeb"/>
                          <w:spacing w:before="0" w:beforeAutospacing="0" w:after="0" w:afterAutospacing="0"/>
                          <w:ind w:left="360"/>
                          <w:jc w:val="center"/>
                          <w:rPr>
                            <w:rFonts w:ascii="Calibri" w:hAnsi="Calibri"/>
                            <w:sz w:val="16"/>
                            <w:szCs w:val="16"/>
                          </w:rPr>
                        </w:pPr>
                        <w:r w:rsidRPr="00200426">
                          <w:rPr>
                            <w:rFonts w:ascii="Calibri" w:hAnsi="Calibri"/>
                            <w:sz w:val="16"/>
                            <w:szCs w:val="16"/>
                          </w:rPr>
                          <w:t>Keeping and presenting Plan when required.</w:t>
                        </w:r>
                      </w:p>
                    </w:txbxContent>
                  </v:textbox>
                </v:roundrect>
                <v:roundrect id="Rounded Rectangle 290" o:spid="_x0000_s1191" style="position:absolute;left:17487;top:59493;width:21495;height:42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fdygAAAOIAAAAPAAAAZHJzL2Rvd25yZXYueG1sRI9Ba8JA&#13;&#10;FITvhf6H5RV6qxu1iiauIpWWBA+2sZfeHtlnEsy+Ddmtif++WxC8DAzDfMOsNoNpxIU6V1tWMB5F&#13;&#10;IIgLq2suFXwf318WIJxH1thYJgVXcrBZPz6sMNa25y+65L4UAcIuRgWV920spSsqMuhGtiUO2cl2&#13;&#10;Bn2wXSl1h32Am0ZOomguDdYcFips6a2i4pz/GgU7tnvCfvr58XMtlvqwnfVZmin1/DTskiDbBISn&#13;&#10;wd8bN0SqFUxfF3P4vxTugFz/AQAA//8DAFBLAQItABQABgAIAAAAIQDb4fbL7gAAAIUBAAATAAAA&#13;&#10;AAAAAAAAAAAAAAAAAABbQ29udGVudF9UeXBlc10ueG1sUEsBAi0AFAAGAAgAAAAhAFr0LFu/AAAA&#13;&#10;FQEAAAsAAAAAAAAAAAAAAAAAHwEAAF9yZWxzLy5yZWxzUEsBAi0AFAAGAAgAAAAhAH6K993KAAAA&#13;&#10;4gAAAA8AAAAAAAAAAAAAAAAABwIAAGRycy9kb3ducmV2LnhtbFBLBQYAAAAAAwADALcAAAD+AgAA&#13;&#10;AAA=&#13;&#10;" strokeweight=".5pt">
                  <v:textbox inset=".93mm,0,.93mm,0">
                    <w:txbxContent>
                      <w:p w14:paraId="384C263A" w14:textId="77777777" w:rsidR="008A1DC6" w:rsidRPr="00DA0C31" w:rsidRDefault="008A1DC6" w:rsidP="007C3BF2">
                        <w:pPr>
                          <w:pStyle w:val="NormalWeb"/>
                          <w:spacing w:before="0" w:beforeAutospacing="0" w:after="0" w:afterAutospacing="0"/>
                          <w:ind w:left="0" w:right="-24"/>
                          <w:jc w:val="center"/>
                          <w:rPr>
                            <w:rFonts w:ascii="Calibri" w:hAnsi="Calibri"/>
                            <w:sz w:val="16"/>
                            <w:szCs w:val="16"/>
                          </w:rPr>
                        </w:pPr>
                        <w:r w:rsidRPr="007166CD">
                          <w:rPr>
                            <w:rFonts w:ascii="Calibri" w:hAnsi="Calibri"/>
                            <w:sz w:val="16"/>
                            <w:szCs w:val="16"/>
                          </w:rPr>
                          <w:t>Annually, to organize the disaster response plan with the witness of the management agency</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21" o:spid="_x0000_s1192" type="#_x0000_t88" style="position:absolute;left:39643;top:52323;width:1200;height:10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IMnyAAAAOIAAAAPAAAAZHJzL2Rvd25yZXYueG1sRI/BasJA&#13;&#10;EIbvBd9hGcFL0Y1SbIyuEqxST4JW70N2TILZ2bC7jfHtu4VCL8MMP/83fKtNbxrRkfO1ZQXTSQKC&#13;&#10;uLC65lLB5Ws/TkH4gKyxsUwKnuRhsx68rDDT9sEn6s6hFBHCPkMFVQhtJqUvKjLoJ7YljtnNOoMh&#13;&#10;nq6U2uEjwk0jZ0kylwZrjh8qbGlbUXE/fxsFh8XbQqbdLb82en51n+51l++PSo2G/ccyjnwJIlAf&#13;&#10;/ht/iIOODtP0HX6V4gpy/QMAAP//AwBQSwECLQAUAAYACAAAACEA2+H2y+4AAACFAQAAEwAAAAAA&#13;&#10;AAAAAAAAAAAAAAAAW0NvbnRlbnRfVHlwZXNdLnhtbFBLAQItABQABgAIAAAAIQBa9CxbvwAAABUB&#13;&#10;AAALAAAAAAAAAAAAAAAAAB8BAABfcmVscy8ucmVsc1BLAQItABQABgAIAAAAIQA2tIMnyAAAAOIA&#13;&#10;AAAPAAAAAAAAAAAAAAAAAAcCAABkcnMvZG93bnJldi54bWxQSwUGAAAAAAMAAwC3AAAA/AIAAAAA&#13;&#10;" adj="161"/>
                <v:roundrect id="Rounded Rectangle 293" o:spid="_x0000_s1193" style="position:absolute;left:41448;top:55922;width:10750;height:34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R/hyAAAAOIAAAAPAAAAZHJzL2Rvd25yZXYueG1sRI9Ba8JA&#13;&#10;EIXvhf6HZYTe6kYPRaKrFKVoQaxGf8CQnW6C2dmQXTX21zuHgpfHPB7zzbzZoveNulIX68AGRsMM&#13;&#10;FHEZbM3OwOn49T4BFROyxSYwGbhThMX89WWGuQ03PtC1SE4JhGOOBqqU2lzrWFbkMQ5DSyzZb+g8&#13;&#10;JrGd07bDm8B9o8dZ9qE91iwXKmxpWVF5Li7ewH6txxy33+XObdsfF1f39fmvMOZt0K+mIp9TUIn6&#13;&#10;9Nz4R2ysdBhN5GepJCPo+QMAAP//AwBQSwECLQAUAAYACAAAACEA2+H2y+4AAACFAQAAEwAAAAAA&#13;&#10;AAAAAAAAAAAAAAAAW0NvbnRlbnRfVHlwZXNdLnhtbFBLAQItABQABgAIAAAAIQBa9CxbvwAAABUB&#13;&#10;AAALAAAAAAAAAAAAAAAAAB8BAABfcmVscy8ucmVsc1BLAQItABQABgAIAAAAIQAmRR/hyAAAAOIA&#13;&#10;AAAPAAAAAAAAAAAAAAAAAAcCAABkcnMvZG93bnJldi54bWxQSwUGAAAAAAMAAwC3AAAA/AIAAAAA&#13;&#10;" fillcolor="#b6dde8" strokecolor="#b6dde8">
                  <v:shadow on="t" color="black" opacity="24903f" origin=",.5" offset="0,.55556mm"/>
                  <v:textbox inset="0,0,0,0">
                    <w:txbxContent>
                      <w:p w14:paraId="6B0EAC0A" w14:textId="77777777" w:rsidR="008A1DC6" w:rsidRPr="00A70726" w:rsidRDefault="008A1DC6" w:rsidP="007C3BF2">
                        <w:pPr>
                          <w:pStyle w:val="NormalWeb"/>
                          <w:spacing w:before="0" w:beforeAutospacing="0" w:after="0" w:afterAutospacing="0"/>
                          <w:ind w:left="90" w:right="8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2CEAD9D2" w14:textId="77777777" w:rsidR="008A1DC6" w:rsidRDefault="008A1DC6" w:rsidP="007C3BF2">
                        <w:pPr>
                          <w:pStyle w:val="NormalWeb"/>
                          <w:spacing w:before="0" w:beforeAutospacing="0" w:after="0" w:afterAutospacing="0" w:line="276" w:lineRule="auto"/>
                          <w:ind w:left="90" w:right="85"/>
                          <w:jc w:val="center"/>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8</w:t>
                        </w:r>
                      </w:p>
                      <w:p w14:paraId="48B30D34" w14:textId="77777777" w:rsidR="008A1DC6" w:rsidRPr="00DA0C31" w:rsidRDefault="008A1DC6" w:rsidP="007C3BF2">
                        <w:pPr>
                          <w:ind w:left="90" w:right="85"/>
                          <w:jc w:val="center"/>
                          <w:rPr>
                            <w:sz w:val="20"/>
                          </w:rPr>
                        </w:pPr>
                      </w:p>
                    </w:txbxContent>
                  </v:textbox>
                </v:roundrect>
                <v:shape id="Straight Arrow Connector 2016" o:spid="_x0000_s1194" type="#_x0000_t32" style="position:absolute;left:15157;top:65792;width:2381;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p2oygAAAOIAAAAPAAAAZHJzL2Rvd25yZXYueG1sRI/BasJA&#13;&#10;EIbvgu+wTMGbbtKDmOgqUqmIpYdqCfU2ZMckmJ0Nu6vGPn23UOhlmOHn/4ZvsepNK27kfGNZQTpJ&#13;&#10;QBCXVjdcKfg8vo5nIHxA1thaJgUP8rBaDgcLzLW98wfdDqESEcI+RwV1CF0upS9rMugntiOO2dk6&#13;&#10;gyGerpLa4T3CTSufk2QqDTYcP9TY0UtN5eVwNQq+3rJr8SjeaV+k2f6Ezvjv41ap0VO/mcexnoMI&#13;&#10;1If/xh9ip6NDOsvgVymuIJc/AAAA//8DAFBLAQItABQABgAIAAAAIQDb4fbL7gAAAIUBAAATAAAA&#13;&#10;AAAAAAAAAAAAAAAAAABbQ29udGVudF9UeXBlc10ueG1sUEsBAi0AFAAGAAgAAAAhAFr0LFu/AAAA&#13;&#10;FQEAAAsAAAAAAAAAAAAAAAAAHwEAAF9yZWxzLy5yZWxzUEsBAi0AFAAGAAgAAAAhAOfenajKAAAA&#13;&#10;4gAAAA8AAAAAAAAAAAAAAAAABwIAAGRycy9kb3ducmV2LnhtbFBLBQYAAAAAAwADALcAAAD+AgAA&#13;&#10;AAA=&#13;&#10;">
                  <v:stroke endarrow="block"/>
                </v:shape>
                <v:roundrect id="Rounded Rectangle 290" o:spid="_x0000_s1195" style="position:absolute;left:17583;top:64217;width:21412;height:29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XnDyQAAAOIAAAAPAAAAZHJzL2Rvd25yZXYueG1sRI9Na8JA&#13;&#10;EIbvgv9hmUJvdaPFotFVRLEoPfjRXrwN2TEJzc6G7NbEf+8cCl6GdxjmeXnmy85V6kZNKD0bGA4S&#13;&#10;UMSZtyXnBn6+t28TUCEiW6w8k4E7BVgu+r05pta3fKLbOeZKIBxSNFDEWKdah6wgh2Hga2K5XX3j&#13;&#10;MMra5No22ArcVXqUJB/aYcnSUGBN64Ky3/OfM7Bh/0XYvh8/L/dsag+rcbvf7Y15fek2MxmrGahI&#13;&#10;XXx+/CN2VhyGU5EQJYmgFw8AAAD//wMAUEsBAi0AFAAGAAgAAAAhANvh9svuAAAAhQEAABMAAAAA&#13;&#10;AAAAAAAAAAAAAAAAAFtDb250ZW50X1R5cGVzXS54bWxQSwECLQAUAAYACAAAACEAWvQsW78AAAAV&#13;&#10;AQAACwAAAAAAAAAAAAAAAAAfAQAAX3JlbHMvLnJlbHNQSwECLQAUAAYACAAAACEA5yl5w8kAAADi&#13;&#10;AAAADwAAAAAAAAAAAAAAAAAHAgAAZHJzL2Rvd25yZXYueG1sUEsFBgAAAAADAAMAtwAAAP0CAAAA&#13;&#10;AA==&#13;&#10;" strokeweight=".5pt">
                  <v:textbox inset=".93mm,0,.93mm,0">
                    <w:txbxContent>
                      <w:p w14:paraId="79D5849D" w14:textId="77777777" w:rsidR="008A1DC6" w:rsidRPr="00DA0C31" w:rsidRDefault="008A1DC6" w:rsidP="007C3BF2">
                        <w:pPr>
                          <w:pStyle w:val="NormalWeb"/>
                          <w:spacing w:before="0" w:beforeAutospacing="0" w:after="0" w:afterAutospacing="0"/>
                          <w:ind w:left="0" w:right="143"/>
                          <w:jc w:val="center"/>
                          <w:rPr>
                            <w:rFonts w:ascii="Calibri" w:hAnsi="Calibri"/>
                            <w:sz w:val="16"/>
                            <w:szCs w:val="16"/>
                          </w:rPr>
                        </w:pPr>
                        <w:r w:rsidRPr="007166CD">
                          <w:rPr>
                            <w:rFonts w:ascii="Calibri" w:hAnsi="Calibri"/>
                            <w:sz w:val="16"/>
                            <w:szCs w:val="16"/>
                          </w:rPr>
                          <w:t>Resubmit a reassessment report when there is a change</w:t>
                        </w:r>
                      </w:p>
                    </w:txbxContent>
                  </v:textbox>
                </v:roundrect>
                <v:roundrect id="Rounded Rectangle 293" o:spid="_x0000_s1196" style="position:absolute;left:40646;top:38074;width:9766;height:30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iChyQAAAOIAAAAPAAAAZHJzL2Rvd25yZXYueG1sRI/RasJA&#13;&#10;EEXfC/7DMoJvdRMfpI1ugihiC2Lb6AcM2XETzM6G7FZjv74rFPoyzHC5ZzjLYrCtuFLvG8cK0mkC&#13;&#10;grhyumGj4HTcPr+A8AFZY+uYFNzJQ5GPnpaYaXfjL7qWwYgIYZ+hgjqELpPSVzVZ9FPXEcfs7HqL&#13;&#10;IZ69kbrHW4TbVs6SZC4tNhw/1NjRuqbqUn5bBZ87OWO/f68OZt99GL+57y4/pVKT8bBZxLFagAg0&#13;&#10;hP/GH+JNR4f0NYWHUlxB5r8AAAD//wMAUEsBAi0AFAAGAAgAAAAhANvh9svuAAAAhQEAABMAAAAA&#13;&#10;AAAAAAAAAAAAAAAAAFtDb250ZW50X1R5cGVzXS54bWxQSwECLQAUAAYACAAAACEAWvQsW78AAAAV&#13;&#10;AQAACwAAAAAAAAAAAAAAAAAfAQAAX3JlbHMvLnJlbHNQSwECLQAUAAYACAAAACEAMqYgockAAADi&#13;&#10;AAAADwAAAAAAAAAAAAAAAAAHAgAAZHJzL2Rvd25yZXYueG1sUEsFBgAAAAADAAMAtwAAAP0CAAAA&#13;&#10;AA==&#13;&#10;" fillcolor="#b6dde8" strokecolor="#b6dde8">
                  <v:shadow on="t" color="black" opacity="24903f" origin=",.5" offset="0,.55556mm"/>
                  <v:textbox inset="0,0,0,0">
                    <w:txbxContent>
                      <w:p w14:paraId="2692721E" w14:textId="77777777" w:rsidR="008A1DC6" w:rsidRPr="00A70726" w:rsidRDefault="008A1DC6" w:rsidP="007C3BF2">
                        <w:pPr>
                          <w:pStyle w:val="NormalWeb"/>
                          <w:spacing w:before="0" w:beforeAutospacing="0" w:after="0" w:afterAutospacing="0"/>
                          <w:ind w:left="90" w:right="41"/>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5B30BCAB" w14:textId="77777777" w:rsidR="008A1DC6" w:rsidRDefault="008A1DC6" w:rsidP="007C3BF2">
                        <w:pPr>
                          <w:pStyle w:val="NormalWeb"/>
                          <w:spacing w:before="0" w:beforeAutospacing="0" w:after="0" w:afterAutospacing="0" w:line="276" w:lineRule="auto"/>
                          <w:ind w:left="90" w:right="41"/>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6 c</w:t>
                        </w:r>
                      </w:p>
                      <w:p w14:paraId="77C2C8CE" w14:textId="77777777" w:rsidR="008A1DC6" w:rsidRPr="00DA0C31" w:rsidRDefault="008A1DC6" w:rsidP="007C3BF2">
                        <w:pPr>
                          <w:ind w:left="90" w:right="41"/>
                          <w:rPr>
                            <w:sz w:val="20"/>
                          </w:rPr>
                        </w:pPr>
                      </w:p>
                    </w:txbxContent>
                  </v:textbox>
                </v:roundrect>
                <v:roundrect id="Rounded Rectangle 293" o:spid="_x0000_s1197" style="position:absolute;left:40843;top:28831;width:10757;height:35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L7WyQAAAOIAAAAPAAAAZHJzL2Rvd25yZXYueG1sRI/RasJA&#13;&#10;EEXfC/2HZQp9qxvzUGziJpRKUUGqpv2AITvdBLOzIbtq9OvdgtCXYYbLPcOZl6PtxIkG3zpWMJ0k&#13;&#10;IIhrp1s2Cn6+P19mIHxA1tg5JgUX8lAWjw9zzLQ7855OVTAiQthnqKAJoc+k9HVDFv3E9cQx+3WD&#13;&#10;xRDPwUg94DnCbSfTJHmVFluOHxrs6aOh+lAdrYLdUqbsN+v6y2z6rfGLy/JwrZR6fhoXeRzvOYhA&#13;&#10;Y/hv3BErHR2mbyn8KcUVZHEDAAD//wMAUEsBAi0AFAAGAAgAAAAhANvh9svuAAAAhQEAABMAAAAA&#13;&#10;AAAAAAAAAAAAAAAAAFtDb250ZW50X1R5cGVzXS54bWxQSwECLQAUAAYACAAAACEAWvQsW78AAAAV&#13;&#10;AQAACwAAAAAAAAAAAAAAAAAfAQAAX3JlbHMvLnJlbHNQSwECLQAUAAYACAAAACEAwnS+1skAAADi&#13;&#10;AAAADwAAAAAAAAAAAAAAAAAHAgAAZHJzL2Rvd25yZXYueG1sUEsFBgAAAAADAAMAtwAAAP0CAAAA&#13;&#10;AA==&#13;&#10;" fillcolor="#b6dde8" strokecolor="#b6dde8">
                  <v:shadow on="t" color="black" opacity="24903f" origin=",.5" offset="0,.55556mm"/>
                  <v:textbox inset="0,0,0,0">
                    <w:txbxContent>
                      <w:p w14:paraId="08E650DF" w14:textId="77777777" w:rsidR="008A1DC6" w:rsidRPr="00A70726" w:rsidRDefault="008A1DC6" w:rsidP="007C3BF2">
                        <w:pPr>
                          <w:pStyle w:val="NormalWeb"/>
                          <w:spacing w:before="0" w:beforeAutospacing="0" w:after="0" w:afterAutospacing="0"/>
                          <w:ind w:left="90" w:right="8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06B9311D" w14:textId="77777777" w:rsidR="008A1DC6" w:rsidRDefault="008A1DC6" w:rsidP="007C3BF2">
                        <w:pPr>
                          <w:pStyle w:val="NormalWeb"/>
                          <w:spacing w:before="0" w:beforeAutospacing="0" w:after="0" w:afterAutospacing="0" w:line="276" w:lineRule="auto"/>
                          <w:ind w:left="90" w:right="85"/>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4,5,6a</w:t>
                        </w:r>
                      </w:p>
                      <w:p w14:paraId="099DDE8F" w14:textId="77777777" w:rsidR="008A1DC6" w:rsidRPr="00056EE4" w:rsidRDefault="008A1DC6" w:rsidP="007C3BF2">
                        <w:pPr>
                          <w:pStyle w:val="NormalWeb"/>
                          <w:spacing w:before="0" w:beforeAutospacing="0" w:after="0" w:afterAutospacing="0" w:line="276" w:lineRule="auto"/>
                          <w:ind w:left="90" w:right="85"/>
                          <w:jc w:val="center"/>
                          <w:rPr>
                            <w:sz w:val="22"/>
                          </w:rPr>
                        </w:pPr>
                      </w:p>
                    </w:txbxContent>
                  </v:textbox>
                </v:roundrect>
                <v:shape id="Right Brace 2021" o:spid="_x0000_s1198" type="#_x0000_t88" style="position:absolute;left:39122;top:25946;width:1352;height:91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PFlygAAAOIAAAAPAAAAZHJzL2Rvd25yZXYueG1sRI/BSsNA&#13;&#10;EIbvgu+wjNCL2E1VtE27LbVF8STYFrwO2WkSkp1ds9MmfXtXELwMM/z83/AtVoNr1Zm6WHs2MBln&#13;&#10;oIgLb2suDRz2r3dTUFGQLbaeycCFIqyW11cLzK3v+ZPOOylVgnDM0UAlEnKtY1GRwzj2gThlR985&#13;&#10;lHR2pbYd9gnuWn2fZU/aYc3pQ4WBNhUVze7kDPQyu9x+vL00zbOsv4rDdzg+YjBmdDNs52ms56CE&#13;&#10;Bvlv/CHebXKYzB7gVymtoJc/AAAA//8DAFBLAQItABQABgAIAAAAIQDb4fbL7gAAAIUBAAATAAAA&#13;&#10;AAAAAAAAAAAAAAAAAABbQ29udGVudF9UeXBlc10ueG1sUEsBAi0AFAAGAAgAAAAhAFr0LFu/AAAA&#13;&#10;FQEAAAsAAAAAAAAAAAAAAAAAHwEAAF9yZWxzLy5yZWxzUEsBAi0AFAAGAAgAAAAhABBk8WXKAAAA&#13;&#10;4gAAAA8AAAAAAAAAAAAAAAAABwIAAGRycy9kb3ducmV2LnhtbFBLBQYAAAAAAwADALcAAAD+AgAA&#13;&#10;AAA=&#13;&#10;" adj="121"/>
                <v:shape id="AutoShape 2410" o:spid="_x0000_s1199" type="#_x0000_t32" style="position:absolute;left:7277;top:3422;width:0;height:5660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Q0FywAAAOIAAAAPAAAAZHJzL2Rvd25yZXYueG1sRI/BagIx&#13;&#10;EIbvBd8hjNBLqdkttrSrUVZFqIIHbXufbqab4GaybqJu374pFHoZZvj5v+GbznvXiAt1wXpWkI8y&#13;&#10;EMSV15ZrBe9v6/tnECEia2w8k4JvCjCfDW6mWGh/5T1dDrEWCcKhQAUmxraQMlSGHIaRb4lT9uU7&#13;&#10;hzGdXS11h9cEd418yLIn6dBy+mCwpaWh6ng4OwW7Tb4oP43dbPcnu3tcl825vvtQ6nbYryZplBMQ&#13;&#10;kfr43/hDvOrkkL+M4VcprSBnPwAAAP//AwBQSwECLQAUAAYACAAAACEA2+H2y+4AAACFAQAAEwAA&#13;&#10;AAAAAAAAAAAAAAAAAAAAW0NvbnRlbnRfVHlwZXNdLnhtbFBLAQItABQABgAIAAAAIQBa9CxbvwAA&#13;&#10;ABUBAAALAAAAAAAAAAAAAAAAAB8BAABfcmVscy8ucmVsc1BLAQItABQABgAIAAAAIQClLQ0FywAA&#13;&#10;AOIAAAAPAAAAAAAAAAAAAAAAAAcCAABkcnMvZG93bnJldi54bWxQSwUGAAAAAAMAAwC3AAAA/wIA&#13;&#10;AAAA&#13;&#10;"/>
                <v:roundrect id="Rounded Rectangle 1195" o:spid="_x0000_s1200" style="position:absolute;left:13023;top:9491;width:24131;height:148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ZPNyQAAAOIAAAAPAAAAZHJzL2Rvd25yZXYueG1sRI/BasJA&#13;&#10;EIbvQt9hmUJvuonQ2kZXSSulPQhiWj0P2TEJzc7G7FbXt3cFwcsww8//Dd9sEUwrjtS7xrKCdJSA&#13;&#10;IC6tbrhS8PvzOXwF4TyyxtYyKTiTg8X8YTDDTNsTb+hY+EpECLsMFdTed5mUrqzJoBvZjjhme9sb&#13;&#10;9PHsK6l7PEW4aeU4SV6kwYbjhxo7+qip/Cv+jQKpabue2PywC815WWxXoWq/3pV6egzLaRz5FISn&#13;&#10;4O+NG+JbR4f07RmuSnEFOb8AAAD//wMAUEsBAi0AFAAGAAgAAAAhANvh9svuAAAAhQEAABMAAAAA&#13;&#10;AAAAAAAAAAAAAAAAAFtDb250ZW50X1R5cGVzXS54bWxQSwECLQAUAAYACAAAACEAWvQsW78AAAAV&#13;&#10;AQAACwAAAAAAAAAAAAAAAAAfAQAAX3JlbHMvLnJlbHNQSwECLQAUAAYACAAAACEAHkGTzckAAADi&#13;&#10;AAAADwAAAAAAAAAAAAAAAAAHAgAAZHJzL2Rvd25yZXYueG1sUEsFBgAAAAADAAMAtwAAAP0CAAAA&#13;&#10;AA==&#13;&#10;" strokeweight=".5pt">
                  <v:textbox inset="2.36219mm,0,2.36219mm,0">
                    <w:txbxContent>
                      <w:p w14:paraId="4492C323" w14:textId="77777777" w:rsidR="008A1DC6"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Introduce</w:t>
                        </w:r>
                      </w:p>
                      <w:p w14:paraId="4D54FFAA"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C1. Information related to project activities, chemical facilities</w:t>
                        </w:r>
                      </w:p>
                      <w:p w14:paraId="50E0F074"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C2. Predict the risk, situation of chemical incident</w:t>
                        </w:r>
                      </w:p>
                      <w:p w14:paraId="607567DB"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C3. Preventive measures</w:t>
                        </w:r>
                      </w:p>
                      <w:p w14:paraId="131E34F9"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C4. Chemical incident response plan</w:t>
                        </w:r>
                      </w:p>
                      <w:p w14:paraId="08E2E3F7"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C5. Capacity to respond to chemical incidents</w:t>
                        </w:r>
                      </w:p>
                      <w:p w14:paraId="0350345B"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C6. The plan to overcome the consequences of chemical incidents</w:t>
                        </w:r>
                      </w:p>
                      <w:p w14:paraId="36F52E52" w14:textId="77777777" w:rsidR="008A1DC6" w:rsidRPr="00DE1C20" w:rsidRDefault="008A1DC6" w:rsidP="00F81CB8">
                        <w:pPr>
                          <w:pStyle w:val="NormalWeb"/>
                          <w:spacing w:before="0" w:beforeAutospacing="0" w:after="0" w:afterAutospacing="0"/>
                          <w:ind w:left="0" w:right="-123"/>
                          <w:rPr>
                            <w:rFonts w:asciiTheme="minorHAnsi" w:hAnsiTheme="minorHAnsi" w:cstheme="minorHAnsi"/>
                            <w:sz w:val="16"/>
                            <w:szCs w:val="16"/>
                          </w:rPr>
                        </w:pPr>
                        <w:r w:rsidRPr="00DE1C20">
                          <w:rPr>
                            <w:rFonts w:asciiTheme="minorHAnsi" w:hAnsiTheme="minorHAnsi" w:cstheme="minorHAnsi"/>
                            <w:sz w:val="16"/>
                            <w:szCs w:val="16"/>
                          </w:rPr>
                          <w:t>C6. Recommendations and commitments</w:t>
                        </w:r>
                      </w:p>
                    </w:txbxContent>
                  </v:textbox>
                </v:roundrect>
                <v:roundrect id="Rounded Rectangle 644" o:spid="_x0000_s1201" style="position:absolute;left:6527;top:15201;width:6877;height:50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7yUxgAAAOEAAAAPAAAAZHJzL2Rvd25yZXYueG1sRI9Li8JA&#13;&#10;EITvC/6HoQVv60RRkego4gO9auK9yfTmsZmemBlj9t/vCAt7KSiK+opab3tTi45aV1pWMBlHIIgz&#13;&#10;q0vOFaTJ6XMJwnlkjbVlUvBDDrabwccaY21ffKXu5nMRIOxiVFB438RSuqwgg25sG+KQfdnWoA+2&#13;&#10;zaVu8RXgppbTKFpIgyWHhQIb2heUfd+eJoxUj3M67XZ3TqpyPqmu9eWY3pUaDfvDKshuBcJT7/8b&#13;&#10;f4iLVrCYzeD9KLwBufkFAAD//wMAUEsBAi0AFAAGAAgAAAAhANvh9svuAAAAhQEAABMAAAAAAAAA&#13;&#10;AAAAAAAAAAAAAFtDb250ZW50X1R5cGVzXS54bWxQSwECLQAUAAYACAAAACEAWvQsW78AAAAVAQAA&#13;&#10;CwAAAAAAAAAAAAAAAAAfAQAAX3JlbHMvLnJlbHNQSwECLQAUAAYACAAAACEAL3e8lMYAAADhAAAA&#13;&#10;DwAAAAAAAAAAAAAAAAAHAgAAZHJzL2Rvd25yZXYueG1sUEsFBgAAAAADAAMAtwAAAPoCAAAAAA==&#13;&#10;" filled="f" stroked="f" strokeweight=".5pt">
                  <v:textbox inset="2.23519mm,1.1176mm,2.23519mm,1.1176mm">
                    <w:txbxContent>
                      <w:p w14:paraId="78876878" w14:textId="77777777" w:rsidR="008A1DC6" w:rsidRDefault="008A1DC6" w:rsidP="00C83358">
                        <w:pPr>
                          <w:jc w:val="center"/>
                          <w:rPr>
                            <w:i/>
                            <w:iCs/>
                            <w:color w:val="000000"/>
                            <w:sz w:val="16"/>
                            <w:szCs w:val="16"/>
                          </w:rPr>
                        </w:pPr>
                        <w:r>
                          <w:rPr>
                            <w:i/>
                            <w:iCs/>
                            <w:color w:val="000000"/>
                            <w:sz w:val="16"/>
                            <w:szCs w:val="16"/>
                          </w:rPr>
                          <w:t>Content</w:t>
                        </w:r>
                      </w:p>
                    </w:txbxContent>
                  </v:textbox>
                </v:roundrect>
                <v:roundrect id="Rounded Rectangle 647" o:spid="_x0000_s1202" style="position:absolute;left:7092;top:27879;width:6008;height:433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9ywAAAOEAAAAPAAAAZHJzL2Rvd25yZXYueG1sRI9BSwMx&#13;&#10;FITvgv8hPMGLtFlLt9Vt01IqgnhobSuit8fmuVm6eVmTtLv+eyMIXgaGYb5h5sveNuJMPtSOFdwO&#13;&#10;MxDEpdM1VwpeD4+DOxAhImtsHJOCbwqwXFxezLHQruMdnfexEgnCoUAFJsa2kDKUhiyGoWuJU/bp&#13;&#10;vMWYrK+k9tgluG3kKMsm0mLNacFgS2tD5XF/sgre86NZufzrueN72vqXm3z7tvlQ6vqqf5glWc1A&#13;&#10;ROrjf+MP8aQVTMZT+H2U3oBc/AAAAP//AwBQSwECLQAUAAYACAAAACEA2+H2y+4AAACFAQAAEwAA&#13;&#10;AAAAAAAAAAAAAAAAAAAAW0NvbnRlbnRfVHlwZXNdLnhtbFBLAQItABQABgAIAAAAIQBa9CxbvwAA&#13;&#10;ABUBAAALAAAAAAAAAAAAAAAAAB8BAABfcmVscy8ucmVsc1BLAQItABQABgAIAAAAIQAE++49ywAA&#13;&#10;AOEAAAAPAAAAAAAAAAAAAAAAAAcCAABkcnMvZG93bnJldi54bWxQSwUGAAAAAAMAAwC3AAAA/wIA&#13;&#10;AAAA&#13;&#10;" filled="f" stroked="f" strokeweight=".5pt">
                  <v:textbox inset="2.36219mm,1.1811mm,2.36219mm,1.1811mm">
                    <w:txbxContent>
                      <w:p w14:paraId="4C1126A5" w14:textId="77777777" w:rsidR="008A1DC6" w:rsidRDefault="008A1DC6" w:rsidP="00C83358">
                        <w:pPr>
                          <w:spacing w:line="276" w:lineRule="auto"/>
                          <w:jc w:val="center"/>
                          <w:rPr>
                            <w:rFonts w:eastAsia="Times New Roman"/>
                            <w:i/>
                            <w:iCs/>
                            <w:sz w:val="17"/>
                            <w:szCs w:val="17"/>
                          </w:rPr>
                        </w:pPr>
                        <w:r>
                          <w:rPr>
                            <w:rFonts w:eastAsia="Times New Roman"/>
                            <w:i/>
                            <w:iCs/>
                            <w:sz w:val="17"/>
                            <w:szCs w:val="17"/>
                          </w:rPr>
                          <w:t xml:space="preserve">Dossier </w:t>
                        </w:r>
                      </w:p>
                    </w:txbxContent>
                  </v:textbox>
                </v:roundrect>
                <w10:anchorlock/>
              </v:group>
            </w:pict>
          </mc:Fallback>
        </mc:AlternateContent>
      </w:r>
    </w:p>
    <w:p w14:paraId="1378CF9A" w14:textId="63707310" w:rsidR="00F81CB8" w:rsidRDefault="00F81CB8" w:rsidP="00F81CB8">
      <w:pPr>
        <w:ind w:left="1080" w:right="2268"/>
        <w:rPr>
          <w:sz w:val="20"/>
          <w:szCs w:val="20"/>
        </w:rPr>
      </w:pPr>
    </w:p>
    <w:p w14:paraId="6BFB0B85" w14:textId="18F5DDF0" w:rsidR="002054B4" w:rsidRDefault="002054B4" w:rsidP="00F81CB8">
      <w:pPr>
        <w:ind w:left="1080" w:right="2268"/>
        <w:rPr>
          <w:sz w:val="20"/>
          <w:szCs w:val="20"/>
        </w:rPr>
      </w:pPr>
    </w:p>
    <w:p w14:paraId="2B4FF3F7" w14:textId="354F11EA" w:rsidR="002054B4" w:rsidRDefault="002054B4" w:rsidP="00F81CB8">
      <w:pPr>
        <w:ind w:left="1080" w:right="2268"/>
        <w:rPr>
          <w:sz w:val="20"/>
          <w:szCs w:val="20"/>
        </w:rPr>
      </w:pPr>
    </w:p>
    <w:p w14:paraId="356F06EA" w14:textId="7F690EBA" w:rsidR="002054B4" w:rsidRDefault="002054B4" w:rsidP="00F81CB8">
      <w:pPr>
        <w:ind w:left="1080" w:right="2268"/>
        <w:rPr>
          <w:sz w:val="20"/>
          <w:szCs w:val="20"/>
        </w:rPr>
      </w:pPr>
    </w:p>
    <w:p w14:paraId="7C66FFF6" w14:textId="16766D17" w:rsidR="002054B4" w:rsidRDefault="002054B4" w:rsidP="00F81CB8">
      <w:pPr>
        <w:ind w:left="1080" w:right="2268"/>
        <w:rPr>
          <w:sz w:val="20"/>
          <w:szCs w:val="20"/>
        </w:rPr>
      </w:pPr>
    </w:p>
    <w:p w14:paraId="5843D469" w14:textId="77777777" w:rsidR="002054B4" w:rsidRPr="00C905F4" w:rsidRDefault="002054B4" w:rsidP="00F81CB8">
      <w:pPr>
        <w:ind w:left="1080" w:right="2268"/>
        <w:rPr>
          <w:sz w:val="20"/>
          <w:szCs w:val="20"/>
        </w:rPr>
      </w:pPr>
    </w:p>
    <w:p w14:paraId="400AC3A0" w14:textId="77777777" w:rsidR="002054B4" w:rsidRDefault="007C3BF2" w:rsidP="002054B4">
      <w:pPr>
        <w:pStyle w:val="Heading3"/>
        <w:jc w:val="left"/>
      </w:pPr>
      <w:r w:rsidRPr="00D01819">
        <w:lastRenderedPageBreak/>
        <w:t>Process of implementation of the CIPRP</w:t>
      </w:r>
    </w:p>
    <w:p w14:paraId="7A28EE5D" w14:textId="3D389DCE" w:rsidR="007C3BF2" w:rsidRPr="00FC69FB" w:rsidRDefault="007C3BF2" w:rsidP="002054B4">
      <w:pPr>
        <w:pStyle w:val="Heading3"/>
        <w:numPr>
          <w:ilvl w:val="0"/>
          <w:numId w:val="0"/>
        </w:numPr>
        <w:ind w:left="540"/>
        <w:jc w:val="left"/>
      </w:pPr>
      <w:r w:rsidRPr="00C905F4">
        <w:rPr>
          <w:noProof/>
        </w:rPr>
        <mc:AlternateContent>
          <mc:Choice Requires="wpc">
            <w:drawing>
              <wp:inline distT="0" distB="0" distL="0" distR="0" wp14:anchorId="37EB267C" wp14:editId="20165318">
                <wp:extent cx="5238115" cy="6965343"/>
                <wp:effectExtent l="0" t="0" r="0" b="0"/>
                <wp:docPr id="466" name="Canvas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07" name="Straight Arrow Connector 283"/>
                        <wps:cNvCnPr>
                          <a:cxnSpLocks noChangeShapeType="1"/>
                        </wps:cNvCnPr>
                        <wps:spPr bwMode="auto">
                          <a:xfrm>
                            <a:off x="742950" y="511810"/>
                            <a:ext cx="766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8" name="Rounded Rectangle 293"/>
                        <wps:cNvSpPr>
                          <a:spLocks noChangeArrowheads="1"/>
                        </wps:cNvSpPr>
                        <wps:spPr bwMode="auto">
                          <a:xfrm>
                            <a:off x="4064635" y="4529437"/>
                            <a:ext cx="964565" cy="38439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485147B1" w14:textId="77777777" w:rsidR="008A1DC6" w:rsidRPr="00A70726" w:rsidRDefault="008A1DC6" w:rsidP="00602466">
                              <w:pPr>
                                <w:pStyle w:val="NormalWeb"/>
                                <w:spacing w:before="0" w:beforeAutospacing="0" w:after="0" w:afterAutospacing="0"/>
                                <w:ind w:left="0" w:right="-76"/>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71381F4C" w14:textId="77777777" w:rsidR="008A1DC6" w:rsidRDefault="008A1DC6" w:rsidP="00602466">
                              <w:pPr>
                                <w:pStyle w:val="NormalWeb"/>
                                <w:spacing w:before="0" w:beforeAutospacing="0" w:after="0" w:afterAutospacing="0" w:line="276" w:lineRule="auto"/>
                                <w:ind w:left="0" w:right="-76"/>
                                <w:jc w:val="center"/>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5,6g</w:t>
                              </w:r>
                            </w:p>
                            <w:p w14:paraId="1115AA30" w14:textId="77777777" w:rsidR="008A1DC6" w:rsidRPr="00DA0C31" w:rsidRDefault="008A1DC6" w:rsidP="00602466">
                              <w:pPr>
                                <w:ind w:right="-76"/>
                                <w:jc w:val="center"/>
                                <w:rPr>
                                  <w:sz w:val="20"/>
                                </w:rPr>
                              </w:pPr>
                            </w:p>
                          </w:txbxContent>
                        </wps:txbx>
                        <wps:bodyPr rot="0" vert="horz" wrap="square" lIns="0" tIns="0" rIns="0" bIns="0" anchor="ctr" anchorCtr="0" upright="1">
                          <a:noAutofit/>
                        </wps:bodyPr>
                      </wps:wsp>
                      <wps:wsp>
                        <wps:cNvPr id="3009" name="Straight Arrow Connector 296"/>
                        <wps:cNvCnPr>
                          <a:cxnSpLocks noChangeShapeType="1"/>
                        </wps:cNvCnPr>
                        <wps:spPr bwMode="auto">
                          <a:xfrm>
                            <a:off x="714738" y="1861813"/>
                            <a:ext cx="5781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0" name="Rounded Rectangle 297"/>
                        <wps:cNvSpPr>
                          <a:spLocks noChangeArrowheads="1"/>
                        </wps:cNvSpPr>
                        <wps:spPr bwMode="auto">
                          <a:xfrm>
                            <a:off x="781685" y="1634490"/>
                            <a:ext cx="628650" cy="53467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38CB345" w14:textId="77777777" w:rsidR="008A1DC6" w:rsidRPr="00DA0C31" w:rsidRDefault="008A1DC6" w:rsidP="007C3BF2">
                              <w:pPr>
                                <w:pStyle w:val="NormalWeb"/>
                                <w:spacing w:before="0" w:beforeAutospacing="0" w:after="0" w:afterAutospacing="0" w:line="276" w:lineRule="auto"/>
                                <w:jc w:val="center"/>
                                <w:rPr>
                                  <w:rFonts w:ascii="Calibri" w:hAnsi="Calibri"/>
                                  <w:i/>
                                  <w:sz w:val="16"/>
                                  <w:szCs w:val="18"/>
                                </w:rPr>
                              </w:pPr>
                              <w:r w:rsidRPr="00DA0C31">
                                <w:rPr>
                                  <w:rFonts w:ascii="Calibri" w:eastAsia="Calibri" w:hAnsi="Calibri"/>
                                  <w:i/>
                                  <w:sz w:val="16"/>
                                  <w:szCs w:val="18"/>
                                </w:rPr>
                                <w:t>Content</w:t>
                              </w:r>
                            </w:p>
                            <w:p w14:paraId="67C616C9" w14:textId="77777777" w:rsidR="008A1DC6" w:rsidRPr="00BF6A51" w:rsidRDefault="008A1DC6" w:rsidP="007C3BF2">
                              <w:pPr>
                                <w:pStyle w:val="NormalWeb"/>
                                <w:spacing w:before="0" w:beforeAutospacing="0" w:after="0" w:afterAutospacing="0" w:line="276" w:lineRule="auto"/>
                                <w:jc w:val="center"/>
                                <w:rPr>
                                  <w:rFonts w:ascii="Calibri" w:hAnsi="Calibri"/>
                                  <w:i/>
                                  <w:color w:val="00B050"/>
                                  <w:sz w:val="15"/>
                                  <w:szCs w:val="18"/>
                                </w:rPr>
                              </w:pPr>
                            </w:p>
                            <w:p w14:paraId="35650A1E" w14:textId="77777777" w:rsidR="008A1DC6" w:rsidRPr="00BF6A51" w:rsidRDefault="008A1DC6" w:rsidP="007C3BF2">
                              <w:pPr>
                                <w:rPr>
                                  <w:color w:val="00B050"/>
                                </w:rPr>
                              </w:pPr>
                            </w:p>
                          </w:txbxContent>
                        </wps:txbx>
                        <wps:bodyPr rot="0" vert="horz" wrap="square" lIns="85039" tIns="42520" rIns="85039" bIns="42520" anchor="ctr" anchorCtr="0" upright="1">
                          <a:noAutofit/>
                        </wps:bodyPr>
                      </wps:wsp>
                      <wps:wsp>
                        <wps:cNvPr id="3011" name="Rounded Rectangle 298"/>
                        <wps:cNvSpPr>
                          <a:spLocks noChangeArrowheads="1"/>
                        </wps:cNvSpPr>
                        <wps:spPr bwMode="auto">
                          <a:xfrm>
                            <a:off x="3825875" y="1520190"/>
                            <a:ext cx="1021715" cy="444500"/>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7B2F1981" w14:textId="77777777" w:rsidR="008A1DC6" w:rsidRPr="00181CEB" w:rsidRDefault="008A1DC6" w:rsidP="00C83358">
                              <w:pPr>
                                <w:pStyle w:val="NormalWeb"/>
                                <w:spacing w:before="0" w:beforeAutospacing="0" w:after="0" w:afterAutospacing="0"/>
                                <w:ind w:left="90" w:right="-207"/>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58F27202" w14:textId="77777777" w:rsidR="008A1DC6" w:rsidRPr="00E45DEB" w:rsidRDefault="008A1DC6" w:rsidP="00C83358">
                              <w:pPr>
                                <w:pStyle w:val="NormalWeb"/>
                                <w:spacing w:before="0" w:beforeAutospacing="0" w:after="0" w:afterAutospacing="0"/>
                                <w:ind w:left="90" w:right="-207"/>
                                <w:jc w:val="center"/>
                                <w:rPr>
                                  <w:rFonts w:ascii="Calibri" w:eastAsia="Calibri" w:hAnsi="Calibri"/>
                                  <w:iCs/>
                                  <w:color w:val="FFFFFF"/>
                                  <w:sz w:val="16"/>
                                  <w:szCs w:val="16"/>
                                </w:rPr>
                              </w:pPr>
                              <w:r>
                                <w:rPr>
                                  <w:rFonts w:ascii="Calibri" w:eastAsia="Calibri" w:hAnsi="Calibri"/>
                                  <w:iCs/>
                                  <w:color w:val="FFFFFF" w:themeColor="background1"/>
                                  <w:sz w:val="15"/>
                                  <w:szCs w:val="18"/>
                                </w:rPr>
                                <w:t>Circ</w:t>
                              </w:r>
                              <w:r>
                                <w:rPr>
                                  <w:rFonts w:ascii="Calibri" w:eastAsia="Calibri" w:hAnsi="Calibri"/>
                                  <w:iCs/>
                                  <w:color w:val="FFFFFF"/>
                                  <w:sz w:val="16"/>
                                  <w:szCs w:val="16"/>
                                </w:rPr>
                                <w:t>.</w:t>
                              </w:r>
                              <w:r w:rsidRPr="00E45DEB">
                                <w:rPr>
                                  <w:rFonts w:ascii="Calibri" w:hAnsi="Calibri"/>
                                  <w:color w:val="FFFFFF"/>
                                  <w:sz w:val="16"/>
                                  <w:szCs w:val="16"/>
                                </w:rPr>
                                <w:t>32/2017/TT-BCT</w:t>
                              </w:r>
                            </w:p>
                            <w:p w14:paraId="680CA099" w14:textId="77777777" w:rsidR="008A1DC6" w:rsidRPr="00181CEB" w:rsidRDefault="008A1DC6" w:rsidP="00C83358">
                              <w:pPr>
                                <w:pStyle w:val="NormalWeb"/>
                                <w:spacing w:before="0" w:beforeAutospacing="0" w:after="0" w:afterAutospacing="0"/>
                                <w:ind w:left="90" w:right="-207"/>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6</w:t>
                              </w:r>
                            </w:p>
                          </w:txbxContent>
                        </wps:txbx>
                        <wps:bodyPr rot="0" vert="horz" wrap="square" lIns="33480" tIns="0" rIns="33480" bIns="33480" anchor="ctr" anchorCtr="0" upright="1">
                          <a:noAutofit/>
                        </wps:bodyPr>
                      </wps:wsp>
                      <wps:wsp>
                        <wps:cNvPr id="3012" name="Rounded Rectangle 301"/>
                        <wps:cNvSpPr>
                          <a:spLocks noChangeArrowheads="1"/>
                        </wps:cNvSpPr>
                        <wps:spPr bwMode="auto">
                          <a:xfrm>
                            <a:off x="333286" y="298266"/>
                            <a:ext cx="1304427" cy="28384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2E78A053" w14:textId="77777777" w:rsidR="008A1DC6" w:rsidRPr="00DA0C31" w:rsidRDefault="008A1DC6" w:rsidP="007C3BF2">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5"/>
                                  <w:szCs w:val="18"/>
                                </w:rPr>
                                <w:t>Entities</w:t>
                              </w:r>
                            </w:p>
                          </w:txbxContent>
                        </wps:txbx>
                        <wps:bodyPr rot="0" vert="horz" wrap="square" lIns="85039" tIns="42520" rIns="85039" bIns="42520" anchor="ctr" anchorCtr="0" upright="1">
                          <a:noAutofit/>
                        </wps:bodyPr>
                      </wps:wsp>
                      <wps:wsp>
                        <wps:cNvPr id="3013" name="Rounded Rectangle 2022"/>
                        <wps:cNvSpPr>
                          <a:spLocks noChangeArrowheads="1"/>
                        </wps:cNvSpPr>
                        <wps:spPr bwMode="auto">
                          <a:xfrm>
                            <a:off x="1530985" y="340995"/>
                            <a:ext cx="1002665" cy="386080"/>
                          </a:xfrm>
                          <a:prstGeom prst="roundRect">
                            <a:avLst>
                              <a:gd name="adj" fmla="val 16667"/>
                            </a:avLst>
                          </a:prstGeom>
                          <a:solidFill>
                            <a:srgbClr val="FFFFFF"/>
                          </a:solidFill>
                          <a:ln w="6350">
                            <a:solidFill>
                              <a:srgbClr val="000000"/>
                            </a:solidFill>
                            <a:round/>
                            <a:headEnd/>
                            <a:tailEnd/>
                          </a:ln>
                        </wps:spPr>
                        <wps:txbx>
                          <w:txbxContent>
                            <w:p w14:paraId="1DD4B50B" w14:textId="77777777" w:rsidR="008A1DC6" w:rsidRPr="007E0190" w:rsidRDefault="008A1DC6" w:rsidP="00C83358">
                              <w:pPr>
                                <w:pStyle w:val="NormalWeb"/>
                                <w:spacing w:before="0" w:beforeAutospacing="0" w:after="0" w:afterAutospacing="0" w:line="276" w:lineRule="auto"/>
                                <w:ind w:left="-13" w:right="-22"/>
                                <w:jc w:val="center"/>
                                <w:rPr>
                                  <w:rFonts w:ascii="Calibri" w:hAnsi="Calibri"/>
                                  <w:sz w:val="17"/>
                                  <w:szCs w:val="18"/>
                                </w:rPr>
                              </w:pPr>
                              <w:r w:rsidRPr="007E0190">
                                <w:rPr>
                                  <w:rFonts w:ascii="Calibri" w:hAnsi="Calibri"/>
                                  <w:sz w:val="16"/>
                                  <w:szCs w:val="18"/>
                                </w:rPr>
                                <w:t>Entities required</w:t>
                              </w:r>
                              <w:r w:rsidRPr="007E0190">
                                <w:t xml:space="preserve"> </w:t>
                              </w:r>
                              <w:r w:rsidRPr="007E0190">
                                <w:rPr>
                                  <w:rFonts w:ascii="Calibri" w:hAnsi="Calibri"/>
                                  <w:sz w:val="16"/>
                                  <w:szCs w:val="18"/>
                                </w:rPr>
                                <w:t>conducting CIPRP</w:t>
                              </w:r>
                            </w:p>
                          </w:txbxContent>
                        </wps:txbx>
                        <wps:bodyPr rot="0" vert="horz" wrap="square" lIns="85039" tIns="0" rIns="85039" bIns="0" anchor="ctr" anchorCtr="0" upright="1">
                          <a:noAutofit/>
                        </wps:bodyPr>
                      </wps:wsp>
                      <wps:wsp>
                        <wps:cNvPr id="3014" name="Rounded Rectangle 2022"/>
                        <wps:cNvSpPr>
                          <a:spLocks noChangeArrowheads="1"/>
                        </wps:cNvSpPr>
                        <wps:spPr bwMode="auto">
                          <a:xfrm>
                            <a:off x="0" y="0"/>
                            <a:ext cx="1530985" cy="340995"/>
                          </a:xfrm>
                          <a:prstGeom prst="roundRect">
                            <a:avLst>
                              <a:gd name="adj" fmla="val 16667"/>
                            </a:avLst>
                          </a:prstGeom>
                          <a:solidFill>
                            <a:srgbClr val="FFFFFF"/>
                          </a:solidFill>
                          <a:ln w="6350">
                            <a:solidFill>
                              <a:srgbClr val="000000"/>
                            </a:solidFill>
                            <a:round/>
                            <a:headEnd/>
                            <a:tailEnd/>
                          </a:ln>
                        </wps:spPr>
                        <wps:txbx>
                          <w:txbxContent>
                            <w:p w14:paraId="15309776" w14:textId="77777777" w:rsidR="008A1DC6" w:rsidRPr="00AC7ABF" w:rsidRDefault="008A1DC6" w:rsidP="007C3BF2">
                              <w:pPr>
                                <w:pStyle w:val="NormalWeb"/>
                                <w:spacing w:before="0" w:beforeAutospacing="0" w:after="0" w:afterAutospacing="0"/>
                                <w:jc w:val="center"/>
                                <w:rPr>
                                  <w:rFonts w:ascii="Calibri" w:hAnsi="Calibri"/>
                                  <w:b/>
                                  <w:sz w:val="20"/>
                                  <w:szCs w:val="20"/>
                                </w:rPr>
                              </w:pPr>
                              <w:r w:rsidRPr="00AC7ABF">
                                <w:rPr>
                                  <w:rFonts w:ascii="Calibri" w:hAnsi="Calibri"/>
                                  <w:b/>
                                  <w:sz w:val="20"/>
                                  <w:szCs w:val="20"/>
                                </w:rPr>
                                <w:t>CIPRP</w:t>
                              </w:r>
                            </w:p>
                          </w:txbxContent>
                        </wps:txbx>
                        <wps:bodyPr rot="0" vert="horz" wrap="square" lIns="85039" tIns="0" rIns="85039" bIns="0" anchor="ctr" anchorCtr="0" upright="1">
                          <a:noAutofit/>
                        </wps:bodyPr>
                      </wps:wsp>
                      <wps:wsp>
                        <wps:cNvPr id="3040" name="Rounded Rectangle 2046"/>
                        <wps:cNvSpPr>
                          <a:spLocks noChangeArrowheads="1"/>
                        </wps:cNvSpPr>
                        <wps:spPr bwMode="auto">
                          <a:xfrm>
                            <a:off x="2662538" y="342262"/>
                            <a:ext cx="1098476" cy="38481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6FD205A" w14:textId="77777777" w:rsidR="008A1DC6" w:rsidRPr="006A7AA6" w:rsidRDefault="008A1DC6" w:rsidP="00C83358">
                              <w:pPr>
                                <w:pStyle w:val="NormalWeb"/>
                                <w:spacing w:before="0" w:beforeAutospacing="0" w:after="0" w:afterAutospacing="0"/>
                                <w:ind w:left="0" w:right="31"/>
                                <w:jc w:val="center"/>
                                <w:rPr>
                                  <w:rFonts w:ascii="Calibri" w:hAnsi="Calibri"/>
                                  <w:sz w:val="15"/>
                                  <w:szCs w:val="18"/>
                                </w:rPr>
                              </w:pPr>
                              <w:r w:rsidRPr="00DA0C31">
                                <w:rPr>
                                  <w:rFonts w:ascii="Calibri" w:hAnsi="Calibri"/>
                                  <w:sz w:val="15"/>
                                  <w:szCs w:val="18"/>
                                </w:rPr>
                                <w:t xml:space="preserve">Dec. </w:t>
                              </w:r>
                              <w:r w:rsidRPr="006A7AA6">
                                <w:rPr>
                                  <w:rFonts w:ascii="Calibri" w:hAnsi="Calibri"/>
                                  <w:sz w:val="15"/>
                                  <w:szCs w:val="18"/>
                                </w:rPr>
                                <w:t>113/2017 / ND-CP</w:t>
                              </w:r>
                            </w:p>
                            <w:p w14:paraId="57CEF137" w14:textId="77777777" w:rsidR="008A1DC6" w:rsidRPr="00DA0C31" w:rsidRDefault="008A1DC6" w:rsidP="00C83358">
                              <w:pPr>
                                <w:pStyle w:val="NormalWeb"/>
                                <w:spacing w:before="0" w:beforeAutospacing="0" w:after="0" w:afterAutospacing="0"/>
                                <w:ind w:left="0" w:right="31"/>
                                <w:jc w:val="center"/>
                                <w:rPr>
                                  <w:rFonts w:ascii="Calibri" w:hAnsi="Calibri"/>
                                  <w:sz w:val="15"/>
                                  <w:szCs w:val="18"/>
                                </w:rPr>
                              </w:pPr>
                              <w:r w:rsidRPr="006A7AA6">
                                <w:rPr>
                                  <w:rFonts w:ascii="Calibri" w:hAnsi="Calibri"/>
                                  <w:sz w:val="15"/>
                                  <w:szCs w:val="18"/>
                                </w:rPr>
                                <w:t>  Appendix IV</w:t>
                              </w:r>
                            </w:p>
                          </w:txbxContent>
                        </wps:txbx>
                        <wps:bodyPr rot="0" vert="horz" wrap="square" lIns="33480" tIns="33480" rIns="33480" bIns="33480" anchor="ctr" anchorCtr="0" upright="1">
                          <a:noAutofit/>
                        </wps:bodyPr>
                      </wps:wsp>
                      <wps:wsp>
                        <wps:cNvPr id="3041" name="Straight Arrow Connector 296"/>
                        <wps:cNvCnPr>
                          <a:cxnSpLocks noChangeShapeType="1"/>
                        </wps:cNvCnPr>
                        <wps:spPr bwMode="auto">
                          <a:xfrm>
                            <a:off x="727710" y="3102610"/>
                            <a:ext cx="565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2" name="Rounded Rectangle 297"/>
                        <wps:cNvSpPr>
                          <a:spLocks noChangeArrowheads="1"/>
                        </wps:cNvSpPr>
                        <wps:spPr bwMode="auto">
                          <a:xfrm>
                            <a:off x="278628" y="2855181"/>
                            <a:ext cx="1304427" cy="23558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1B06E535" w14:textId="77777777" w:rsidR="008A1DC6" w:rsidRPr="00DA0C31" w:rsidRDefault="008A1DC6" w:rsidP="007C3BF2">
                              <w:pPr>
                                <w:pStyle w:val="NormalWeb"/>
                                <w:spacing w:before="0" w:beforeAutospacing="0" w:after="0" w:afterAutospacing="0" w:line="276" w:lineRule="auto"/>
                                <w:jc w:val="center"/>
                                <w:rPr>
                                  <w:rFonts w:ascii="Calibri" w:hAnsi="Calibri"/>
                                  <w:i/>
                                  <w:sz w:val="17"/>
                                  <w:szCs w:val="18"/>
                                </w:rPr>
                              </w:pPr>
                              <w:r w:rsidRPr="00DA0C31">
                                <w:rPr>
                                  <w:rFonts w:ascii="Calibri" w:hAnsi="Calibri"/>
                                  <w:i/>
                                  <w:sz w:val="17"/>
                                  <w:szCs w:val="18"/>
                                </w:rPr>
                                <w:t xml:space="preserve">Dossier </w:t>
                              </w:r>
                            </w:p>
                          </w:txbxContent>
                        </wps:txbx>
                        <wps:bodyPr rot="0" vert="horz" wrap="square" lIns="85039" tIns="42520" rIns="85039" bIns="42520" anchor="ctr" anchorCtr="0" upright="1">
                          <a:noAutofit/>
                        </wps:bodyPr>
                      </wps:wsp>
                      <wps:wsp>
                        <wps:cNvPr id="3043" name="Rounded Rectangle 298"/>
                        <wps:cNvSpPr>
                          <a:spLocks noChangeArrowheads="1"/>
                        </wps:cNvSpPr>
                        <wps:spPr bwMode="auto">
                          <a:xfrm>
                            <a:off x="4052570" y="2387471"/>
                            <a:ext cx="1021080" cy="445135"/>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2C80F859" w14:textId="77777777" w:rsidR="008A1DC6" w:rsidRPr="00181CEB" w:rsidRDefault="008A1DC6" w:rsidP="00C83358">
                              <w:pPr>
                                <w:pStyle w:val="NormalWeb"/>
                                <w:spacing w:before="0" w:beforeAutospacing="0" w:after="0" w:afterAutospacing="0"/>
                                <w:ind w:left="0" w:right="76"/>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6AC43F7A" w14:textId="77777777" w:rsidR="008A1DC6" w:rsidRPr="00181CEB" w:rsidRDefault="008A1DC6" w:rsidP="00C83358">
                              <w:pPr>
                                <w:pStyle w:val="NormalWeb"/>
                                <w:spacing w:before="0" w:beforeAutospacing="0" w:after="0" w:afterAutospacing="0"/>
                                <w:ind w:left="0" w:right="76"/>
                                <w:jc w:val="center"/>
                                <w:rPr>
                                  <w:rFonts w:ascii="Calibri" w:eastAsia="Calibri" w:hAnsi="Calibri"/>
                                  <w:iCs/>
                                  <w:color w:val="FFFFFF" w:themeColor="background1"/>
                                  <w:sz w:val="15"/>
                                  <w:szCs w:val="18"/>
                                </w:rPr>
                              </w:pPr>
                              <w:r w:rsidRPr="00181CEB">
                                <w:rPr>
                                  <w:rFonts w:ascii="Calibri" w:eastAsia="Calibri" w:hAnsi="Calibri"/>
                                  <w:iCs/>
                                  <w:color w:val="FFFFFF" w:themeColor="background1"/>
                                  <w:sz w:val="15"/>
                                  <w:szCs w:val="18"/>
                                </w:rPr>
                                <w:t xml:space="preserve">Circ. </w:t>
                              </w:r>
                              <w:r w:rsidRPr="00E45DEB">
                                <w:rPr>
                                  <w:rFonts w:ascii="Calibri" w:hAnsi="Calibri"/>
                                  <w:color w:val="FFFFFF"/>
                                  <w:sz w:val="16"/>
                                  <w:szCs w:val="16"/>
                                </w:rPr>
                                <w:t>32/2017/TT-BCT</w:t>
                              </w:r>
                            </w:p>
                            <w:p w14:paraId="05C420A9" w14:textId="77777777" w:rsidR="008A1DC6" w:rsidRPr="00181CEB" w:rsidRDefault="008A1DC6" w:rsidP="00C83358">
                              <w:pPr>
                                <w:pStyle w:val="NormalWeb"/>
                                <w:spacing w:before="0" w:beforeAutospacing="0" w:after="0" w:afterAutospacing="0"/>
                                <w:ind w:left="0" w:right="76"/>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3</w:t>
                              </w:r>
                            </w:p>
                          </w:txbxContent>
                        </wps:txbx>
                        <wps:bodyPr rot="0" vert="horz" wrap="square" lIns="33480" tIns="0" rIns="33480" bIns="33480" anchor="ctr" anchorCtr="0" upright="1">
                          <a:noAutofit/>
                        </wps:bodyPr>
                      </wps:wsp>
                      <wps:wsp>
                        <wps:cNvPr id="3044" name="Rounded Rectangle 290"/>
                        <wps:cNvSpPr>
                          <a:spLocks noChangeArrowheads="1"/>
                        </wps:cNvSpPr>
                        <wps:spPr bwMode="auto">
                          <a:xfrm>
                            <a:off x="1530350" y="2542540"/>
                            <a:ext cx="2381885" cy="244475"/>
                          </a:xfrm>
                          <a:prstGeom prst="roundRect">
                            <a:avLst>
                              <a:gd name="adj" fmla="val 16667"/>
                            </a:avLst>
                          </a:prstGeom>
                          <a:solidFill>
                            <a:srgbClr val="FFFFFF"/>
                          </a:solidFill>
                          <a:ln w="6350">
                            <a:solidFill>
                              <a:srgbClr val="000000"/>
                            </a:solidFill>
                            <a:round/>
                            <a:headEnd/>
                            <a:tailEnd/>
                          </a:ln>
                        </wps:spPr>
                        <wps:txbx>
                          <w:txbxContent>
                            <w:p w14:paraId="5214ACF0" w14:textId="77777777" w:rsidR="008A1DC6" w:rsidRPr="00DA0C31" w:rsidRDefault="008A1DC6" w:rsidP="00602466">
                              <w:pPr>
                                <w:pStyle w:val="NormalWeb"/>
                                <w:spacing w:before="0" w:beforeAutospacing="0" w:after="0" w:afterAutospacing="0"/>
                                <w:ind w:left="90"/>
                                <w:jc w:val="center"/>
                                <w:rPr>
                                  <w:rFonts w:ascii="Calibri" w:hAnsi="Calibri"/>
                                  <w:sz w:val="16"/>
                                  <w:szCs w:val="16"/>
                                </w:rPr>
                              </w:pPr>
                              <w:r w:rsidRPr="00192E8C">
                                <w:rPr>
                                  <w:rFonts w:ascii="Calibri" w:hAnsi="Calibri"/>
                                  <w:sz w:val="16"/>
                                  <w:szCs w:val="16"/>
                                </w:rPr>
                                <w:t>A completed application form as Form 03a</w:t>
                              </w:r>
                            </w:p>
                          </w:txbxContent>
                        </wps:txbx>
                        <wps:bodyPr rot="0" vert="horz" wrap="square" lIns="33480" tIns="0" rIns="33480" bIns="0" anchor="ctr" anchorCtr="0" upright="1">
                          <a:noAutofit/>
                        </wps:bodyPr>
                      </wps:wsp>
                      <wps:wsp>
                        <wps:cNvPr id="3045" name="Straight Arrow Connector 321"/>
                        <wps:cNvCnPr>
                          <a:cxnSpLocks noChangeShapeType="1"/>
                        </wps:cNvCnPr>
                        <wps:spPr bwMode="auto">
                          <a:xfrm>
                            <a:off x="1298575" y="2646680"/>
                            <a:ext cx="233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6" name="Straight Arrow Connector 2016"/>
                        <wps:cNvCnPr>
                          <a:cxnSpLocks noChangeShapeType="1"/>
                        </wps:cNvCnPr>
                        <wps:spPr bwMode="auto">
                          <a:xfrm>
                            <a:off x="1302385" y="3102609"/>
                            <a:ext cx="234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7" name="Straight Connector 2054"/>
                        <wps:cNvCnPr>
                          <a:cxnSpLocks noChangeShapeType="1"/>
                        </wps:cNvCnPr>
                        <wps:spPr bwMode="auto">
                          <a:xfrm>
                            <a:off x="1292860" y="2647304"/>
                            <a:ext cx="0" cy="775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8" name="Rounded Rectangle 290"/>
                        <wps:cNvSpPr>
                          <a:spLocks noChangeArrowheads="1"/>
                        </wps:cNvSpPr>
                        <wps:spPr bwMode="auto">
                          <a:xfrm>
                            <a:off x="1544320" y="2894330"/>
                            <a:ext cx="2381885" cy="230505"/>
                          </a:xfrm>
                          <a:prstGeom prst="roundRect">
                            <a:avLst>
                              <a:gd name="adj" fmla="val 16667"/>
                            </a:avLst>
                          </a:prstGeom>
                          <a:solidFill>
                            <a:srgbClr val="FFFFFF"/>
                          </a:solidFill>
                          <a:ln w="6350">
                            <a:solidFill>
                              <a:srgbClr val="000000"/>
                            </a:solidFill>
                            <a:round/>
                            <a:headEnd/>
                            <a:tailEnd/>
                          </a:ln>
                        </wps:spPr>
                        <wps:txbx>
                          <w:txbxContent>
                            <w:p w14:paraId="45A4C498" w14:textId="77777777" w:rsidR="008A1DC6" w:rsidRPr="00192E8C" w:rsidRDefault="008A1DC6" w:rsidP="00602466">
                              <w:pPr>
                                <w:spacing w:before="60" w:after="60"/>
                                <w:ind w:right="90"/>
                                <w:jc w:val="center"/>
                                <w:rPr>
                                  <w:sz w:val="16"/>
                                  <w:szCs w:val="16"/>
                                </w:rPr>
                              </w:pPr>
                              <w:r w:rsidRPr="00192E8C">
                                <w:rPr>
                                  <w:sz w:val="16"/>
                                  <w:szCs w:val="16"/>
                                </w:rPr>
                                <w:t>CIPRP</w:t>
                              </w:r>
                              <w:r>
                                <w:rPr>
                                  <w:sz w:val="16"/>
                                  <w:szCs w:val="16"/>
                                </w:rPr>
                                <w:t>: nine (9) copies</w:t>
                              </w:r>
                            </w:p>
                            <w:p w14:paraId="5D16C2C6" w14:textId="77777777" w:rsidR="008A1DC6" w:rsidRPr="00DA0C31" w:rsidRDefault="008A1DC6" w:rsidP="00602466">
                              <w:pPr>
                                <w:pStyle w:val="NormalWeb"/>
                                <w:spacing w:before="0" w:beforeAutospacing="0" w:after="0" w:afterAutospacing="0" w:line="276" w:lineRule="auto"/>
                                <w:jc w:val="center"/>
                                <w:rPr>
                                  <w:rFonts w:ascii="Calibri" w:hAnsi="Calibri"/>
                                  <w:sz w:val="16"/>
                                  <w:szCs w:val="18"/>
                                </w:rPr>
                              </w:pPr>
                            </w:p>
                          </w:txbxContent>
                        </wps:txbx>
                        <wps:bodyPr rot="0" vert="horz" wrap="square" lIns="33480" tIns="0" rIns="33480" bIns="0" anchor="ctr" anchorCtr="0" upright="1">
                          <a:noAutofit/>
                        </wps:bodyPr>
                      </wps:wsp>
                      <wps:wsp>
                        <wps:cNvPr id="3049" name="Straight Arrow Connector 2016"/>
                        <wps:cNvCnPr>
                          <a:cxnSpLocks noChangeShapeType="1"/>
                        </wps:cNvCnPr>
                        <wps:spPr bwMode="auto">
                          <a:xfrm>
                            <a:off x="1292860" y="3423285"/>
                            <a:ext cx="233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0" name="Rounded Rectangle 290"/>
                        <wps:cNvSpPr>
                          <a:spLocks noChangeArrowheads="1"/>
                        </wps:cNvSpPr>
                        <wps:spPr bwMode="auto">
                          <a:xfrm>
                            <a:off x="1526540" y="3238487"/>
                            <a:ext cx="2383155" cy="337470"/>
                          </a:xfrm>
                          <a:prstGeom prst="roundRect">
                            <a:avLst>
                              <a:gd name="adj" fmla="val 16667"/>
                            </a:avLst>
                          </a:prstGeom>
                          <a:solidFill>
                            <a:srgbClr val="FFFFFF"/>
                          </a:solidFill>
                          <a:ln w="6350">
                            <a:solidFill>
                              <a:srgbClr val="000000"/>
                            </a:solidFill>
                            <a:round/>
                            <a:headEnd/>
                            <a:tailEnd/>
                          </a:ln>
                        </wps:spPr>
                        <wps:txbx>
                          <w:txbxContent>
                            <w:p w14:paraId="6E21FB54" w14:textId="77777777" w:rsidR="008A1DC6" w:rsidRPr="00DA0C31" w:rsidRDefault="008A1DC6" w:rsidP="007C3BF2">
                              <w:pPr>
                                <w:pStyle w:val="NormalWeb"/>
                                <w:spacing w:before="0" w:beforeAutospacing="0" w:after="0" w:afterAutospacing="0"/>
                                <w:rPr>
                                  <w:rFonts w:ascii="Calibri" w:hAnsi="Calibri"/>
                                  <w:sz w:val="16"/>
                                  <w:szCs w:val="16"/>
                                </w:rPr>
                              </w:pPr>
                              <w:r w:rsidRPr="00192E8C">
                                <w:rPr>
                                  <w:rFonts w:ascii="Calibri" w:hAnsi="Calibri"/>
                                  <w:sz w:val="16"/>
                                  <w:szCs w:val="16"/>
                                </w:rPr>
                                <w:t>Submission to the verifier by mail or directly or through the public service.</w:t>
                              </w:r>
                            </w:p>
                          </w:txbxContent>
                        </wps:txbx>
                        <wps:bodyPr rot="0" vert="horz" wrap="square" lIns="33480" tIns="0" rIns="33480" bIns="0" anchor="ctr" anchorCtr="0" upright="1">
                          <a:noAutofit/>
                        </wps:bodyPr>
                      </wps:wsp>
                      <wps:wsp>
                        <wps:cNvPr id="3051" name="Straight Arrow Connector 296"/>
                        <wps:cNvCnPr>
                          <a:cxnSpLocks noChangeShapeType="1"/>
                        </wps:cNvCnPr>
                        <wps:spPr bwMode="auto">
                          <a:xfrm>
                            <a:off x="733425" y="3996205"/>
                            <a:ext cx="8108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2" name="Rounded Rectangle 297"/>
                        <wps:cNvSpPr>
                          <a:spLocks noChangeArrowheads="1"/>
                        </wps:cNvSpPr>
                        <wps:spPr bwMode="auto">
                          <a:xfrm>
                            <a:off x="290557" y="3694204"/>
                            <a:ext cx="1450975" cy="4705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0FC402EA" w14:textId="77777777" w:rsidR="008A1DC6" w:rsidRPr="00DA0C31" w:rsidRDefault="008A1DC6" w:rsidP="007C3BF2">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6"/>
                                  <w:szCs w:val="18"/>
                                </w:rPr>
                                <w:t>Assessment</w:t>
                              </w:r>
                            </w:p>
                          </w:txbxContent>
                        </wps:txbx>
                        <wps:bodyPr rot="0" vert="horz" wrap="square" lIns="85039" tIns="42520" rIns="85039" bIns="42520" anchor="ctr" anchorCtr="0" upright="1">
                          <a:noAutofit/>
                        </wps:bodyPr>
                      </wps:wsp>
                      <wps:wsp>
                        <wps:cNvPr id="3053" name="Rounded Rectangle 290"/>
                        <wps:cNvSpPr>
                          <a:spLocks noChangeArrowheads="1"/>
                        </wps:cNvSpPr>
                        <wps:spPr bwMode="auto">
                          <a:xfrm>
                            <a:off x="1544320" y="3862690"/>
                            <a:ext cx="2365375" cy="251460"/>
                          </a:xfrm>
                          <a:prstGeom prst="roundRect">
                            <a:avLst>
                              <a:gd name="adj" fmla="val 16667"/>
                            </a:avLst>
                          </a:prstGeom>
                          <a:solidFill>
                            <a:srgbClr val="FFFFFF"/>
                          </a:solidFill>
                          <a:ln w="6350">
                            <a:solidFill>
                              <a:srgbClr val="000000"/>
                            </a:solidFill>
                            <a:round/>
                            <a:headEnd/>
                            <a:tailEnd/>
                          </a:ln>
                        </wps:spPr>
                        <wps:txbx>
                          <w:txbxContent>
                            <w:p w14:paraId="252DE106" w14:textId="77777777" w:rsidR="008A1DC6" w:rsidRPr="00192E8C" w:rsidRDefault="008A1DC6" w:rsidP="007C3BF2">
                              <w:pPr>
                                <w:pStyle w:val="NormalWeb"/>
                                <w:spacing w:before="0" w:beforeAutospacing="0" w:after="0" w:afterAutospacing="0" w:line="276" w:lineRule="auto"/>
                                <w:rPr>
                                  <w:rFonts w:ascii="Calibri" w:hAnsi="Calibri"/>
                                  <w:color w:val="000000" w:themeColor="text1"/>
                                  <w:sz w:val="16"/>
                                  <w:szCs w:val="16"/>
                                </w:rPr>
                              </w:pPr>
                              <w:r w:rsidRPr="00192E8C">
                                <w:rPr>
                                  <w:rFonts w:ascii="Calibri" w:hAnsi="Calibri"/>
                                  <w:color w:val="000000" w:themeColor="text1"/>
                                  <w:sz w:val="16"/>
                                  <w:szCs w:val="16"/>
                                </w:rPr>
                                <w:t>To be done through the Council</w:t>
                              </w:r>
                            </w:p>
                          </w:txbxContent>
                        </wps:txbx>
                        <wps:bodyPr rot="0" vert="horz" wrap="square" lIns="33480" tIns="66960" rIns="33480" bIns="33480" anchor="ctr" anchorCtr="0" upright="1">
                          <a:noAutofit/>
                        </wps:bodyPr>
                      </wps:wsp>
                      <wps:wsp>
                        <wps:cNvPr id="3054" name="Straight Arrow Connector 296"/>
                        <wps:cNvCnPr>
                          <a:cxnSpLocks noChangeShapeType="1"/>
                        </wps:cNvCnPr>
                        <wps:spPr bwMode="auto">
                          <a:xfrm>
                            <a:off x="742315" y="4692650"/>
                            <a:ext cx="7759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5" name="Rounded Rectangle 297"/>
                        <wps:cNvSpPr>
                          <a:spLocks noChangeArrowheads="1"/>
                        </wps:cNvSpPr>
                        <wps:spPr bwMode="auto">
                          <a:xfrm>
                            <a:off x="204707" y="4435857"/>
                            <a:ext cx="1500505" cy="364708"/>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67DA440E" w14:textId="77777777" w:rsidR="008A1DC6" w:rsidRPr="00DA0C31" w:rsidRDefault="008A1DC6" w:rsidP="007C3BF2">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6"/>
                                  <w:szCs w:val="18"/>
                                </w:rPr>
                                <w:t>Approval</w:t>
                              </w:r>
                            </w:p>
                          </w:txbxContent>
                        </wps:txbx>
                        <wps:bodyPr rot="0" vert="horz" wrap="square" lIns="85039" tIns="42520" rIns="85039" bIns="42520" anchor="ctr" anchorCtr="0" upright="1">
                          <a:noAutofit/>
                        </wps:bodyPr>
                      </wps:wsp>
                      <wps:wsp>
                        <wps:cNvPr id="3056" name="Rounded Rectangle 290"/>
                        <wps:cNvSpPr>
                          <a:spLocks noChangeArrowheads="1"/>
                        </wps:cNvSpPr>
                        <wps:spPr bwMode="auto">
                          <a:xfrm>
                            <a:off x="1583055" y="4327492"/>
                            <a:ext cx="2381250" cy="688952"/>
                          </a:xfrm>
                          <a:prstGeom prst="roundRect">
                            <a:avLst>
                              <a:gd name="adj" fmla="val 16667"/>
                            </a:avLst>
                          </a:prstGeom>
                          <a:solidFill>
                            <a:srgbClr val="FFFFFF"/>
                          </a:solidFill>
                          <a:ln w="6350">
                            <a:solidFill>
                              <a:srgbClr val="000000"/>
                            </a:solidFill>
                            <a:round/>
                            <a:headEnd/>
                            <a:tailEnd/>
                          </a:ln>
                        </wps:spPr>
                        <wps:txbx>
                          <w:txbxContent>
                            <w:p w14:paraId="178165B2" w14:textId="77777777" w:rsidR="008A1DC6" w:rsidRPr="00D858F7" w:rsidRDefault="008A1DC6" w:rsidP="00602466">
                              <w:pPr>
                                <w:pStyle w:val="NormalWeb"/>
                                <w:spacing w:before="0" w:beforeAutospacing="0" w:after="0" w:afterAutospacing="0" w:line="276" w:lineRule="auto"/>
                                <w:ind w:left="0" w:right="142"/>
                                <w:jc w:val="center"/>
                                <w:rPr>
                                  <w:rFonts w:ascii="Calibri" w:hAnsi="Calibri"/>
                                  <w:sz w:val="16"/>
                                  <w:szCs w:val="16"/>
                                </w:rPr>
                              </w:pPr>
                              <w:r w:rsidRPr="00D858F7">
                                <w:rPr>
                                  <w:rFonts w:ascii="Calibri" w:hAnsi="Calibri"/>
                                  <w:sz w:val="16"/>
                                  <w:szCs w:val="16"/>
                                </w:rPr>
                                <w:t xml:space="preserve">The time for </w:t>
                              </w:r>
                              <w:r w:rsidRPr="00D858F7">
                                <w:rPr>
                                  <w:rFonts w:ascii="Calibri" w:hAnsi="Calibri"/>
                                  <w:sz w:val="16"/>
                                  <w:szCs w:val="18"/>
                                </w:rPr>
                                <w:t xml:space="preserve">assessment </w:t>
                              </w:r>
                              <w:r w:rsidRPr="00D858F7">
                                <w:rPr>
                                  <w:rFonts w:ascii="Calibri" w:hAnsi="Calibri"/>
                                  <w:sz w:val="16"/>
                                  <w:szCs w:val="16"/>
                                </w:rPr>
                                <w:t>and approval of the plan is 22 working days.</w:t>
                              </w:r>
                            </w:p>
                            <w:p w14:paraId="5A272179" w14:textId="77777777" w:rsidR="008A1DC6" w:rsidRPr="00D858F7" w:rsidRDefault="008A1DC6" w:rsidP="00602466">
                              <w:pPr>
                                <w:pStyle w:val="NormalWeb"/>
                                <w:spacing w:before="0" w:beforeAutospacing="0" w:after="0" w:afterAutospacing="0" w:line="276" w:lineRule="auto"/>
                                <w:ind w:left="0" w:right="142"/>
                                <w:jc w:val="center"/>
                                <w:rPr>
                                  <w:rFonts w:ascii="Calibri" w:hAnsi="Calibri"/>
                                  <w:sz w:val="16"/>
                                  <w:szCs w:val="16"/>
                                </w:rPr>
                              </w:pPr>
                              <w:r w:rsidRPr="00D858F7">
                                <w:rPr>
                                  <w:rFonts w:ascii="Calibri" w:hAnsi="Calibri"/>
                                  <w:sz w:val="16"/>
                                  <w:szCs w:val="16"/>
                                </w:rPr>
                                <w:t>Approval decisions and plans are sent to organizations, individuals and regulatory agencies</w:t>
                              </w:r>
                            </w:p>
                          </w:txbxContent>
                        </wps:txbx>
                        <wps:bodyPr rot="0" vert="horz" wrap="square" lIns="33480" tIns="0" rIns="33480" bIns="0" anchor="ctr" anchorCtr="0" upright="1">
                          <a:noAutofit/>
                        </wps:bodyPr>
                      </wps:wsp>
                      <wps:wsp>
                        <wps:cNvPr id="3057" name="Straight Arrow Connector 296"/>
                        <wps:cNvCnPr>
                          <a:cxnSpLocks noChangeShapeType="1"/>
                        </wps:cNvCnPr>
                        <wps:spPr bwMode="auto">
                          <a:xfrm>
                            <a:off x="739140" y="6001385"/>
                            <a:ext cx="7785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8" name="Rounded Rectangle 297"/>
                        <wps:cNvSpPr>
                          <a:spLocks noChangeArrowheads="1"/>
                        </wps:cNvSpPr>
                        <wps:spPr bwMode="auto">
                          <a:xfrm>
                            <a:off x="204707" y="5711190"/>
                            <a:ext cx="1657403" cy="3816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5BFAC24D" w14:textId="1D0A375D" w:rsidR="008A1DC6" w:rsidRPr="00DA0C31" w:rsidRDefault="008A1DC6" w:rsidP="007C3BF2">
                              <w:pPr>
                                <w:pStyle w:val="NormalWeb"/>
                                <w:spacing w:before="0" w:beforeAutospacing="0" w:after="0" w:afterAutospacing="0" w:line="276" w:lineRule="auto"/>
                                <w:jc w:val="center"/>
                                <w:rPr>
                                  <w:rFonts w:ascii="Calibri" w:hAnsi="Calibri"/>
                                  <w:i/>
                                  <w:sz w:val="16"/>
                                  <w:szCs w:val="16"/>
                                </w:rPr>
                              </w:pPr>
                              <w:r w:rsidRPr="00DA0C31">
                                <w:rPr>
                                  <w:rFonts w:ascii="Calibri" w:hAnsi="Calibri"/>
                                  <w:i/>
                                  <w:sz w:val="16"/>
                                  <w:szCs w:val="16"/>
                                </w:rPr>
                                <w:t>Implementation</w:t>
                              </w:r>
                            </w:p>
                          </w:txbxContent>
                        </wps:txbx>
                        <wps:bodyPr rot="0" vert="horz" wrap="square" lIns="85039" tIns="42520" rIns="85039" bIns="42520" anchor="ctr" anchorCtr="0" upright="1">
                          <a:noAutofit/>
                        </wps:bodyPr>
                      </wps:wsp>
                      <wps:wsp>
                        <wps:cNvPr id="3059" name="Rounded Rectangle 290"/>
                        <wps:cNvSpPr>
                          <a:spLocks noChangeArrowheads="1"/>
                        </wps:cNvSpPr>
                        <wps:spPr bwMode="auto">
                          <a:xfrm>
                            <a:off x="1758315" y="5076825"/>
                            <a:ext cx="2140585" cy="336550"/>
                          </a:xfrm>
                          <a:prstGeom prst="roundRect">
                            <a:avLst>
                              <a:gd name="adj" fmla="val 16667"/>
                            </a:avLst>
                          </a:prstGeom>
                          <a:solidFill>
                            <a:srgbClr val="FFFFFF"/>
                          </a:solidFill>
                          <a:ln w="6350">
                            <a:solidFill>
                              <a:srgbClr val="000000"/>
                            </a:solidFill>
                            <a:round/>
                            <a:headEnd/>
                            <a:tailEnd/>
                          </a:ln>
                        </wps:spPr>
                        <wps:txbx>
                          <w:txbxContent>
                            <w:p w14:paraId="2D962F88" w14:textId="77777777" w:rsidR="008A1DC6" w:rsidRPr="00DA0C31" w:rsidRDefault="008A1DC6" w:rsidP="00602466">
                              <w:pPr>
                                <w:pStyle w:val="NormalWeb"/>
                                <w:spacing w:before="0" w:beforeAutospacing="0" w:after="0" w:afterAutospacing="0"/>
                                <w:ind w:left="0" w:right="53"/>
                                <w:jc w:val="center"/>
                                <w:rPr>
                                  <w:rFonts w:ascii="Calibri" w:hAnsi="Calibri"/>
                                  <w:sz w:val="16"/>
                                  <w:szCs w:val="16"/>
                                </w:rPr>
                              </w:pPr>
                              <w:r w:rsidRPr="00200426">
                                <w:rPr>
                                  <w:rFonts w:ascii="Calibri" w:hAnsi="Calibri"/>
                                  <w:sz w:val="16"/>
                                  <w:szCs w:val="16"/>
                                </w:rPr>
                                <w:t>Complies with the requirements of the approved Plan.</w:t>
                              </w:r>
                            </w:p>
                          </w:txbxContent>
                        </wps:txbx>
                        <wps:bodyPr rot="0" vert="horz" wrap="square" lIns="33480" tIns="0" rIns="33480" bIns="0" anchor="ctr" anchorCtr="0" upright="1">
                          <a:noAutofit/>
                        </wps:bodyPr>
                      </wps:wsp>
                      <wps:wsp>
                        <wps:cNvPr id="3060" name="Straight Connector 2054"/>
                        <wps:cNvCnPr>
                          <a:cxnSpLocks noChangeShapeType="1"/>
                        </wps:cNvCnPr>
                        <wps:spPr bwMode="auto">
                          <a:xfrm>
                            <a:off x="1508760" y="5236845"/>
                            <a:ext cx="635" cy="1343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Straight Arrow Connector 2016"/>
                        <wps:cNvCnPr>
                          <a:cxnSpLocks noChangeShapeType="1"/>
                        </wps:cNvCnPr>
                        <wps:spPr bwMode="auto">
                          <a:xfrm>
                            <a:off x="1522730" y="5710555"/>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2" name="Straight Arrow Connector 2016"/>
                        <wps:cNvCnPr>
                          <a:cxnSpLocks noChangeShapeType="1"/>
                        </wps:cNvCnPr>
                        <wps:spPr bwMode="auto">
                          <a:xfrm>
                            <a:off x="1524635" y="6181090"/>
                            <a:ext cx="2336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3" name="Straight Arrow Connector 2016"/>
                        <wps:cNvCnPr>
                          <a:cxnSpLocks noChangeShapeType="1"/>
                        </wps:cNvCnPr>
                        <wps:spPr bwMode="auto">
                          <a:xfrm>
                            <a:off x="1522730" y="5236845"/>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4" name="Rounded Rectangle 290"/>
                        <wps:cNvSpPr>
                          <a:spLocks noChangeArrowheads="1"/>
                        </wps:cNvSpPr>
                        <wps:spPr bwMode="auto">
                          <a:xfrm>
                            <a:off x="1748790" y="5481955"/>
                            <a:ext cx="2149475" cy="381635"/>
                          </a:xfrm>
                          <a:prstGeom prst="roundRect">
                            <a:avLst>
                              <a:gd name="adj" fmla="val 16667"/>
                            </a:avLst>
                          </a:prstGeom>
                          <a:solidFill>
                            <a:srgbClr val="FFFFFF"/>
                          </a:solidFill>
                          <a:ln w="6350">
                            <a:solidFill>
                              <a:srgbClr val="000000"/>
                            </a:solidFill>
                            <a:round/>
                            <a:headEnd/>
                            <a:tailEnd/>
                          </a:ln>
                        </wps:spPr>
                        <wps:txbx>
                          <w:txbxContent>
                            <w:p w14:paraId="1EF0966F" w14:textId="77777777" w:rsidR="008A1DC6" w:rsidRPr="00DA0C31" w:rsidRDefault="008A1DC6" w:rsidP="00602466">
                              <w:pPr>
                                <w:pStyle w:val="NormalWeb"/>
                                <w:spacing w:before="0" w:beforeAutospacing="0" w:after="0" w:afterAutospacing="0"/>
                                <w:ind w:left="0" w:right="66"/>
                                <w:jc w:val="center"/>
                                <w:rPr>
                                  <w:rFonts w:ascii="Calibri" w:hAnsi="Calibri"/>
                                  <w:sz w:val="16"/>
                                  <w:szCs w:val="16"/>
                                </w:rPr>
                              </w:pPr>
                              <w:r w:rsidRPr="00200426">
                                <w:rPr>
                                  <w:rFonts w:ascii="Calibri" w:hAnsi="Calibri"/>
                                  <w:sz w:val="16"/>
                                  <w:szCs w:val="16"/>
                                </w:rPr>
                                <w:t>Keeping and presenting Plan when required.</w:t>
                              </w:r>
                            </w:p>
                          </w:txbxContent>
                        </wps:txbx>
                        <wps:bodyPr rot="0" vert="horz" wrap="square" lIns="33480" tIns="0" rIns="33480" bIns="0" anchor="ctr" anchorCtr="0" upright="1">
                          <a:noAutofit/>
                        </wps:bodyPr>
                      </wps:wsp>
                      <wps:wsp>
                        <wps:cNvPr id="3065" name="Rounded Rectangle 290"/>
                        <wps:cNvSpPr>
                          <a:spLocks noChangeArrowheads="1"/>
                        </wps:cNvSpPr>
                        <wps:spPr bwMode="auto">
                          <a:xfrm>
                            <a:off x="1748790" y="5949315"/>
                            <a:ext cx="2149475" cy="421640"/>
                          </a:xfrm>
                          <a:prstGeom prst="roundRect">
                            <a:avLst>
                              <a:gd name="adj" fmla="val 16667"/>
                            </a:avLst>
                          </a:prstGeom>
                          <a:solidFill>
                            <a:srgbClr val="FFFFFF"/>
                          </a:solidFill>
                          <a:ln w="6350">
                            <a:solidFill>
                              <a:srgbClr val="000000"/>
                            </a:solidFill>
                            <a:round/>
                            <a:headEnd/>
                            <a:tailEnd/>
                          </a:ln>
                        </wps:spPr>
                        <wps:txbx>
                          <w:txbxContent>
                            <w:p w14:paraId="27B57BDD" w14:textId="77777777" w:rsidR="008A1DC6" w:rsidRPr="00DA0C31" w:rsidRDefault="008A1DC6" w:rsidP="00602466">
                              <w:pPr>
                                <w:pStyle w:val="NormalWeb"/>
                                <w:spacing w:before="0" w:beforeAutospacing="0" w:after="0" w:afterAutospacing="0"/>
                                <w:ind w:left="90" w:right="66"/>
                                <w:jc w:val="center"/>
                                <w:rPr>
                                  <w:rFonts w:ascii="Calibri" w:hAnsi="Calibri"/>
                                  <w:sz w:val="16"/>
                                  <w:szCs w:val="16"/>
                                </w:rPr>
                              </w:pPr>
                              <w:r w:rsidRPr="007166CD">
                                <w:rPr>
                                  <w:rFonts w:ascii="Calibri" w:hAnsi="Calibri"/>
                                  <w:sz w:val="16"/>
                                  <w:szCs w:val="16"/>
                                </w:rPr>
                                <w:t>Annually, to organize the disaster response plan with the witness of the management agency</w:t>
                              </w:r>
                            </w:p>
                          </w:txbxContent>
                        </wps:txbx>
                        <wps:bodyPr rot="0" vert="horz" wrap="square" lIns="33480" tIns="0" rIns="33480" bIns="0" anchor="ctr" anchorCtr="0" upright="1">
                          <a:noAutofit/>
                        </wps:bodyPr>
                      </wps:wsp>
                      <wps:wsp>
                        <wps:cNvPr id="3066" name="Right Brace 2021"/>
                        <wps:cNvSpPr>
                          <a:spLocks/>
                        </wps:cNvSpPr>
                        <wps:spPr bwMode="auto">
                          <a:xfrm>
                            <a:off x="3964305" y="5232379"/>
                            <a:ext cx="120015" cy="1097915"/>
                          </a:xfrm>
                          <a:prstGeom prst="rightBrace">
                            <a:avLst>
                              <a:gd name="adj1" fmla="val 68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7" name="Rounded Rectangle 293"/>
                        <wps:cNvSpPr>
                          <a:spLocks noChangeArrowheads="1"/>
                        </wps:cNvSpPr>
                        <wps:spPr bwMode="auto">
                          <a:xfrm>
                            <a:off x="4144827" y="5592286"/>
                            <a:ext cx="1075055" cy="34988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A549A25" w14:textId="77777777" w:rsidR="008A1DC6" w:rsidRPr="00A70726" w:rsidRDefault="008A1DC6" w:rsidP="00602466">
                              <w:pPr>
                                <w:pStyle w:val="NormalWeb"/>
                                <w:spacing w:before="0" w:beforeAutospacing="0" w:after="0" w:afterAutospacing="0"/>
                                <w:ind w:left="-90" w:right="8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5AAA5016" w14:textId="77777777" w:rsidR="008A1DC6" w:rsidRDefault="008A1DC6" w:rsidP="00602466">
                              <w:pPr>
                                <w:pStyle w:val="NormalWeb"/>
                                <w:spacing w:before="0" w:beforeAutospacing="0" w:after="0" w:afterAutospacing="0" w:line="276" w:lineRule="auto"/>
                                <w:ind w:left="-90" w:right="85"/>
                                <w:jc w:val="center"/>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8</w:t>
                              </w:r>
                            </w:p>
                            <w:p w14:paraId="52CF433E" w14:textId="77777777" w:rsidR="008A1DC6" w:rsidRPr="00DA0C31" w:rsidRDefault="008A1DC6" w:rsidP="00602466">
                              <w:pPr>
                                <w:ind w:left="-90" w:right="85"/>
                                <w:jc w:val="center"/>
                                <w:rPr>
                                  <w:sz w:val="20"/>
                                </w:rPr>
                              </w:pPr>
                            </w:p>
                          </w:txbxContent>
                        </wps:txbx>
                        <wps:bodyPr rot="0" vert="horz" wrap="square" lIns="0" tIns="0" rIns="0" bIns="0" anchor="ctr" anchorCtr="0" upright="1">
                          <a:noAutofit/>
                        </wps:bodyPr>
                      </wps:wsp>
                      <wps:wsp>
                        <wps:cNvPr id="3068" name="Straight Arrow Connector 2016"/>
                        <wps:cNvCnPr>
                          <a:cxnSpLocks noChangeShapeType="1"/>
                        </wps:cNvCnPr>
                        <wps:spPr bwMode="auto">
                          <a:xfrm>
                            <a:off x="1515745" y="6579235"/>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9" name="Rounded Rectangle 290"/>
                        <wps:cNvSpPr>
                          <a:spLocks noChangeArrowheads="1"/>
                        </wps:cNvSpPr>
                        <wps:spPr bwMode="auto">
                          <a:xfrm>
                            <a:off x="1758315" y="6421729"/>
                            <a:ext cx="2141220" cy="292970"/>
                          </a:xfrm>
                          <a:prstGeom prst="roundRect">
                            <a:avLst>
                              <a:gd name="adj" fmla="val 16667"/>
                            </a:avLst>
                          </a:prstGeom>
                          <a:solidFill>
                            <a:srgbClr val="FFFFFF"/>
                          </a:solidFill>
                          <a:ln w="6350">
                            <a:solidFill>
                              <a:srgbClr val="000000"/>
                            </a:solidFill>
                            <a:round/>
                            <a:headEnd/>
                            <a:tailEnd/>
                          </a:ln>
                        </wps:spPr>
                        <wps:txbx>
                          <w:txbxContent>
                            <w:p w14:paraId="436B1C8A" w14:textId="77777777" w:rsidR="008A1DC6" w:rsidRPr="00DA0C31" w:rsidRDefault="008A1DC6" w:rsidP="00602466">
                              <w:pPr>
                                <w:pStyle w:val="NormalWeb"/>
                                <w:spacing w:before="0" w:beforeAutospacing="0" w:after="0" w:afterAutospacing="0"/>
                                <w:ind w:left="0" w:right="53"/>
                                <w:jc w:val="center"/>
                                <w:rPr>
                                  <w:rFonts w:ascii="Calibri" w:hAnsi="Calibri"/>
                                  <w:sz w:val="16"/>
                                  <w:szCs w:val="16"/>
                                </w:rPr>
                              </w:pPr>
                              <w:r w:rsidRPr="007166CD">
                                <w:rPr>
                                  <w:rFonts w:ascii="Calibri" w:hAnsi="Calibri"/>
                                  <w:sz w:val="16"/>
                                  <w:szCs w:val="16"/>
                                </w:rPr>
                                <w:t>Resubmit a reassessment report when there is a change</w:t>
                              </w:r>
                            </w:p>
                          </w:txbxContent>
                        </wps:txbx>
                        <wps:bodyPr rot="0" vert="horz" wrap="square" lIns="33480" tIns="0" rIns="33480" bIns="0" anchor="ctr" anchorCtr="0" upright="1">
                          <a:noAutofit/>
                        </wps:bodyPr>
                      </wps:wsp>
                      <wps:wsp>
                        <wps:cNvPr id="3070" name="Rounded Rectangle 293"/>
                        <wps:cNvSpPr>
                          <a:spLocks noChangeArrowheads="1"/>
                        </wps:cNvSpPr>
                        <wps:spPr bwMode="auto">
                          <a:xfrm>
                            <a:off x="4064635" y="3807445"/>
                            <a:ext cx="976630" cy="306705"/>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59BE8BA4" w14:textId="77777777" w:rsidR="008A1DC6" w:rsidRPr="00A70726" w:rsidRDefault="008A1DC6" w:rsidP="00C83358">
                              <w:pPr>
                                <w:pStyle w:val="NormalWeb"/>
                                <w:spacing w:before="0" w:beforeAutospacing="0" w:after="0" w:afterAutospacing="0"/>
                                <w:ind w:left="90" w:right="41"/>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7DFFFF98" w14:textId="77777777" w:rsidR="008A1DC6" w:rsidRDefault="008A1DC6" w:rsidP="00C83358">
                              <w:pPr>
                                <w:pStyle w:val="NormalWeb"/>
                                <w:spacing w:before="0" w:beforeAutospacing="0" w:after="0" w:afterAutospacing="0" w:line="276" w:lineRule="auto"/>
                                <w:ind w:left="90" w:right="41"/>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6 c</w:t>
                              </w:r>
                            </w:p>
                            <w:p w14:paraId="60FD756F" w14:textId="77777777" w:rsidR="008A1DC6" w:rsidRPr="00DA0C31" w:rsidRDefault="008A1DC6" w:rsidP="00C83358">
                              <w:pPr>
                                <w:ind w:left="90" w:right="41"/>
                                <w:rPr>
                                  <w:sz w:val="20"/>
                                </w:rPr>
                              </w:pPr>
                            </w:p>
                          </w:txbxContent>
                        </wps:txbx>
                        <wps:bodyPr rot="0" vert="horz" wrap="square" lIns="0" tIns="0" rIns="0" bIns="0" anchor="ctr" anchorCtr="0" upright="1">
                          <a:noAutofit/>
                        </wps:bodyPr>
                      </wps:wsp>
                      <wps:wsp>
                        <wps:cNvPr id="3071" name="Rounded Rectangle 293"/>
                        <wps:cNvSpPr>
                          <a:spLocks noChangeArrowheads="1"/>
                        </wps:cNvSpPr>
                        <wps:spPr bwMode="auto">
                          <a:xfrm>
                            <a:off x="4084320" y="2883147"/>
                            <a:ext cx="1075690" cy="350520"/>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69676556" w14:textId="77777777" w:rsidR="008A1DC6" w:rsidRPr="00A70726" w:rsidRDefault="008A1DC6" w:rsidP="00C83358">
                              <w:pPr>
                                <w:pStyle w:val="NormalWeb"/>
                                <w:spacing w:before="0" w:beforeAutospacing="0" w:after="0" w:afterAutospacing="0"/>
                                <w:ind w:left="0" w:right="-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3EA79173" w14:textId="77777777" w:rsidR="008A1DC6" w:rsidRDefault="008A1DC6" w:rsidP="00C83358">
                              <w:pPr>
                                <w:pStyle w:val="NormalWeb"/>
                                <w:spacing w:before="0" w:beforeAutospacing="0" w:after="0" w:afterAutospacing="0" w:line="276" w:lineRule="auto"/>
                                <w:ind w:left="0" w:right="-5"/>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4,5,6a</w:t>
                              </w:r>
                            </w:p>
                            <w:p w14:paraId="3D83B042" w14:textId="77777777" w:rsidR="008A1DC6" w:rsidRPr="00056EE4" w:rsidRDefault="008A1DC6" w:rsidP="00C83358">
                              <w:pPr>
                                <w:pStyle w:val="NormalWeb"/>
                                <w:spacing w:before="0" w:beforeAutospacing="0" w:after="0" w:afterAutospacing="0" w:line="276" w:lineRule="auto"/>
                                <w:ind w:left="0" w:right="-5"/>
                                <w:jc w:val="center"/>
                                <w:rPr>
                                  <w:sz w:val="22"/>
                                </w:rPr>
                              </w:pPr>
                            </w:p>
                          </w:txbxContent>
                        </wps:txbx>
                        <wps:bodyPr rot="0" vert="horz" wrap="square" lIns="0" tIns="0" rIns="0" bIns="0" anchor="ctr" anchorCtr="0" upright="1">
                          <a:noAutofit/>
                        </wps:bodyPr>
                      </wps:wsp>
                      <wps:wsp>
                        <wps:cNvPr id="459" name="Right Brace 2021"/>
                        <wps:cNvSpPr>
                          <a:spLocks/>
                        </wps:cNvSpPr>
                        <wps:spPr bwMode="auto">
                          <a:xfrm>
                            <a:off x="3912235" y="2594600"/>
                            <a:ext cx="135255" cy="910600"/>
                          </a:xfrm>
                          <a:prstGeom prst="rightBrace">
                            <a:avLst>
                              <a:gd name="adj1" fmla="val 37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2" name="AutoShape 2410"/>
                        <wps:cNvCnPr>
                          <a:cxnSpLocks noChangeShapeType="1"/>
                        </wps:cNvCnPr>
                        <wps:spPr bwMode="auto">
                          <a:xfrm>
                            <a:off x="727710" y="342265"/>
                            <a:ext cx="0" cy="5660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Rounded Rectangle 463"/>
                        <wps:cNvSpPr>
                          <a:spLocks noChangeArrowheads="1"/>
                        </wps:cNvSpPr>
                        <wps:spPr bwMode="auto">
                          <a:xfrm>
                            <a:off x="1302385" y="949121"/>
                            <a:ext cx="2413088" cy="1487336"/>
                          </a:xfrm>
                          <a:prstGeom prst="roundRect">
                            <a:avLst>
                              <a:gd name="adj" fmla="val 16667"/>
                            </a:avLst>
                          </a:prstGeom>
                          <a:solidFill>
                            <a:srgbClr val="FFFFFF"/>
                          </a:solidFill>
                          <a:ln w="6350">
                            <a:solidFill>
                              <a:srgbClr val="000000"/>
                            </a:solidFill>
                            <a:round/>
                            <a:headEnd/>
                            <a:tailEnd/>
                          </a:ln>
                        </wps:spPr>
                        <wps:txbx>
                          <w:txbxContent>
                            <w:p w14:paraId="2975A9B8" w14:textId="77777777" w:rsidR="008A1DC6"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Introduce</w:t>
                              </w:r>
                            </w:p>
                            <w:p w14:paraId="21FCB703"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C1. Information related to project activities, chemical facilities</w:t>
                              </w:r>
                            </w:p>
                            <w:p w14:paraId="7705B3EC"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C2. Predict the risk, situation of chemical incident</w:t>
                              </w:r>
                            </w:p>
                            <w:p w14:paraId="30D449AA"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C3. Preventive measures</w:t>
                              </w:r>
                            </w:p>
                            <w:p w14:paraId="5B1ACC02"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C4. Chemical incident response plan</w:t>
                              </w:r>
                            </w:p>
                            <w:p w14:paraId="2E114CFB"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C5. Capacity to respond to chemical incidents</w:t>
                              </w:r>
                            </w:p>
                            <w:p w14:paraId="68C3145F"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C6. The plan to overcome the consequences of chemical incidents</w:t>
                              </w:r>
                            </w:p>
                            <w:p w14:paraId="1EF15C87"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C6. Recommendations and commitments</w:t>
                              </w:r>
                            </w:p>
                          </w:txbxContent>
                        </wps:txbx>
                        <wps:bodyPr rot="0" vert="horz" wrap="square" lIns="85039" tIns="0" rIns="85039" bIns="0" anchor="ctr" anchorCtr="0" upright="1">
                          <a:noAutofit/>
                        </wps:bodyPr>
                      </wps:wsp>
                      <wps:wsp>
                        <wps:cNvPr id="652" name="Rounded Rectangle 652"/>
                        <wps:cNvSpPr>
                          <a:spLocks noChangeArrowheads="1"/>
                        </wps:cNvSpPr>
                        <wps:spPr bwMode="auto">
                          <a:xfrm>
                            <a:off x="673735" y="1520185"/>
                            <a:ext cx="628650" cy="5340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1CFB9A5" w14:textId="77777777" w:rsidR="008A1DC6" w:rsidRDefault="008A1DC6" w:rsidP="00602466">
                              <w:pPr>
                                <w:spacing w:line="276" w:lineRule="auto"/>
                                <w:jc w:val="center"/>
                                <w:rPr>
                                  <w:i/>
                                  <w:iCs/>
                                  <w:sz w:val="16"/>
                                  <w:szCs w:val="16"/>
                                </w:rPr>
                              </w:pPr>
                              <w:r>
                                <w:rPr>
                                  <w:i/>
                                  <w:iCs/>
                                  <w:sz w:val="16"/>
                                  <w:szCs w:val="16"/>
                                </w:rPr>
                                <w:t>Content</w:t>
                              </w:r>
                            </w:p>
                            <w:p w14:paraId="4911E10F" w14:textId="77777777" w:rsidR="008A1DC6" w:rsidRDefault="008A1DC6" w:rsidP="00602466">
                              <w:pPr>
                                <w:spacing w:line="276" w:lineRule="auto"/>
                                <w:jc w:val="center"/>
                                <w:rPr>
                                  <w:rFonts w:eastAsia="Times New Roman"/>
                                  <w:i/>
                                  <w:iCs/>
                                  <w:color w:val="00B050"/>
                                  <w:sz w:val="15"/>
                                  <w:szCs w:val="15"/>
                                </w:rPr>
                              </w:pPr>
                              <w:r>
                                <w:rPr>
                                  <w:rFonts w:eastAsia="Times New Roman"/>
                                  <w:i/>
                                  <w:iCs/>
                                  <w:color w:val="00B050"/>
                                  <w:sz w:val="15"/>
                                  <w:szCs w:val="15"/>
                                </w:rPr>
                                <w:t> </w:t>
                              </w:r>
                            </w:p>
                            <w:p w14:paraId="4DF3C880" w14:textId="77777777" w:rsidR="008A1DC6" w:rsidRDefault="008A1DC6" w:rsidP="00602466">
                              <w:pPr>
                                <w:rPr>
                                  <w:rFonts w:cs="Times New Roman"/>
                                  <w:color w:val="00B050"/>
                                </w:rPr>
                              </w:pPr>
                              <w:r>
                                <w:rPr>
                                  <w:color w:val="00B050"/>
                                </w:rPr>
                                <w:t> </w:t>
                              </w:r>
                            </w:p>
                          </w:txbxContent>
                        </wps:txbx>
                        <wps:bodyPr rot="0" vert="horz" wrap="square" lIns="85039" tIns="42520" rIns="85039" bIns="42520" anchor="ctr" anchorCtr="0" upright="1">
                          <a:noAutofit/>
                        </wps:bodyPr>
                      </wps:wsp>
                    </wpc:wpc>
                  </a:graphicData>
                </a:graphic>
              </wp:inline>
            </w:drawing>
          </mc:Choice>
          <mc:Fallback>
            <w:pict>
              <v:group w14:anchorId="37EB267C" id="_x0000_s1203" editas="canvas" style="width:412.45pt;height:548.45pt;mso-position-horizontal-relative:char;mso-position-vertical-relative:line" coordsize="52381,696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2ltBAwAAFJ4AAAOAAAAZHJzL2Uyb0RvYy54bWzsXVtzm9oVfu9M/wOj98awb4AmzpnEOe50&#13;&#10;5pw2k5xOn7GELbUSqIBjp7++39p7c5OFZPmCJIc8OEgg2Gy+tda3Lnvx/pf75cL5Hmf5PE3OR947&#13;&#10;d+TEySSdzpOb89E//7j8SzBy8iJKptEiTeLz0Y84H/3y4c9/en+3GscsnaWLaZw5OEmSj+9W56NZ&#13;&#10;UazGZ2f5ZBYvo/xduooT7LxOs2VU4GN2czbNojucfbk4Y66rzu7SbLrK0kmc5/j2s9k5+qDPf30d&#13;&#10;T4p/XF/nceEszkcYW6H/ZvrvFf09+/A+Gt9k0Wo2n9hhRE8YxTKaJ7hodarPURE5t9n8wamW80mW&#13;&#10;5ul18W6SLs/S6+v5JNb3gLvx3LW7uYiS71Gub2aC2SkHiK0XPO/VDY07SS/niwVm4wxnH9N39P8d&#13;&#10;nk9MuxdJ+yDzjT7WHnO3wgPMV9WjzJ83xG+zaBXrO8/Hk79//5I58+n5iLuuP3KSaAkkfSuyaH4z&#13;&#10;K5yPWZbeORdpkuBpp5nDAk6PlQaEX14kXzIa++Q++bb6LZ38J3eS9GIWJTexvsYfP1Y4mUe/wO00&#13;&#10;fkIf8hUufHX3ezrFMdFtkepnfH+dLemUeHrO/fnIFyyUwNaP85H0vMCzoIrvC2dCu5USQo6cCfYr&#13;&#10;LvWFonF5jlWWF3+N06VDG+ej3N5UdTeevmL0/be8oBFG4/IHredBj8O5Ox+Fkkn9gzxdzKf0ROmw&#13;&#10;PLu5ulhkzveIhED/s6NoHZalt8kUF4nGszia/mq3i2i+wLZT6HkqsjlmbhGP6GrLeDpyFjHknrbM&#13;&#10;8Agoeh5p6sxDuEqnP75k5fwCI+brPsAC5WPA8pXuLZ46XwERfQMOC5so+aZHi6lag4jGFk0H4NzC&#13;&#10;iPnBozEiXCXo4RNIhGSh4D5NWDQuURIqIZVFCQ8ED3cART8supsaH3S6m6m94Wj675FzvVxAmeGx&#13;&#10;O55SSl8RCNJgeoClFhRaiPmkPn/+NdiEmEeDrvsUW0FXQwoTpZU5xIBuM70t4uzbbHrnTOckNrAE&#13;&#10;LiRwOodml8Ig3MnS4l/zYqalnFQ9/bB1Y/o48320WM0iIyDcD8OwvFsjOXqyqmvqT43hrMG9uL+6&#13;&#10;18rK8zRiCCNGBGhENBCyl9iYpdn/IEewPZD7/95GGaRq8bcESCNDVW5k5cZVuRElE/z0fDQpspFj&#13;&#10;PlwUxqTdrjJSiYRVutsk/QiddT3XqqMeh5XQXiUxLCWxW22HimadhtmP2vaEz6EgIJFeoKC3tT6o&#13;&#10;JVL6gceY0dtapUN0Bq3dg9aGAd2itbUWsyB5ba0NBKjAKG1PcSHCNdOuWKDI8pNpl1wofwdOXlxp&#13;&#10;V6xtC0MzLMYIVkM3sVLY9tRNgXQ5hNnoJ8Ekw/0bHWX3GD1l95yiroLa3oI/bQh7wh8PmAx8C0DM&#13;&#10;tLcOQM9lnu9Z2iBAM2EFjdHs0FQvjsBu2sCVvAwNZ4LdbfLRR9OGy4+fLoPL0hY3T0Es+HOUz4zJ&#13;&#10;nmKLjorGb5pOVIR1T5HlXAQPKYX91oir/XCS4gob3UXyuVtRMHCK1zYXnHMYBM0oWBgwpflMTSg8&#13;&#10;7grB4L+SuYCTGsAr7FdYn2EuBA21ppCPprI/gbng3fhjLhiknbgeAOhJ7oaWsHDhhsaJbCDQdYFK&#13;&#10;ay54oFyohX4R2LIDLWfsUv+zw2kdZswFvGfrwjXtQOsU1p8zd9Q6xSPNQrcnpyX1ufDfzJTw7Umq&#13;&#10;XXE0sMcMQqOucfNKFkjb1sLQ7cT1SI2OG+uVG74nzWip+jeFdYG76aIYzBXVhPWg4qG/mbRhCy4Y&#13;&#10;U9q+NFV8GAgfJETDPhA2HH0UsO+OAj7aI+g+xSNVPGbqBAOJVdBjT5FsMX/7wTjrb4X9i8pZP57A&#13;&#10;IvN9imGR3YGDrtYTQojze2XUaAf/yod0kMkD75U27codii2eIgsrGetDi/sBYofGUwykRPCZiG9D&#13;&#10;i7dcRS4lSH2/RP0ZrmIVIdtTWbX4w5uMLIptrmJYzVsPABQuMsUIV5OSYjzwhb+OQEQWyT3UPAKB&#13;&#10;RW9X5rpH+jxEFnUm/wUTlTrf+QT3tsUvAJY3xi22ubgmFN9TIoCcWYp/aHGV0I3wSFoGAzLsBRT5&#13;&#10;0bFFZAKQNejXYLTiLa2wzFF7u0hfYZ5eB/p4XqcY2aFipR0lVpw14+qvX2LlIZ4ubSKMoZJGmcBl&#13;&#10;TZgY5/Sdhv9QZEWFeAbUPaTrEf7YBRdkLpsxkh7wwl1oROC49MFcbeGaeBG8zJsOPlifaHlYv1nV&#13;&#10;OjrMlVWeCSS4B5ywEBk7a1cV6oFcff0aJ1al+L5Egd52i7qYJ1SwauvrjPE9ULGmufhRlWKKraWY&#13;&#10;lRHuwfXxpBCcqlbI9QlQicm3cinuSnfgUroYGEHkDZiqa4pqUrCn5/8INwLP6yS51CPqHns3jg2l&#13;&#10;hxQCahY0vmulN5Cpg1Wsk4/XmWnq2eVkitxMTaFApkSgA6RNlASgUGUxAUcIaQeR6jFCdNwuZ1US&#13;&#10;MqhJu6pHHmEWB0YJi2k0/MNQgZq2Iy5IrAaorxk8TrPcp0+PUx5PHid0pYRHQ26mCgVqAdog8VCR&#13;&#10;G1LcgsJyUJCy9yj60/M47Knlpm8/jyO35nEO5cygoI+p9QpxhmQJLxHIpCfg7Q6B4U4HueHMVJGI&#13;&#10;51hppUIKL7ytvAiCNDsjfn0v5oIfQ/E8UrMqBHNd8+kpgEPpTtLDQ3y41/gwuQjdLk2vVRcuTLCx&#13;&#10;1ggBoaZizaNBVY4O9miUcIQDXZ2S77F27hnWWtPTJ+SxfgJrXSUovm5YBd6vtQ4QTrRqijNfhGvV&#13;&#10;m5TGZWVtmArgYOgDekTgqaZxq/zSc6z1ZkuNb08x9Eh+yY40LuvbSvPQsyEl5boeZejAxOqQku8H&#13;&#10;kionByutV6L06lNvzc8cyEpLHz0U1j0aT0lfuPDACCXQlzvp3IvHHZ9hpauJ3FNN/QRWusqUHNxK&#13;&#10;+5Ii29qZkK6vsAi7raYYlBhV5BoEwsE23sZgpXcmCKsS1z3h/3YThBQdWLPSh6yHkG7g23oIidCR&#13;&#10;XaJcW2hSthr2HheosdGC0Y37oSQiR0+6ruUI6hFJj95zw5IxVMEY3YdVLBLeSouiMTz3snBqp+Ud&#13;&#10;lq/YNoYvsnwFS/3WVcWD1ncHwEvV14x6KLnrbG2oJThYLYGqshTdS+MOgJdav2wyMIN+ORxeqrD+&#13;&#10;4Rk4qk2gSSicL7GEOXxghTwR0hKHw/mApxone8WVPnhepxgno34o3fmJXsPDfgP2oQiJaLXJVxP2&#13;&#10;gnnKLAPqJuAvHvo4UdibEt8nZEfesONZZ0V0F+VPWTSJUYFfF/E+rMWmtDlNYrWHPuSP6ZHMUT6P&#13;&#10;1IfR6Cg5xdrFNrQ9tHAt/QqwSD802N8CbRq1HnRddE+x5GYHXDhYdQtcBTtirtk8BJy6PgT5v6qB&#13;&#10;3uYuua3Q3+t2XKbJ3lhwvWfsBCF3irnbho3Srxs22j1XurGsMHtOUoNXmY5NxKUqY6pQ+4ptnjHX&#13;&#10;AbV4I+IiQ0bt4Foa3HN9LCcoiYsIac2medCHb9jY3VtlaM9Cbac7u4PxajHknqJZiSU2TIkQNow4&#13;&#10;YuMkRbFKIx2Tz+khY2RsD3JHITNFmHVQ02TdjTMxxLR6LQ5SR5n1UeDWPltjKMj6oB845JLyjlhC&#13;&#10;Q/Vkx6K6j3q9Ax/WO1jSXL3FhEoRu33OXhlL48UUPHB9elVJi7GEeH8JJQR0tt1Fi/OBsDQXQ8KK&#13;&#10;nF4/OV4h7KcnLOh7dDSSiNe+VOuSUYEg1stT4TtQfb8RRbgROPhYDNDgO2hvff93xPCnLjMADt7U&#13;&#10;O2KErKlgLwEpkDkqZiAyJ0Msi9HCVDsFaHjGSkc99Fy7/wXjUdxHm1Ztaod4lHF+30Y8StR5enr7&#13;&#10;kq7+cJgwXUAtEXz9ziZ+owkptQleY3XWikil8DaXHWbkaKs4jPHb0JLCsBraTfPdXxktSiG62QTt&#13;&#10;xJAsAl77XRR42QTCGka/IZXkmbB+rd4ASO4GiNYQr/eQd0IDraNhE8ftzmpRose4J3lu1fBCAI3S&#13;&#10;s9+ecNRPbVuPTTv7Q73yuW+NukfvS1pfYLD2wi70VOwZ8638EaWrqi8253rq9ahGPJ8Lu37b6kL9&#13;&#10;4h2yq4nmxvYlu/Rm3OZnraTrVwF/+D8AAAD//wMAUEsDBBQABgAIAAAAIQC8rLrK4QAAAAsBAAAP&#13;&#10;AAAAZHJzL2Rvd25yZXYueG1sTI/NTsMwEITvSLyDtUhcUOsQQdukcSrEXyUu0NIH2MRuEhGvo9hN&#13;&#10;k7dn4QKXkVazOztfthltKwbT+8aRgtt5BMJQ6XRDlYLD58tsBcIHJI2tI6NgMh42+eVFhql2Z9qZ&#13;&#10;YR8qwSHkU1RQh9ClUvqyNhb93HWG2Du63mLgsa+k7vHM4baVcRQtpMWG+EONnXmsTfm1P1kFH7t4&#13;&#10;2N5PN89vr+9Tg8tD74ZjodT11fi0ZnlYgwhmDH8X8MPA/SHnYoU7kfaiVcA04VfZW8V3CYiCl6Jk&#13;&#10;kYDMM/mfIf8GAAD//wMAUEsBAi0AFAAGAAgAAAAhALaDOJL+AAAA4QEAABMAAAAAAAAAAAAAAAAA&#13;&#10;AAAAAFtDb250ZW50X1R5cGVzXS54bWxQSwECLQAUAAYACAAAACEAOP0h/9YAAACUAQAACwAAAAAA&#13;&#10;AAAAAAAAAAAvAQAAX3JlbHMvLnJlbHNQSwECLQAUAAYACAAAACEAzxdpbQQMAABSeAAADgAAAAAA&#13;&#10;AAAAAAAAAAAuAgAAZHJzL2Uyb0RvYy54bWxQSwECLQAUAAYACAAAACEAvKy6yuEAAAALAQAADwAA&#13;&#10;AAAAAAAAAAAAAABeDgAAZHJzL2Rvd25yZXYueG1sUEsFBgAAAAAEAAQA8wAAAGwPAAAAAA==&#13;&#10;">
                <v:shape id="_x0000_s1204" type="#_x0000_t75" style="position:absolute;width:52381;height:69653;visibility:visible;mso-wrap-style:square">
                  <v:fill o:detectmouseclick="t"/>
                  <v:path o:connecttype="none"/>
                </v:shape>
                <v:shape id="Straight Arrow Connector 283" o:spid="_x0000_s1205" type="#_x0000_t32" style="position:absolute;left:7429;top:5118;width:7664;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iYuygAAAOIAAAAPAAAAZHJzL2Rvd25yZXYueG1sRI9BawIx&#13;&#10;FITvhf6H8ARvNbEFq6tRSktFLB6qsujtsXnuLt28LEnUtb++KRR6GRiG+YaZLTrbiAv5UDvWMBwo&#13;&#10;EMSFMzWXGva794cxiBCRDTaOScONAizm93czzIy78iddtrEUCcIhQw1VjG0mZSgqshgGriVO2cl5&#13;&#10;izFZX0rj8ZrgtpGPSo2kxZrTQoUtvVZUfG3PVsPhY3LOb/mG1vlwsj6it+F7t9S63+vepklepiAi&#13;&#10;dfG/8YdYGQ1PSj3D76V0B+T8BwAA//8DAFBLAQItABQABgAIAAAAIQDb4fbL7gAAAIUBAAATAAAA&#13;&#10;AAAAAAAAAAAAAAAAAABbQ29udGVudF9UeXBlc10ueG1sUEsBAi0AFAAGAAgAAAAhAFr0LFu/AAAA&#13;&#10;FQEAAAsAAAAAAAAAAAAAAAAAHwEAAF9yZWxzLy5yZWxzUEsBAi0AFAAGAAgAAAAhAHOOJi7KAAAA&#13;&#10;4gAAAA8AAAAAAAAAAAAAAAAABwIAAGRycy9kb3ducmV2LnhtbFBLBQYAAAAAAwADALcAAAD+AgAA&#13;&#10;AAA=&#13;&#10;">
                  <v:stroke endarrow="block"/>
                </v:shape>
                <v:roundrect id="Rounded Rectangle 293" o:spid="_x0000_s1206" style="position:absolute;left:40646;top:45294;width:9646;height:38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pWOyQAAAOIAAAAPAAAAZHJzL2Rvd25yZXYueG1sRI/RagIx&#13;&#10;EEXfC/2HMIW+1USFIqtRilK0IFW3/YBhM80ubibLJtW1X995KPRl4DLcM3MWqyG06kJ9aiJbGI8M&#13;&#10;KOIquoa9hc+P16cZqJSRHbaRycKNEqyW93cLLFy88okuZfZKIJwKtFDn3BVap6qmgGkUO2LZfcU+&#13;&#10;YJbYe+16vAo8tHpizLMO2LBcqLGjdU3VufwOFo5bPeG0f6ve/b47+LS5bc8/pbWPD8NmLuNlDirT&#13;&#10;kP8bf4idszA1Rn4WJdEBvfwFAAD//wMAUEsBAi0AFAAGAAgAAAAhANvh9svuAAAAhQEAABMAAAAA&#13;&#10;AAAAAAAAAAAAAAAAAFtDb250ZW50X1R5cGVzXS54bWxQSwECLQAUAAYACAAAACEAWvQsW78AAAAV&#13;&#10;AQAACwAAAAAAAAAAAAAAAAAfAQAAX3JlbHMvLnJlbHNQSwECLQAUAAYACAAAACEArMaVjskAAADi&#13;&#10;AAAADwAAAAAAAAAAAAAAAAAHAgAAZHJzL2Rvd25yZXYueG1sUEsFBgAAAAADAAMAtwAAAP0CAAAA&#13;&#10;AA==&#13;&#10;" fillcolor="#b6dde8" strokecolor="#b6dde8">
                  <v:shadow on="t" color="black" opacity="24903f" origin=",.5" offset="0,.55556mm"/>
                  <v:textbox inset="0,0,0,0">
                    <w:txbxContent>
                      <w:p w14:paraId="485147B1" w14:textId="77777777" w:rsidR="008A1DC6" w:rsidRPr="00A70726" w:rsidRDefault="008A1DC6" w:rsidP="00602466">
                        <w:pPr>
                          <w:pStyle w:val="NormalWeb"/>
                          <w:spacing w:before="0" w:beforeAutospacing="0" w:after="0" w:afterAutospacing="0"/>
                          <w:ind w:left="0" w:right="-76"/>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71381F4C" w14:textId="77777777" w:rsidR="008A1DC6" w:rsidRDefault="008A1DC6" w:rsidP="00602466">
                        <w:pPr>
                          <w:pStyle w:val="NormalWeb"/>
                          <w:spacing w:before="0" w:beforeAutospacing="0" w:after="0" w:afterAutospacing="0" w:line="276" w:lineRule="auto"/>
                          <w:ind w:left="0" w:right="-76"/>
                          <w:jc w:val="center"/>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5,6g</w:t>
                        </w:r>
                      </w:p>
                      <w:p w14:paraId="1115AA30" w14:textId="77777777" w:rsidR="008A1DC6" w:rsidRPr="00DA0C31" w:rsidRDefault="008A1DC6" w:rsidP="00602466">
                        <w:pPr>
                          <w:ind w:right="-76"/>
                          <w:jc w:val="center"/>
                          <w:rPr>
                            <w:sz w:val="20"/>
                          </w:rPr>
                        </w:pPr>
                      </w:p>
                    </w:txbxContent>
                  </v:textbox>
                </v:roundrect>
                <v:shape id="Straight Arrow Connector 296" o:spid="_x0000_s1207" type="#_x0000_t32" style="position:absolute;left:7147;top:18618;width:578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RfHywAAAOIAAAAPAAAAZHJzL2Rvd25yZXYueG1sRI9PawIx&#13;&#10;FMTvhX6H8Aq91UQLpbsaRVosxdKDf1j09tg8dxc3L0sSde2nbwoFLwPDML9hJrPetuJMPjSONQwH&#13;&#10;CgRx6UzDlYbtZvH0CiJEZIOtY9JwpQCz6f3dBHPjLryi8zpWIkE45KihjrHLpQxlTRbDwHXEKTs4&#13;&#10;bzEm6ytpPF4S3LZypNSLtNhwWqixo7eayuP6ZDXsvrJTcS2+aVkMs+UevQ0/mw+tHx/693GS+RhE&#13;&#10;pD7eGv+IT6PhWakM/i6lOyCnvwAAAP//AwBQSwECLQAUAAYACAAAACEA2+H2y+4AAACFAQAAEwAA&#13;&#10;AAAAAAAAAAAAAAAAAAAAW0NvbnRlbnRfVHlwZXNdLnhtbFBLAQItABQABgAIAAAAIQBa9CxbvwAA&#13;&#10;ABUBAAALAAAAAAAAAAAAAAAAAB8BAABfcmVscy8ucmVsc1BLAQItABQABgAIAAAAIQBtXRfHywAA&#13;&#10;AOIAAAAPAAAAAAAAAAAAAAAAAAcCAABkcnMvZG93bnJldi54bWxQSwUGAAAAAAMAAwC3AAAA/wIA&#13;&#10;AAAA&#13;&#10;">
                  <v:stroke endarrow="block"/>
                </v:shape>
                <v:roundrect id="Rounded Rectangle 297" o:spid="_x0000_s1208" style="position:absolute;left:7816;top:16344;width:6287;height:53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UPywAAAOIAAAAPAAAAZHJzL2Rvd25yZXYueG1sRI9BSwMx&#13;&#10;EIXvgv8hjOBF2myVFd02LUURxIPVVkRvw2bcLN1M1iR213/fOQheBh7D+x7fYjX6Th0opjawgdm0&#13;&#10;AEVcB9tyY+Bt9zC5AZUyssUuMBn4pQSr5enJAisbBn6lwzY3SiCcKjTgcu4rrVPtyGOahp5Yfl8h&#13;&#10;eswSY6NtxEHgvtOXRXGtPbYsCw57unNU77c/3sBHuXfrUH4/DXxLm/hyUW7enz+NOT8b7+dy1nNQ&#13;&#10;mcb83/hDPFoDV8VMJERJdEAvjwAAAP//AwBQSwECLQAUAAYACAAAACEA2+H2y+4AAACFAQAAEwAA&#13;&#10;AAAAAAAAAAAAAAAAAAAAW0NvbnRlbnRfVHlwZXNdLnhtbFBLAQItABQABgAIAAAAIQBa9CxbvwAA&#13;&#10;ABUBAAALAAAAAAAAAAAAAAAAAB8BAABfcmVscy8ucmVsc1BLAQItABQABgAIAAAAIQAcXKUPywAA&#13;&#10;AOIAAAAPAAAAAAAAAAAAAAAAAAcCAABkcnMvZG93bnJldi54bWxQSwUGAAAAAAMAAwC3AAAA/wIA&#13;&#10;AAAA&#13;&#10;" filled="f" stroked="f" strokeweight=".5pt">
                  <v:textbox inset="2.36219mm,1.1811mm,2.36219mm,1.1811mm">
                    <w:txbxContent>
                      <w:p w14:paraId="238CB345" w14:textId="77777777" w:rsidR="008A1DC6" w:rsidRPr="00DA0C31" w:rsidRDefault="008A1DC6" w:rsidP="007C3BF2">
                        <w:pPr>
                          <w:pStyle w:val="NormalWeb"/>
                          <w:spacing w:before="0" w:beforeAutospacing="0" w:after="0" w:afterAutospacing="0" w:line="276" w:lineRule="auto"/>
                          <w:jc w:val="center"/>
                          <w:rPr>
                            <w:rFonts w:ascii="Calibri" w:hAnsi="Calibri"/>
                            <w:i/>
                            <w:sz w:val="16"/>
                            <w:szCs w:val="18"/>
                          </w:rPr>
                        </w:pPr>
                        <w:r w:rsidRPr="00DA0C31">
                          <w:rPr>
                            <w:rFonts w:ascii="Calibri" w:eastAsia="Calibri" w:hAnsi="Calibri"/>
                            <w:i/>
                            <w:sz w:val="16"/>
                            <w:szCs w:val="18"/>
                          </w:rPr>
                          <w:t>Content</w:t>
                        </w:r>
                      </w:p>
                      <w:p w14:paraId="67C616C9" w14:textId="77777777" w:rsidR="008A1DC6" w:rsidRPr="00BF6A51" w:rsidRDefault="008A1DC6" w:rsidP="007C3BF2">
                        <w:pPr>
                          <w:pStyle w:val="NormalWeb"/>
                          <w:spacing w:before="0" w:beforeAutospacing="0" w:after="0" w:afterAutospacing="0" w:line="276" w:lineRule="auto"/>
                          <w:jc w:val="center"/>
                          <w:rPr>
                            <w:rFonts w:ascii="Calibri" w:hAnsi="Calibri"/>
                            <w:i/>
                            <w:color w:val="00B050"/>
                            <w:sz w:val="15"/>
                            <w:szCs w:val="18"/>
                          </w:rPr>
                        </w:pPr>
                      </w:p>
                      <w:p w14:paraId="35650A1E" w14:textId="77777777" w:rsidR="008A1DC6" w:rsidRPr="00BF6A51" w:rsidRDefault="008A1DC6" w:rsidP="007C3BF2">
                        <w:pPr>
                          <w:rPr>
                            <w:color w:val="00B050"/>
                          </w:rPr>
                        </w:pPr>
                      </w:p>
                    </w:txbxContent>
                  </v:textbox>
                </v:roundrect>
                <v:roundrect id="_x0000_s1209" style="position:absolute;left:38258;top:15201;width:10217;height:44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FQ2ygAAAOIAAAAPAAAAZHJzL2Rvd25yZXYueG1sRI9Ba8JA&#13;&#10;FITvBf/D8oTe6iYqItFVqlLxIBSj0B4f2WcSmn0bs6tGf70rFLwMDMN8w0znranEhRpXWlYQ9yIQ&#13;&#10;xJnVJecKDvuvjzEI55E1VpZJwY0czGedtykm2l55R5fU5yJA2CWooPC+TqR0WUEGXc/WxCE72sag&#13;&#10;D7bJpW7wGuCmkv0oGkmDJYeFAmtaFpT9pWejwGt9ktVg/fuz7d+Hw3T0vTitjkq9d9vVJMjnBISn&#13;&#10;1r8a/4iNVjCI4hiel8IdkLMHAAAA//8DAFBLAQItABQABgAIAAAAIQDb4fbL7gAAAIUBAAATAAAA&#13;&#10;AAAAAAAAAAAAAAAAAABbQ29udGVudF9UeXBlc10ueG1sUEsBAi0AFAAGAAgAAAAhAFr0LFu/AAAA&#13;&#10;FQEAAAsAAAAAAAAAAAAAAAAAHwEAAF9yZWxzLy5yZWxzUEsBAi0AFAAGAAgAAAAhAJeoVDbKAAAA&#13;&#10;4gAAAA8AAAAAAAAAAAAAAAAABwIAAGRycy9kb3ducmV2LnhtbFBLBQYAAAAAAwADALcAAAD+AgAA&#13;&#10;AAA=&#13;&#10;" fillcolor="#365f91" strokecolor="#fabf8f">
                  <v:stroke dashstyle="dash"/>
                  <v:shadow on="t" color="black" opacity="24903f" origin=",.5" offset="0,.55556mm"/>
                  <v:textbox inset=".93mm,0,.93mm,.93mm">
                    <w:txbxContent>
                      <w:p w14:paraId="7B2F1981" w14:textId="77777777" w:rsidR="008A1DC6" w:rsidRPr="00181CEB" w:rsidRDefault="008A1DC6" w:rsidP="00C83358">
                        <w:pPr>
                          <w:pStyle w:val="NormalWeb"/>
                          <w:spacing w:before="0" w:beforeAutospacing="0" w:after="0" w:afterAutospacing="0"/>
                          <w:ind w:left="90" w:right="-207"/>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58F27202" w14:textId="77777777" w:rsidR="008A1DC6" w:rsidRPr="00E45DEB" w:rsidRDefault="008A1DC6" w:rsidP="00C83358">
                        <w:pPr>
                          <w:pStyle w:val="NormalWeb"/>
                          <w:spacing w:before="0" w:beforeAutospacing="0" w:after="0" w:afterAutospacing="0"/>
                          <w:ind w:left="90" w:right="-207"/>
                          <w:jc w:val="center"/>
                          <w:rPr>
                            <w:rFonts w:ascii="Calibri" w:eastAsia="Calibri" w:hAnsi="Calibri"/>
                            <w:iCs/>
                            <w:color w:val="FFFFFF"/>
                            <w:sz w:val="16"/>
                            <w:szCs w:val="16"/>
                          </w:rPr>
                        </w:pPr>
                        <w:r>
                          <w:rPr>
                            <w:rFonts w:ascii="Calibri" w:eastAsia="Calibri" w:hAnsi="Calibri"/>
                            <w:iCs/>
                            <w:color w:val="FFFFFF" w:themeColor="background1"/>
                            <w:sz w:val="15"/>
                            <w:szCs w:val="18"/>
                          </w:rPr>
                          <w:t>Circ</w:t>
                        </w:r>
                        <w:r>
                          <w:rPr>
                            <w:rFonts w:ascii="Calibri" w:eastAsia="Calibri" w:hAnsi="Calibri"/>
                            <w:iCs/>
                            <w:color w:val="FFFFFF"/>
                            <w:sz w:val="16"/>
                            <w:szCs w:val="16"/>
                          </w:rPr>
                          <w:t>.</w:t>
                        </w:r>
                        <w:r w:rsidRPr="00E45DEB">
                          <w:rPr>
                            <w:rFonts w:ascii="Calibri" w:hAnsi="Calibri"/>
                            <w:color w:val="FFFFFF"/>
                            <w:sz w:val="16"/>
                            <w:szCs w:val="16"/>
                          </w:rPr>
                          <w:t>32/2017/TT-BCT</w:t>
                        </w:r>
                      </w:p>
                      <w:p w14:paraId="680CA099" w14:textId="77777777" w:rsidR="008A1DC6" w:rsidRPr="00181CEB" w:rsidRDefault="008A1DC6" w:rsidP="00C83358">
                        <w:pPr>
                          <w:pStyle w:val="NormalWeb"/>
                          <w:spacing w:before="0" w:beforeAutospacing="0" w:after="0" w:afterAutospacing="0"/>
                          <w:ind w:left="90" w:right="-207"/>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6</w:t>
                        </w:r>
                      </w:p>
                    </w:txbxContent>
                  </v:textbox>
                </v:roundrect>
                <v:roundrect id="Rounded Rectangle 301" o:spid="_x0000_s1210" style="position:absolute;left:3332;top:2982;width:13045;height:28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p7jzAAAAOIAAAAPAAAAZHJzL2Rvd25yZXYueG1sRI9BSwMx&#13;&#10;FITvBf9DeIIXsdlWVuq2aSkVQTxYW0Xs7bF53SzdvGyT2F3/fSMIvQwMw3zDzBa9bcSJfKgdKxgN&#13;&#10;MxDEpdM1Vwo+P57vJiBCRNbYOCYFvxRgMb8azLDQruMNnbaxEgnCoUAFJsa2kDKUhiyGoWuJU7Z3&#13;&#10;3mJM1ldSe+wS3DZynGUP0mLNacFgSytD5WH7YxV85wezdPnxteNHWvv323z99bZT6ua6f5omWU5B&#13;&#10;ROrjpfGPeNEK7rPRGP4upTsg52cAAAD//wMAUEsBAi0AFAAGAAgAAAAhANvh9svuAAAAhQEAABMA&#13;&#10;AAAAAAAAAAAAAAAAAAAAAFtDb250ZW50X1R5cGVzXS54bWxQSwECLQAUAAYACAAAACEAWvQsW78A&#13;&#10;AAAVAQAACwAAAAAAAAAAAAAAAAAfAQAAX3JlbHMvLnJlbHNQSwECLQAUAAYACAAAACEAg8Ke48wA&#13;&#10;AADiAAAADwAAAAAAAAAAAAAAAAAHAgAAZHJzL2Rvd25yZXYueG1sUEsFBgAAAAADAAMAtwAAAAAD&#13;&#10;AAAAAA==&#13;&#10;" filled="f" stroked="f" strokeweight=".5pt">
                  <v:textbox inset="2.36219mm,1.1811mm,2.36219mm,1.1811mm">
                    <w:txbxContent>
                      <w:p w14:paraId="2E78A053" w14:textId="77777777" w:rsidR="008A1DC6" w:rsidRPr="00DA0C31" w:rsidRDefault="008A1DC6" w:rsidP="007C3BF2">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5"/>
                            <w:szCs w:val="18"/>
                          </w:rPr>
                          <w:t>Entities</w:t>
                        </w:r>
                      </w:p>
                    </w:txbxContent>
                  </v:textbox>
                </v:roundrect>
                <v:roundrect id="Rounded Rectangle 2022" o:spid="_x0000_s1211" style="position:absolute;left:15309;top:3409;width:10027;height:3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yRNyQAAAOIAAAAPAAAAZHJzL2Rvd25yZXYueG1sRI9bi8Iw&#13;&#10;FITfF/wP4Qi+rakK7lKN4oVFH4Rl6+X50BzbYnPSbaLGf2+EhX0ZGIb5hpnOg6nFjVpXWVYw6Ccg&#13;&#10;iHOrKy4UHPZf758gnEfWWFsmBQ9yMJ913qaYanvnH7plvhARwi5FBaX3TSqly0sy6Pq2IY7Z2bYG&#13;&#10;fbRtIXWL9wg3tRwmyVgarDgulNjQqqT8kl2NAqnp+P1hF7+nUD3W2XEXinqzVKrXDetJlMUEhKfg&#13;&#10;/xt/iK1WMEoGI3hdindAzp4AAAD//wMAUEsBAi0AFAAGAAgAAAAhANvh9svuAAAAhQEAABMAAAAA&#13;&#10;AAAAAAAAAAAAAAAAAFtDb250ZW50X1R5cGVzXS54bWxQSwECLQAUAAYACAAAACEAWvQsW78AAAAV&#13;&#10;AQAACwAAAAAAAAAAAAAAAAAfAQAAX3JlbHMvLnJlbHNQSwECLQAUAAYACAAAACEAdGckTckAAADi&#13;&#10;AAAADwAAAAAAAAAAAAAAAAAHAgAAZHJzL2Rvd25yZXYueG1sUEsFBgAAAAADAAMAtwAAAP0CAAAA&#13;&#10;AA==&#13;&#10;" strokeweight=".5pt">
                  <v:textbox inset="2.36219mm,0,2.36219mm,0">
                    <w:txbxContent>
                      <w:p w14:paraId="1DD4B50B" w14:textId="77777777" w:rsidR="008A1DC6" w:rsidRPr="007E0190" w:rsidRDefault="008A1DC6" w:rsidP="00C83358">
                        <w:pPr>
                          <w:pStyle w:val="NormalWeb"/>
                          <w:spacing w:before="0" w:beforeAutospacing="0" w:after="0" w:afterAutospacing="0" w:line="276" w:lineRule="auto"/>
                          <w:ind w:left="-13" w:right="-22"/>
                          <w:jc w:val="center"/>
                          <w:rPr>
                            <w:rFonts w:ascii="Calibri" w:hAnsi="Calibri"/>
                            <w:sz w:val="17"/>
                            <w:szCs w:val="18"/>
                          </w:rPr>
                        </w:pPr>
                        <w:r w:rsidRPr="007E0190">
                          <w:rPr>
                            <w:rFonts w:ascii="Calibri" w:hAnsi="Calibri"/>
                            <w:sz w:val="16"/>
                            <w:szCs w:val="18"/>
                          </w:rPr>
                          <w:t>Entities required</w:t>
                        </w:r>
                        <w:r w:rsidRPr="007E0190">
                          <w:t xml:space="preserve"> </w:t>
                        </w:r>
                        <w:r w:rsidRPr="007E0190">
                          <w:rPr>
                            <w:rFonts w:ascii="Calibri" w:hAnsi="Calibri"/>
                            <w:sz w:val="16"/>
                            <w:szCs w:val="18"/>
                          </w:rPr>
                          <w:t>conducting CIPRP</w:t>
                        </w:r>
                      </w:p>
                    </w:txbxContent>
                  </v:textbox>
                </v:roundrect>
                <v:roundrect id="Rounded Rectangle 2022" o:spid="_x0000_s1212" style="position:absolute;width:15309;height:340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rw5yQAAAOIAAAAPAAAAZHJzL2Rvd25yZXYueG1sRI9Ba8JA&#13;&#10;FITvhf6H5RW81U2s2BJdJa2UehDEtHp+ZJ9JaPZtzK66/ntXKPQyMAzzDTNbBNOKM/WusawgHSYg&#13;&#10;iEurG64U/Hx/Pr+BcB5ZY2uZFFzJwWL++DDDTNsLb+lc+EpECLsMFdTed5mUrqzJoBvajjhmB9sb&#13;&#10;9NH2ldQ9XiLctHKUJBNpsOG4UGNHHzWVv8XJKJCadptXmx/3obkui906VO3Xu1KDp7CcRsmnIDwF&#13;&#10;/9/4Q6y0gpckHcP9UrwDcn4DAAD//wMAUEsBAi0AFAAGAAgAAAAhANvh9svuAAAAhQEAABMAAAAA&#13;&#10;AAAAAAAAAAAAAAAAAFtDb250ZW50X1R5cGVzXS54bWxQSwECLQAUAAYACAAAACEAWvQsW78AAAAV&#13;&#10;AQAACwAAAAAAAAAAAAAAAAAfAQAAX3JlbHMvLnJlbHNQSwECLQAUAAYACAAAACEA+468OckAAADi&#13;&#10;AAAADwAAAAAAAAAAAAAAAAAHAgAAZHJzL2Rvd25yZXYueG1sUEsFBgAAAAADAAMAtwAAAP0CAAAA&#13;&#10;AA==&#13;&#10;" strokeweight=".5pt">
                  <v:textbox inset="2.36219mm,0,2.36219mm,0">
                    <w:txbxContent>
                      <w:p w14:paraId="15309776" w14:textId="77777777" w:rsidR="008A1DC6" w:rsidRPr="00AC7ABF" w:rsidRDefault="008A1DC6" w:rsidP="007C3BF2">
                        <w:pPr>
                          <w:pStyle w:val="NormalWeb"/>
                          <w:spacing w:before="0" w:beforeAutospacing="0" w:after="0" w:afterAutospacing="0"/>
                          <w:jc w:val="center"/>
                          <w:rPr>
                            <w:rFonts w:ascii="Calibri" w:hAnsi="Calibri"/>
                            <w:b/>
                            <w:sz w:val="20"/>
                            <w:szCs w:val="20"/>
                          </w:rPr>
                        </w:pPr>
                        <w:r w:rsidRPr="00AC7ABF">
                          <w:rPr>
                            <w:rFonts w:ascii="Calibri" w:hAnsi="Calibri"/>
                            <w:b/>
                            <w:sz w:val="20"/>
                            <w:szCs w:val="20"/>
                          </w:rPr>
                          <w:t>CIPRP</w:t>
                        </w:r>
                      </w:p>
                    </w:txbxContent>
                  </v:textbox>
                </v:roundrect>
                <v:roundrect id="Rounded Rectangle 2046" o:spid="_x0000_s1213" style="position:absolute;left:26625;top:3422;width:10985;height:38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ZLOywAAAOIAAAAPAAAAZHJzL2Rvd25yZXYueG1sRI9BSwMx&#13;&#10;EIXvQv9DGMGL2KStLbJtWkqr4K201YO3YTPuLm4mYRO3a3+9cxC8DDyG9z2+1WbwreqpS01gC5Ox&#13;&#10;AUVcBtdwZeHt/PLwBCplZIdtYLLwQwk269HNCgsXLnyk/pQrJRBOBVqoc46F1qmsyWMah0gsv8/Q&#13;&#10;ecwSu0q7Di8C962eGrPQHhuWhRoj7Woqv07f3sLHojw8b8Mhznb9/TRezXX+HvbW3t0O+6Wc7RJU&#13;&#10;piH/N/4Qr87CzDyKhCiJDuj1LwAAAP//AwBQSwECLQAUAAYACAAAACEA2+H2y+4AAACFAQAAEwAA&#13;&#10;AAAAAAAAAAAAAAAAAAAAW0NvbnRlbnRfVHlwZXNdLnhtbFBLAQItABQABgAIAAAAIQBa9CxbvwAA&#13;&#10;ABUBAAALAAAAAAAAAAAAAAAAAB8BAABfcmVscy8ucmVsc1BLAQItABQABgAIAAAAIQAhlZLOywAA&#13;&#10;AOIAAAAPAAAAAAAAAAAAAAAAAAcCAABkcnMvZG93bnJldi54bWxQSwUGAAAAAAMAAwC3AAAA/wIA&#13;&#10;AAAA&#13;&#10;" fillcolor="#b6dde8" strokecolor="#b6dde8">
                  <v:shadow on="t" color="black" opacity="24903f" origin=",.5" offset="0,.55556mm"/>
                  <v:textbox inset=".93mm,.93mm,.93mm,.93mm">
                    <w:txbxContent>
                      <w:p w14:paraId="26FD205A" w14:textId="77777777" w:rsidR="008A1DC6" w:rsidRPr="006A7AA6" w:rsidRDefault="008A1DC6" w:rsidP="00C83358">
                        <w:pPr>
                          <w:pStyle w:val="NormalWeb"/>
                          <w:spacing w:before="0" w:beforeAutospacing="0" w:after="0" w:afterAutospacing="0"/>
                          <w:ind w:left="0" w:right="31"/>
                          <w:jc w:val="center"/>
                          <w:rPr>
                            <w:rFonts w:ascii="Calibri" w:hAnsi="Calibri"/>
                            <w:sz w:val="15"/>
                            <w:szCs w:val="18"/>
                          </w:rPr>
                        </w:pPr>
                        <w:r w:rsidRPr="00DA0C31">
                          <w:rPr>
                            <w:rFonts w:ascii="Calibri" w:hAnsi="Calibri"/>
                            <w:sz w:val="15"/>
                            <w:szCs w:val="18"/>
                          </w:rPr>
                          <w:t xml:space="preserve">Dec. </w:t>
                        </w:r>
                        <w:r w:rsidRPr="006A7AA6">
                          <w:rPr>
                            <w:rFonts w:ascii="Calibri" w:hAnsi="Calibri"/>
                            <w:sz w:val="15"/>
                            <w:szCs w:val="18"/>
                          </w:rPr>
                          <w:t>113/2017 / ND-CP</w:t>
                        </w:r>
                      </w:p>
                      <w:p w14:paraId="57CEF137" w14:textId="77777777" w:rsidR="008A1DC6" w:rsidRPr="00DA0C31" w:rsidRDefault="008A1DC6" w:rsidP="00C83358">
                        <w:pPr>
                          <w:pStyle w:val="NormalWeb"/>
                          <w:spacing w:before="0" w:beforeAutospacing="0" w:after="0" w:afterAutospacing="0"/>
                          <w:ind w:left="0" w:right="31"/>
                          <w:jc w:val="center"/>
                          <w:rPr>
                            <w:rFonts w:ascii="Calibri" w:hAnsi="Calibri"/>
                            <w:sz w:val="15"/>
                            <w:szCs w:val="18"/>
                          </w:rPr>
                        </w:pPr>
                        <w:r w:rsidRPr="006A7AA6">
                          <w:rPr>
                            <w:rFonts w:ascii="Calibri" w:hAnsi="Calibri"/>
                            <w:sz w:val="15"/>
                            <w:szCs w:val="18"/>
                          </w:rPr>
                          <w:t>  Appendix IV</w:t>
                        </w:r>
                      </w:p>
                    </w:txbxContent>
                  </v:textbox>
                </v:roundrect>
                <v:shape id="Straight Arrow Connector 296" o:spid="_x0000_s1214" type="#_x0000_t32" style="position:absolute;left:7277;top:31026;width:565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aIBywAAAOIAAAAPAAAAZHJzL2Rvd25yZXYueG1sRI9Pa8JA&#13;&#10;FMTvhX6H5RV6q5u0RTS6ilhaisWDfwh6e2Rfk9Ds27C7avTTuwXBy8AwzG+Y8bQzjTiS87VlBWkv&#13;&#10;AUFcWF1zqWC7+XwZgPABWWNjmRScycN08vgwxkzbE6/ouA6liBD2GSqoQmgzKX1RkUHfsy1xzH6t&#13;&#10;MxiidaXUDk8Rbhr5miR9abDmuFBhS/OKir/1wSjY/QwP+Tlf0iJPh4s9OuMvmy+lnp+6j1GU2QhE&#13;&#10;oC7cGzfEt1bwlryn8H8p3gE5uQIAAP//AwBQSwECLQAUAAYACAAAACEA2+H2y+4AAACFAQAAEwAA&#13;&#10;AAAAAAAAAAAAAAAAAAAAW0NvbnRlbnRfVHlwZXNdLnhtbFBLAQItABQABgAIAAAAIQBa9CxbvwAA&#13;&#10;ABUBAAALAAAAAAAAAAAAAAAAAB8BAABfcmVscy8ucmVsc1BLAQItABQABgAIAAAAIQAFQaIBywAA&#13;&#10;AOIAAAAPAAAAAAAAAAAAAAAAAAcCAABkcnMvZG93bnJldi54bWxQSwUGAAAAAAMAAwC3AAAA/wIA&#13;&#10;AAAA&#13;&#10;">
                  <v:stroke endarrow="block"/>
                </v:shape>
                <v:roundrect id="Rounded Rectangle 297" o:spid="_x0000_s1215" style="position:absolute;left:2786;top:28551;width:13044;height:235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bH+zAAAAOIAAAAPAAAAZHJzL2Rvd25yZXYueG1sRI9BSwMx&#13;&#10;FITvBf9DeAUvYrNWV3TbtBSLIB7aWkX09ti8bpZuXrZJ7K7/3hSEXgaGYb5hpvPeNuJIPtSOFdyM&#13;&#10;MhDEpdM1Vwo+3p+vH0CEiKyxcUwKfinAfHYxmGKhXcdvdNzGSiQIhwIVmBjbQspQGrIYRq4lTtnO&#13;&#10;eYsxWV9J7bFLcNvIcZbdS4s1pwWDLT0ZKvfbH6vgK9+bhcsPrx0/0tpvrvL15+pbqcthv5wkWUxA&#13;&#10;ROrjufGPeNEKbrO7MZwupTsgZ38AAAD//wMAUEsBAi0AFAAGAAgAAAAhANvh9svuAAAAhQEAABMA&#13;&#10;AAAAAAAAAAAAAAAAAAAAAFtDb250ZW50X1R5cGVzXS54bWxQSwECLQAUAAYACAAAACEAWvQsW78A&#13;&#10;AAAVAQAACwAAAAAAAAAAAAAAAAAfAQAAX3JlbHMvLnJlbHNQSwECLQAUAAYACAAAACEAkHGx/swA&#13;&#10;AADiAAAADwAAAAAAAAAAAAAAAAAHAgAAZHJzL2Rvd25yZXYueG1sUEsFBgAAAAADAAMAtwAAAAAD&#13;&#10;AAAAAA==&#13;&#10;" filled="f" stroked="f" strokeweight=".5pt">
                  <v:textbox inset="2.36219mm,1.1811mm,2.36219mm,1.1811mm">
                    <w:txbxContent>
                      <w:p w14:paraId="1B06E535" w14:textId="77777777" w:rsidR="008A1DC6" w:rsidRPr="00DA0C31" w:rsidRDefault="008A1DC6" w:rsidP="007C3BF2">
                        <w:pPr>
                          <w:pStyle w:val="NormalWeb"/>
                          <w:spacing w:before="0" w:beforeAutospacing="0" w:after="0" w:afterAutospacing="0" w:line="276" w:lineRule="auto"/>
                          <w:jc w:val="center"/>
                          <w:rPr>
                            <w:rFonts w:ascii="Calibri" w:hAnsi="Calibri"/>
                            <w:i/>
                            <w:sz w:val="17"/>
                            <w:szCs w:val="18"/>
                          </w:rPr>
                        </w:pPr>
                        <w:r w:rsidRPr="00DA0C31">
                          <w:rPr>
                            <w:rFonts w:ascii="Calibri" w:hAnsi="Calibri"/>
                            <w:i/>
                            <w:sz w:val="17"/>
                            <w:szCs w:val="18"/>
                          </w:rPr>
                          <w:t xml:space="preserve">Dossier </w:t>
                        </w:r>
                      </w:p>
                    </w:txbxContent>
                  </v:textbox>
                </v:roundrect>
                <v:roundrect id="_x0000_s1216" style="position:absolute;left:40525;top:23874;width:10211;height:44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UDHywAAAOIAAAAPAAAAZHJzL2Rvd25yZXYueG1sRI9Pa8JA&#13;&#10;FMTvgt9heUJvuqkJUmJWqUqlh0JpKujxkX35g9m3Mbtq2k/fLRR6GRiG+Q2TrQfTihv1rrGs4HEW&#13;&#10;gSAurG64UnD4fJk+gXAeWWNrmRR8kYP1ajzKMNX2zh90y30lAoRdigpq77tUSlfUZNDNbEccstL2&#13;&#10;Bn2wfSV1j/cAN62cR9FCGmw4LNTY0bam4pxfjQKv9UW28f50fJt/J0m+eN9cdqVSD5NhtwzyvATh&#13;&#10;afD/jT/Eq1YQR0kMv5fCHZCrHwAAAP//AwBQSwECLQAUAAYACAAAACEA2+H2y+4AAACFAQAAEwAA&#13;&#10;AAAAAAAAAAAAAAAAAAAAW0NvbnRlbnRfVHlwZXNdLnhtbFBLAQItABQABgAIAAAAIQBa9CxbvwAA&#13;&#10;ABUBAAALAAAAAAAAAAAAAAAAAB8BAABfcmVscy8ucmVsc1BLAQItABQABgAIAAAAIQAbhUDHywAA&#13;&#10;AOIAAAAPAAAAAAAAAAAAAAAAAAcCAABkcnMvZG93bnJldi54bWxQSwUGAAAAAAMAAwC3AAAA/wIA&#13;&#10;AAAA&#13;&#10;" fillcolor="#365f91" strokecolor="#fabf8f">
                  <v:stroke dashstyle="dash"/>
                  <v:shadow on="t" color="black" opacity="24903f" origin=",.5" offset="0,.55556mm"/>
                  <v:textbox inset=".93mm,0,.93mm,.93mm">
                    <w:txbxContent>
                      <w:p w14:paraId="2C80F859" w14:textId="77777777" w:rsidR="008A1DC6" w:rsidRPr="00181CEB" w:rsidRDefault="008A1DC6" w:rsidP="00C83358">
                        <w:pPr>
                          <w:pStyle w:val="NormalWeb"/>
                          <w:spacing w:before="0" w:beforeAutospacing="0" w:after="0" w:afterAutospacing="0"/>
                          <w:ind w:left="0" w:right="76"/>
                          <w:jc w:val="center"/>
                          <w:rPr>
                            <w:rFonts w:ascii="Calibri" w:eastAsia="Calibri" w:hAnsi="Calibri"/>
                            <w:b/>
                            <w:color w:val="FFFFFF" w:themeColor="background1"/>
                            <w:sz w:val="15"/>
                            <w:szCs w:val="18"/>
                            <w:u w:val="single"/>
                          </w:rPr>
                        </w:pPr>
                        <w:r w:rsidRPr="00181CEB">
                          <w:rPr>
                            <w:rFonts w:ascii="Calibri" w:eastAsia="Calibri" w:hAnsi="Calibri"/>
                            <w:b/>
                            <w:color w:val="FFFFFF" w:themeColor="background1"/>
                            <w:sz w:val="15"/>
                            <w:szCs w:val="18"/>
                            <w:u w:val="single"/>
                          </w:rPr>
                          <w:t>Form</w:t>
                        </w:r>
                      </w:p>
                      <w:p w14:paraId="6AC43F7A" w14:textId="77777777" w:rsidR="008A1DC6" w:rsidRPr="00181CEB" w:rsidRDefault="008A1DC6" w:rsidP="00C83358">
                        <w:pPr>
                          <w:pStyle w:val="NormalWeb"/>
                          <w:spacing w:before="0" w:beforeAutospacing="0" w:after="0" w:afterAutospacing="0"/>
                          <w:ind w:left="0" w:right="76"/>
                          <w:jc w:val="center"/>
                          <w:rPr>
                            <w:rFonts w:ascii="Calibri" w:eastAsia="Calibri" w:hAnsi="Calibri"/>
                            <w:iCs/>
                            <w:color w:val="FFFFFF" w:themeColor="background1"/>
                            <w:sz w:val="15"/>
                            <w:szCs w:val="18"/>
                          </w:rPr>
                        </w:pPr>
                        <w:r w:rsidRPr="00181CEB">
                          <w:rPr>
                            <w:rFonts w:ascii="Calibri" w:eastAsia="Calibri" w:hAnsi="Calibri"/>
                            <w:iCs/>
                            <w:color w:val="FFFFFF" w:themeColor="background1"/>
                            <w:sz w:val="15"/>
                            <w:szCs w:val="18"/>
                          </w:rPr>
                          <w:t xml:space="preserve">Circ. </w:t>
                        </w:r>
                        <w:r w:rsidRPr="00E45DEB">
                          <w:rPr>
                            <w:rFonts w:ascii="Calibri" w:hAnsi="Calibri"/>
                            <w:color w:val="FFFFFF"/>
                            <w:sz w:val="16"/>
                            <w:szCs w:val="16"/>
                          </w:rPr>
                          <w:t>32/2017/TT-BCT</w:t>
                        </w:r>
                      </w:p>
                      <w:p w14:paraId="05C420A9" w14:textId="77777777" w:rsidR="008A1DC6" w:rsidRPr="00181CEB" w:rsidRDefault="008A1DC6" w:rsidP="00C83358">
                        <w:pPr>
                          <w:pStyle w:val="NormalWeb"/>
                          <w:spacing w:before="0" w:beforeAutospacing="0" w:after="0" w:afterAutospacing="0"/>
                          <w:ind w:left="0" w:right="76"/>
                          <w:jc w:val="center"/>
                          <w:rPr>
                            <w:rFonts w:ascii="Calibri" w:hAnsi="Calibri"/>
                            <w:color w:val="FFFFFF" w:themeColor="background1"/>
                            <w:sz w:val="15"/>
                            <w:szCs w:val="18"/>
                          </w:rPr>
                        </w:pPr>
                        <w:r>
                          <w:rPr>
                            <w:rFonts w:ascii="Calibri" w:eastAsia="Calibri" w:hAnsi="Calibri"/>
                            <w:iCs/>
                            <w:color w:val="FFFFFF" w:themeColor="background1"/>
                            <w:sz w:val="15"/>
                            <w:szCs w:val="18"/>
                          </w:rPr>
                          <w:t xml:space="preserve"> App. 3</w:t>
                        </w:r>
                      </w:p>
                    </w:txbxContent>
                  </v:textbox>
                </v:roundrect>
                <v:roundrect id="Rounded Rectangle 290" o:spid="_x0000_s1217" style="position:absolute;left:15303;top:25425;width:23819;height:24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tqyygAAAOIAAAAPAAAAZHJzL2Rvd25yZXYueG1sRI9Pa8JA&#13;&#10;FMTvhX6H5RW86aY1ikZXEaUloYf6p5feHtnXJDT7NmS3Jvn2XUHoZWAY5jfMetubWlypdZVlBc+T&#13;&#10;CARxbnXFhYLPy+t4AcJ5ZI21ZVIwkIPt5vFhjYm2HZ/oevaFCBB2CSoovW8SKV1ekkE3sQ1xyL5t&#13;&#10;a9AH2xZSt9gFuKnlSxTNpcGKw0KJDe1Lyn/Ov0bBge07YTc9vn0N+VJ/7GZdlmZKjZ76wyrIbgXC&#13;&#10;U+//G3dEqhVMoziG26VwB+TmDwAA//8DAFBLAQItABQABgAIAAAAIQDb4fbL7gAAAIUBAAATAAAA&#13;&#10;AAAAAAAAAAAAAAAAAABbQ29udGVudF9UeXBlc10ueG1sUEsBAi0AFAAGAAgAAAAhAFr0LFu/AAAA&#13;&#10;FQEAAAsAAAAAAAAAAAAAAAAAHwEAAF9yZWxzLy5yZWxzUEsBAi0AFAAGAAgAAAAhAAEi2rLKAAAA&#13;&#10;4gAAAA8AAAAAAAAAAAAAAAAABwIAAGRycy9kb3ducmV2LnhtbFBLBQYAAAAAAwADALcAAAD+AgAA&#13;&#10;AAA=&#13;&#10;" strokeweight=".5pt">
                  <v:textbox inset=".93mm,0,.93mm,0">
                    <w:txbxContent>
                      <w:p w14:paraId="5214ACF0" w14:textId="77777777" w:rsidR="008A1DC6" w:rsidRPr="00DA0C31" w:rsidRDefault="008A1DC6" w:rsidP="00602466">
                        <w:pPr>
                          <w:pStyle w:val="NormalWeb"/>
                          <w:spacing w:before="0" w:beforeAutospacing="0" w:after="0" w:afterAutospacing="0"/>
                          <w:ind w:left="90"/>
                          <w:jc w:val="center"/>
                          <w:rPr>
                            <w:rFonts w:ascii="Calibri" w:hAnsi="Calibri"/>
                            <w:sz w:val="16"/>
                            <w:szCs w:val="16"/>
                          </w:rPr>
                        </w:pPr>
                        <w:r w:rsidRPr="00192E8C">
                          <w:rPr>
                            <w:rFonts w:ascii="Calibri" w:hAnsi="Calibri"/>
                            <w:sz w:val="16"/>
                            <w:szCs w:val="16"/>
                          </w:rPr>
                          <w:t>A completed application form as Form 03a</w:t>
                        </w:r>
                      </w:p>
                    </w:txbxContent>
                  </v:textbox>
                </v:roundrect>
                <v:shape id="Straight Arrow Connector 321" o:spid="_x0000_s1218" type="#_x0000_t32" style="position:absolute;left:12985;top:26466;width:233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qQCywAAAOIAAAAPAAAAZHJzL2Rvd25yZXYueG1sRI9BawIx&#13;&#10;FITvgv8hPMGbZq1tqatRpGIplh6qstjbY/O6u7h5WZKoq7++EQq9DAzDfMPMFq2pxZmcrywrGA0T&#13;&#10;EMS51RUXCva79eAFhA/IGmvLpOBKHhbzbmeGqbYX/qLzNhQiQtinqKAMoUml9HlJBv3QNsQx+7HO&#13;&#10;YIjWFVI7vES4qeVDkjxLgxXHhRIbei0pP25PRsHhY3LKrtknbbLRZPONzvjb7k2pfq9dTaMspyAC&#13;&#10;teG/8Yd41wrGyeMT3C/FOyDnvwAAAP//AwBQSwECLQAUAAYACAAAACEA2+H2y+4AAACFAQAAEwAA&#13;&#10;AAAAAAAAAAAAAAAAAAAAW0NvbnRlbnRfVHlwZXNdLnhtbFBLAQItABQABgAIAAAAIQBa9CxbvwAA&#13;&#10;ABUBAAALAAAAAAAAAAAAAAAAAB8BAABfcmVscy8ucmVsc1BLAQItABQABgAIAAAAIQB6eqQCywAA&#13;&#10;AOIAAAAPAAAAAAAAAAAAAAAAAAcCAABkcnMvZG93bnJldi54bWxQSwUGAAAAAAMAAwC3AAAA/wIA&#13;&#10;AAAA&#13;&#10;">
                  <v:stroke endarrow="block"/>
                </v:shape>
                <v:shape id="Straight Arrow Connector 2016" o:spid="_x0000_s1219" type="#_x0000_t32" style="position:absolute;left:13023;top:31026;width:23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Dp1ygAAAOIAAAAPAAAAZHJzL2Rvd25yZXYueG1sRI9BawIx&#13;&#10;FITvQv9DeIXeNGsroqtRSktFlB7UstTbY/PcXbp5WZKoq7/eCEIvA8Mw3zDTeWtqcSLnK8sK+r0E&#13;&#10;BHFudcWFgp/dV3cEwgdkjbVlUnAhD/PZU2eKqbZn3tBpGwoRIexTVFCG0KRS+rwkg75nG+KYHawz&#13;&#10;GKJ1hdQOzxFuavmaJENpsOK4UGJDHyXlf9ujUfC7Hh+zS/ZNq6w/Xu3RGX/dLZR6eW4/J1HeJyAC&#13;&#10;teG/8UAstYK3ZDCE+6V4B+TsBgAA//8DAFBLAQItABQABgAIAAAAIQDb4fbL7gAAAIUBAAATAAAA&#13;&#10;AAAAAAAAAAAAAAAAAABbQ29udGVudF9UeXBlc10ueG1sUEsBAi0AFAAGAAgAAAAhAFr0LFu/AAAA&#13;&#10;FQEAAAsAAAAAAAAAAAAAAAAAHwEAAF9yZWxzLy5yZWxzUEsBAi0AFAAGAAgAAAAhAIqoOnXKAAAA&#13;&#10;4gAAAA8AAAAAAAAAAAAAAAAABwIAAGRycy9kb3ducmV2LnhtbFBLBQYAAAAAAwADALcAAAD+AgAA&#13;&#10;AAA=&#13;&#10;">
                  <v:stroke endarrow="block"/>
                </v:shape>
                <v:line id="Straight Connector 2054" o:spid="_x0000_s1220" style="position:absolute;visibility:visible;mso-wrap-style:square" from="12928,26473" to="12928,34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WTHywAAAOIAAAAPAAAAZHJzL2Rvd25yZXYueG1sRI9Ba8JA&#13;&#10;FITvBf/D8gRvddNaYomuIhVBeyhVC3p8Zl+TaPZt2N0m6b/vFgq9DAzDfMPMl72pRUvOV5YVPIwT&#13;&#10;EMS51RUXCj6Om/tnED4ga6wtk4Jv8rBcDO7mmGnb8Z7aQyhEhLDPUEEZQpNJ6fOSDPqxbYhj9mmd&#13;&#10;wRCtK6R22EW4qeVjkqTSYMVxocSGXkrKb4cvo+Bt8p62q93rtj/t0ku+3l/O184pNRr261mU1QxE&#13;&#10;oD78N/4QW61gkjxN4fdSvANy8QMAAP//AwBQSwECLQAUAAYACAAAACEA2+H2y+4AAACFAQAAEwAA&#13;&#10;AAAAAAAAAAAAAAAAAAAAW0NvbnRlbnRfVHlwZXNdLnhtbFBLAQItABQABgAIAAAAIQBa9CxbvwAA&#13;&#10;ABUBAAALAAAAAAAAAAAAAAAAAB8BAABfcmVscy8ucmVsc1BLAQItABQABgAIAAAAIQDoRWTHywAA&#13;&#10;AOIAAAAPAAAAAAAAAAAAAAAAAAcCAABkcnMvZG93bnJldi54bWxQSwUGAAAAAAMAAwC3AAAA/wIA&#13;&#10;AAAA&#13;&#10;"/>
                <v:roundrect id="Rounded Rectangle 290" o:spid="_x0000_s1221" style="position:absolute;left:15443;top:28943;width:23819;height:23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9C3ygAAAOIAAAAPAAAAZHJzL2Rvd25yZXYueG1sRI9Na8JA&#13;&#10;EIbvBf/DMkJvdVM/ikZXkUpF6aH14+JtyE6TYHY2ZLcm/nvnUOhl4GV4n5lnsepcpW7UhNKzgddB&#13;&#10;Aoo487bk3MD59PEyBRUissXKMxm4U4DVsve0wNT6lg90O8ZcCYRDigaKGOtU65AV5DAMfE0sux/f&#13;&#10;OIwSm1zbBluBu0oPk+RNOyxZLhRY03tB2fX46wxs2H8StqPv7eWezezXetLud3tjnvvdZi5jPQcV&#13;&#10;qYv/jT/EzhoYJWP5WZREB/TyAQAA//8DAFBLAQItABQABgAIAAAAIQDb4fbL7gAAAIUBAAATAAAA&#13;&#10;AAAAAAAAAAAAAAAAAABbQ29udGVudF9UeXBlc10ueG1sUEsBAi0AFAAGAAgAAAAhAFr0LFu/AAAA&#13;&#10;FQEAAAsAAAAAAAAAAAAAAAAAHwEAAF9yZWxzLy5yZWxzUEsBAi0AFAAGAAgAAAAhAIBv0LfKAAAA&#13;&#10;4gAAAA8AAAAAAAAAAAAAAAAABwIAAGRycy9kb3ducmV2LnhtbFBLBQYAAAAAAwADALcAAAD+AgAA&#13;&#10;AAA=&#13;&#10;" strokeweight=".5pt">
                  <v:textbox inset=".93mm,0,.93mm,0">
                    <w:txbxContent>
                      <w:p w14:paraId="45A4C498" w14:textId="77777777" w:rsidR="008A1DC6" w:rsidRPr="00192E8C" w:rsidRDefault="008A1DC6" w:rsidP="00602466">
                        <w:pPr>
                          <w:spacing w:before="60" w:after="60"/>
                          <w:ind w:right="90"/>
                          <w:jc w:val="center"/>
                          <w:rPr>
                            <w:sz w:val="16"/>
                            <w:szCs w:val="16"/>
                          </w:rPr>
                        </w:pPr>
                        <w:r w:rsidRPr="00192E8C">
                          <w:rPr>
                            <w:sz w:val="16"/>
                            <w:szCs w:val="16"/>
                          </w:rPr>
                          <w:t>CIPRP</w:t>
                        </w:r>
                        <w:r>
                          <w:rPr>
                            <w:sz w:val="16"/>
                            <w:szCs w:val="16"/>
                          </w:rPr>
                          <w:t>: nine (9) copies</w:t>
                        </w:r>
                      </w:p>
                      <w:p w14:paraId="5D16C2C6" w14:textId="77777777" w:rsidR="008A1DC6" w:rsidRPr="00DA0C31" w:rsidRDefault="008A1DC6" w:rsidP="00602466">
                        <w:pPr>
                          <w:pStyle w:val="NormalWeb"/>
                          <w:spacing w:before="0" w:beforeAutospacing="0" w:after="0" w:afterAutospacing="0" w:line="276" w:lineRule="auto"/>
                          <w:jc w:val="center"/>
                          <w:rPr>
                            <w:rFonts w:ascii="Calibri" w:hAnsi="Calibri"/>
                            <w:sz w:val="16"/>
                            <w:szCs w:val="18"/>
                          </w:rPr>
                        </w:pPr>
                      </w:p>
                    </w:txbxContent>
                  </v:textbox>
                </v:roundrect>
                <v:shape id="Straight Arrow Connector 2016" o:spid="_x0000_s1222" type="#_x0000_t32" style="position:absolute;left:12928;top:34232;width:233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64HywAAAOIAAAAPAAAAZHJzL2Rvd25yZXYueG1sRI9Pa8JA&#13;&#10;FMTvhX6H5RV6qxvbIia6ilhaisWDfwh6e2Rfk9Ds27C7avTTuwXBy8AwzG+Y8bQzjTiS87VlBf1e&#13;&#10;AoK4sLrmUsF28/kyBOEDssbGMik4k4fp5PFhjJm2J17RcR1KESHsM1RQhdBmUvqiIoO+Z1vimP1a&#13;&#10;ZzBE60qpHZ4i3DTyNUkG0mDNcaHCluYVFX/rg1Gw+0kP+Tlf0iLvp4s9OuMvmy+lnp+6j1GU2QhE&#13;&#10;oC7cGzfEt1bwlryn8H8p3gE5uQIAAP//AwBQSwECLQAUAAYACAAAACEA2+H2y+4AAACFAQAAEwAA&#13;&#10;AAAAAAAAAAAAAAAAAAAAW0NvbnRlbnRfVHlwZXNdLnhtbFBLAQItABQABgAIAAAAIQBa9CxbvwAA&#13;&#10;ABUBAAALAAAAAAAAAAAAAAAAAB8BAABfcmVscy8ucmVsc1BLAQItABQABgAIAAAAIQD7N64HywAA&#13;&#10;AOIAAAAPAAAAAAAAAAAAAAAAAAcCAABkcnMvZG93bnJldi54bWxQSwUGAAAAAAMAAwC3AAAA/wIA&#13;&#10;AAAA&#13;&#10;">
                  <v:stroke endarrow="block"/>
                </v:shape>
                <v:roundrect id="Rounded Rectangle 290" o:spid="_x0000_s1223" style="position:absolute;left:15265;top:32384;width:23831;height:33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EpsyQAAAOIAAAAPAAAAZHJzL2Rvd25yZXYueG1sRI9Na8JA&#13;&#10;EIbvBf/DMoK3urFi0egqorQoPbR+XLwN2TEJZmdDdjXx33cOhV4GXob3eXkWq85V6kFNKD0bGA0T&#13;&#10;UMSZtyXnBs6nj9cpqBCRLVaeycCTAqyWvZcFpta3fKDHMeZKIBxSNFDEWKdah6wgh2Hoa2L5XX3j&#13;&#10;MEpscm0bbAXuKv2WJO/aYcmyUGBNm4Ky2/HuDGzZfxG245/PyzOb2e/1pN3v9sYM+t12Lmc9BxWp&#13;&#10;i/+NP8TOGhgnE5EQJdEBvfwFAAD//wMAUEsBAi0AFAAGAAgAAAAhANvh9svuAAAAhQEAABMAAAAA&#13;&#10;AAAAAAAAAAAAAAAAAFtDb250ZW50X1R5cGVzXS54bWxQSwECLQAUAAYACAAAACEAWvQsW78AAAAV&#13;&#10;AQAACwAAAAAAAAAAAAAAAAAfAQAAX3JlbHMvLnJlbHNQSwECLQAUAAYACAAAACEA+8BKbMkAAADi&#13;&#10;AAAADwAAAAAAAAAAAAAAAAAHAgAAZHJzL2Rvd25yZXYueG1sUEsFBgAAAAADAAMAtwAAAP0CAAAA&#13;&#10;AA==&#13;&#10;" strokeweight=".5pt">
                  <v:textbox inset=".93mm,0,.93mm,0">
                    <w:txbxContent>
                      <w:p w14:paraId="6E21FB54" w14:textId="77777777" w:rsidR="008A1DC6" w:rsidRPr="00DA0C31" w:rsidRDefault="008A1DC6" w:rsidP="007C3BF2">
                        <w:pPr>
                          <w:pStyle w:val="NormalWeb"/>
                          <w:spacing w:before="0" w:beforeAutospacing="0" w:after="0" w:afterAutospacing="0"/>
                          <w:rPr>
                            <w:rFonts w:ascii="Calibri" w:hAnsi="Calibri"/>
                            <w:sz w:val="16"/>
                            <w:szCs w:val="16"/>
                          </w:rPr>
                        </w:pPr>
                        <w:r w:rsidRPr="00192E8C">
                          <w:rPr>
                            <w:rFonts w:ascii="Calibri" w:hAnsi="Calibri"/>
                            <w:sz w:val="16"/>
                            <w:szCs w:val="16"/>
                          </w:rPr>
                          <w:t>Submission to the verifier by mail or directly or through the public service.</w:t>
                        </w:r>
                      </w:p>
                    </w:txbxContent>
                  </v:textbox>
                </v:roundrect>
                <v:shape id="Straight Arrow Connector 296" o:spid="_x0000_s1224" type="#_x0000_t32" style="position:absolute;left:7334;top:39962;width:810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DTcywAAAOIAAAAPAAAAZHJzL2Rvd25yZXYueG1sRI9Pa8JA&#13;&#10;FMTvhX6H5RV6q5u0VDS6ilhaisWDfwh6e2Rfk9Ds27C7avTTuwXBy8AwzG+Y8bQzjTiS87VlBWkv&#13;&#10;AUFcWF1zqWC7+XwZgPABWWNjmRScycN08vgwxkzbE6/ouA6liBD2GSqoQmgzKX1RkUHfsy1xzH6t&#13;&#10;MxiidaXUDk8Rbhr5miR9abDmuFBhS/OKir/1wSjY/QwP+Tlf0iJPh4s9OuMvmy+lnp+6j1GU2QhE&#13;&#10;oC7cGzfEt1bwlryn8H8p3gE5uQIAAP//AwBQSwECLQAUAAYACAAAACEA2+H2y+4AAACFAQAAEwAA&#13;&#10;AAAAAAAAAAAAAAAAAAAAW0NvbnRlbnRfVHlwZXNdLnhtbFBLAQItABQABgAIAAAAIQBa9CxbvwAA&#13;&#10;ABUBAAALAAAAAAAAAAAAAAAAAB8BAABfcmVscy8ucmVsc1BLAQItABQABgAIAAAAIQCAmDTcywAA&#13;&#10;AOIAAAAPAAAAAAAAAAAAAAAAAAcCAABkcnMvZG93bnJldi54bWxQSwUGAAAAAAMAAwC3AAAA/wIA&#13;&#10;AAAA&#13;&#10;">
                  <v:stroke endarrow="block"/>
                </v:shape>
                <v:roundrect id="Rounded Rectangle 297" o:spid="_x0000_s1225" style="position:absolute;left:2905;top:36942;width:14510;height:47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CcjzAAAAOIAAAAPAAAAZHJzL2Rvd25yZXYueG1sRI9BSwMx&#13;&#10;FITvgv8hPMGLtFkrK+22aSkVQTy02pait8fmuVm6edkmsbv+e1MQvAwMw3zDzBa9bcSZfKgdK7gf&#13;&#10;ZiCIS6drrhTsd8+DMYgQkTU2jknBDwVYzK+vZlho1/E7nbexEgnCoUAFJsa2kDKUhiyGoWuJU/bl&#13;&#10;vMWYrK+k9tgluG3kKMsepcWa04LBllaGyuP22yr4yI9m6fLTa8cT2vi3u3xzWH8qdXvTP02TLKcg&#13;&#10;IvXxv/GHeNEKHrJ8BJdL6Q7I+S8AAAD//wMAUEsBAi0AFAAGAAgAAAAhANvh9svuAAAAhQEAABMA&#13;&#10;AAAAAAAAAAAAAAAAAAAAAFtDb250ZW50X1R5cGVzXS54bWxQSwECLQAUAAYACAAAACEAWvQsW78A&#13;&#10;AAAVAQAACwAAAAAAAAAAAAAAAAAfAQAAX3JlbHMvLnJlbHNQSwECLQAUAAYACAAAACEAFagnI8wA&#13;&#10;AADiAAAADwAAAAAAAAAAAAAAAAAHAgAAZHJzL2Rvd25yZXYueG1sUEsFBgAAAAADAAMAtwAAAAAD&#13;&#10;AAAAAA==&#13;&#10;" filled="f" stroked="f" strokeweight=".5pt">
                  <v:textbox inset="2.36219mm,1.1811mm,2.36219mm,1.1811mm">
                    <w:txbxContent>
                      <w:p w14:paraId="0FC402EA" w14:textId="77777777" w:rsidR="008A1DC6" w:rsidRPr="00DA0C31" w:rsidRDefault="008A1DC6" w:rsidP="007C3BF2">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6"/>
                            <w:szCs w:val="18"/>
                          </w:rPr>
                          <w:t>Assessment</w:t>
                        </w:r>
                      </w:p>
                    </w:txbxContent>
                  </v:textbox>
                </v:roundrect>
                <v:roundrect id="Rounded Rectangle 290" o:spid="_x0000_s1226" style="position:absolute;left:15443;top:38626;width:23653;height:251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3o3ygAAAOIAAAAPAAAAZHJzL2Rvd25yZXYueG1sRI9Ba8JA&#13;&#10;FITvBf/D8gRvdVNFkegqpVXUk6ih0Nsj+0yi2bchu5rYX+8WBC8DwzDfMLNFa0pxo9oVlhV89CMQ&#13;&#10;xKnVBWcKkuPqfQLCeWSNpWVScCcHi3nnbYaxtg3v6XbwmQgQdjEqyL2vYildmpNB17cVcchOtjbo&#13;&#10;g60zqWtsAtyUchBFY2mw4LCQY0VfOaWXw9Uo2K2Pu3FyXv9e/raysav98mdQJkr1uu33NMjnFISn&#13;&#10;1r8aT8RGKxhGoyH8Xwp3QM4fAAAA//8DAFBLAQItABQABgAIAAAAIQDb4fbL7gAAAIUBAAATAAAA&#13;&#10;AAAAAAAAAAAAAAAAAABbQ29udGVudF9UeXBlc10ueG1sUEsBAi0AFAAGAAgAAAAhAFr0LFu/AAAA&#13;&#10;FQEAAAsAAAAAAAAAAAAAAAAAHwEAAF9yZWxzLy5yZWxzUEsBAi0AFAAGAAgAAAAhAAcPejfKAAAA&#13;&#10;4gAAAA8AAAAAAAAAAAAAAAAABwIAAGRycy9kb3ducmV2LnhtbFBLBQYAAAAAAwADALcAAAD+AgAA&#13;&#10;AAA=&#13;&#10;" strokeweight=".5pt">
                  <v:textbox inset=".93mm,1.86mm,.93mm,.93mm">
                    <w:txbxContent>
                      <w:p w14:paraId="252DE106" w14:textId="77777777" w:rsidR="008A1DC6" w:rsidRPr="00192E8C" w:rsidRDefault="008A1DC6" w:rsidP="007C3BF2">
                        <w:pPr>
                          <w:pStyle w:val="NormalWeb"/>
                          <w:spacing w:before="0" w:beforeAutospacing="0" w:after="0" w:afterAutospacing="0" w:line="276" w:lineRule="auto"/>
                          <w:rPr>
                            <w:rFonts w:ascii="Calibri" w:hAnsi="Calibri"/>
                            <w:color w:val="000000" w:themeColor="text1"/>
                            <w:sz w:val="16"/>
                            <w:szCs w:val="16"/>
                          </w:rPr>
                        </w:pPr>
                        <w:r w:rsidRPr="00192E8C">
                          <w:rPr>
                            <w:rFonts w:ascii="Calibri" w:hAnsi="Calibri"/>
                            <w:color w:val="000000" w:themeColor="text1"/>
                            <w:sz w:val="16"/>
                            <w:szCs w:val="16"/>
                          </w:rPr>
                          <w:t>To be done through the Council</w:t>
                        </w:r>
                      </w:p>
                    </w:txbxContent>
                  </v:textbox>
                </v:roundrect>
                <v:shape id="Straight Arrow Connector 296" o:spid="_x0000_s1227" type="#_x0000_t32" style="position:absolute;left:7423;top:46926;width:7759;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5dEywAAAOIAAAAPAAAAZHJzL2Rvd25yZXYueG1sRI9BawIx&#13;&#10;FITvgv8hPMGbZq1tqatRpGIplh6qstjbY/O6u7h5WZKoq7++EQq9DAzDfMPMFq2pxZmcrywrGA0T&#13;&#10;EMS51RUXCva79eAFhA/IGmvLpOBKHhbzbmeGqbYX/qLzNhQiQtinqKAMoUml9HlJBv3QNsQx+7HO&#13;&#10;YIjWFVI7vES4qeVDkjxLgxXHhRIbei0pP25PRsHhY3LKrtknbbLRZPONzvjb7k2pfq9dTaMspyAC&#13;&#10;teG/8Yd41wrGydMj3C/FOyDnvwAAAP//AwBQSwECLQAUAAYACAAAACEA2+H2y+4AAACFAQAAEwAA&#13;&#10;AAAAAAAAAAAAAAAAAAAAW0NvbnRlbnRfVHlwZXNdLnhtbFBLAQItABQABgAIAAAAIQBa9CxbvwAA&#13;&#10;ABUBAAALAAAAAAAAAAAAAAAAAB8BAABfcmVscy8ucmVsc1BLAQItABQABgAIAAAAIQCQ75dEywAA&#13;&#10;AOIAAAAPAAAAAAAAAAAAAAAAAAcCAABkcnMvZG93bnJldi54bWxQSwUGAAAAAAMAAwC3AAAA/wIA&#13;&#10;AAAA&#13;&#10;">
                  <v:stroke endarrow="block"/>
                </v:shape>
                <v:roundrect id="Rounded Rectangle 297" o:spid="_x0000_s1228" style="position:absolute;left:2047;top:44358;width:15005;height:36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b9XywAAAOIAAAAPAAAAZHJzL2Rvd25yZXYueG1sRI9BSwMx&#13;&#10;FITvgv8hPMGLtFmViG6blqII4sFqK6W9PTavm6WblzWJ3fXfN4LgZWAY5htmOh9cK44UYuNZw/W4&#13;&#10;AEFcedNwreFz/Ty6BxETssHWM2n4oQjz2fnZFEvje/6g4yrVIkM4lqjBptSVUsbKksM49h1xzvY+&#13;&#10;OEzZhlqagH2Gu1beFMWddNhwXrDY0aOl6rD6dhq26mAXXn299vxAy/B+pZabt53WlxfD0yTLYgIi&#13;&#10;0ZD+G3+IF6PhtlAKfi/lOyBnJwAAAP//AwBQSwECLQAUAAYACAAAACEA2+H2y+4AAACFAQAAEwAA&#13;&#10;AAAAAAAAAAAAAAAAAAAAW0NvbnRlbnRfVHlwZXNdLnhtbFBLAQItABQABgAIAAAAIQBa9CxbvwAA&#13;&#10;ABUBAAALAAAAAAAAAAAAAAAAAB8BAABfcmVscy8ucmVsc1BLAQItABQABgAIAAAAIQCaQb9XywAA&#13;&#10;AOIAAAAPAAAAAAAAAAAAAAAAAAcCAABkcnMvZG93bnJldi54bWxQSwUGAAAAAAMAAwC3AAAA/wIA&#13;&#10;AAAA&#13;&#10;" filled="f" stroked="f" strokeweight=".5pt">
                  <v:textbox inset="2.36219mm,1.1811mm,2.36219mm,1.1811mm">
                    <w:txbxContent>
                      <w:p w14:paraId="67DA440E" w14:textId="77777777" w:rsidR="008A1DC6" w:rsidRPr="00DA0C31" w:rsidRDefault="008A1DC6" w:rsidP="007C3BF2">
                        <w:pPr>
                          <w:pStyle w:val="NormalWeb"/>
                          <w:spacing w:before="0" w:beforeAutospacing="0" w:after="0" w:afterAutospacing="0" w:line="276" w:lineRule="auto"/>
                          <w:jc w:val="center"/>
                          <w:rPr>
                            <w:rFonts w:ascii="Calibri" w:hAnsi="Calibri"/>
                            <w:i/>
                            <w:sz w:val="15"/>
                            <w:szCs w:val="18"/>
                          </w:rPr>
                        </w:pPr>
                        <w:r w:rsidRPr="00DA0C31">
                          <w:rPr>
                            <w:rFonts w:ascii="Calibri" w:hAnsi="Calibri"/>
                            <w:i/>
                            <w:sz w:val="16"/>
                            <w:szCs w:val="18"/>
                          </w:rPr>
                          <w:t>Approval</w:t>
                        </w:r>
                      </w:p>
                    </w:txbxContent>
                  </v:textbox>
                </v:roundrect>
                <v:roundrect id="Rounded Rectangle 290" o:spid="_x0000_s1229" style="position:absolute;left:15830;top:43274;width:23813;height:68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XeDygAAAOIAAAAPAAAAZHJzL2Rvd25yZXYueG1sRI9Ba8JA&#13;&#10;FITvBf/D8oTemo2VSBtdJRgqigdt2ktvj+xrEpp9G7JbE/+9KxR6GRiG+YZZbUbTigv1rrGsYBbF&#13;&#10;IIhLqxuuFHx+vD29gHAeWWNrmRRcycFmPXlYYartwO90KXwlAoRdigpq77tUSlfWZNBFtiMO2bft&#13;&#10;Dfpg+0rqHocAN618juOFNNhwWKixo21N5U/xaxTkbI+Ew/y8+7qWr/qUJcNhf1DqcTrmyyDZEoSn&#13;&#10;0f83/hB7rWAeJwu4Xwp3QK5vAAAA//8DAFBLAQItABQABgAIAAAAIQDb4fbL7gAAAIUBAAATAAAA&#13;&#10;AAAAAAAAAAAAAAAAAABbQ29udGVudF9UeXBlc10ueG1sUEsBAi0AFAAGAAgAAAAhAFr0LFu/AAAA&#13;&#10;FQEAAAsAAAAAAAAAAAAAAAAAHwEAAF9yZWxzLy5yZWxzUEsBAi0AFAAGAAgAAAAhABtld4PKAAAA&#13;&#10;4gAAAA8AAAAAAAAAAAAAAAAABwIAAGRycy9kb3ducmV2LnhtbFBLBQYAAAAAAwADALcAAAD+AgAA&#13;&#10;AAA=&#13;&#10;" strokeweight=".5pt">
                  <v:textbox inset=".93mm,0,.93mm,0">
                    <w:txbxContent>
                      <w:p w14:paraId="178165B2" w14:textId="77777777" w:rsidR="008A1DC6" w:rsidRPr="00D858F7" w:rsidRDefault="008A1DC6" w:rsidP="00602466">
                        <w:pPr>
                          <w:pStyle w:val="NormalWeb"/>
                          <w:spacing w:before="0" w:beforeAutospacing="0" w:after="0" w:afterAutospacing="0" w:line="276" w:lineRule="auto"/>
                          <w:ind w:left="0" w:right="142"/>
                          <w:jc w:val="center"/>
                          <w:rPr>
                            <w:rFonts w:ascii="Calibri" w:hAnsi="Calibri"/>
                            <w:sz w:val="16"/>
                            <w:szCs w:val="16"/>
                          </w:rPr>
                        </w:pPr>
                        <w:r w:rsidRPr="00D858F7">
                          <w:rPr>
                            <w:rFonts w:ascii="Calibri" w:hAnsi="Calibri"/>
                            <w:sz w:val="16"/>
                            <w:szCs w:val="16"/>
                          </w:rPr>
                          <w:t xml:space="preserve">The time for </w:t>
                        </w:r>
                        <w:r w:rsidRPr="00D858F7">
                          <w:rPr>
                            <w:rFonts w:ascii="Calibri" w:hAnsi="Calibri"/>
                            <w:sz w:val="16"/>
                            <w:szCs w:val="18"/>
                          </w:rPr>
                          <w:t xml:space="preserve">assessment </w:t>
                        </w:r>
                        <w:r w:rsidRPr="00D858F7">
                          <w:rPr>
                            <w:rFonts w:ascii="Calibri" w:hAnsi="Calibri"/>
                            <w:sz w:val="16"/>
                            <w:szCs w:val="16"/>
                          </w:rPr>
                          <w:t>and approval of the plan is 22 working days.</w:t>
                        </w:r>
                      </w:p>
                      <w:p w14:paraId="5A272179" w14:textId="77777777" w:rsidR="008A1DC6" w:rsidRPr="00D858F7" w:rsidRDefault="008A1DC6" w:rsidP="00602466">
                        <w:pPr>
                          <w:pStyle w:val="NormalWeb"/>
                          <w:spacing w:before="0" w:beforeAutospacing="0" w:after="0" w:afterAutospacing="0" w:line="276" w:lineRule="auto"/>
                          <w:ind w:left="0" w:right="142"/>
                          <w:jc w:val="center"/>
                          <w:rPr>
                            <w:rFonts w:ascii="Calibri" w:hAnsi="Calibri"/>
                            <w:sz w:val="16"/>
                            <w:szCs w:val="16"/>
                          </w:rPr>
                        </w:pPr>
                        <w:r w:rsidRPr="00D858F7">
                          <w:rPr>
                            <w:rFonts w:ascii="Calibri" w:hAnsi="Calibri"/>
                            <w:sz w:val="16"/>
                            <w:szCs w:val="16"/>
                          </w:rPr>
                          <w:t>Approval decisions and plans are sent to organizations, individuals and regulatory agencies</w:t>
                        </w:r>
                      </w:p>
                    </w:txbxContent>
                  </v:textbox>
                </v:roundrect>
                <v:shape id="Straight Arrow Connector 296" o:spid="_x0000_s1230" type="#_x0000_t32" style="position:absolute;left:7391;top:60013;width:7785;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QkzywAAAOIAAAAPAAAAZHJzL2Rvd25yZXYueG1sRI9PawIx&#13;&#10;FMTvgt8hPMGbZq30j6tRpGIplh6qstjbY/O6u7h5WZKoq5++EQq9DAzD/IaZLVpTizM5X1lWMBom&#13;&#10;IIhzqysuFOx368ELCB+QNdaWScGVPCzm3c4MU20v/EXnbShEhLBPUUEZQpNK6fOSDPqhbYhj9mOd&#13;&#10;wRCtK6R2eIlwU8uHJHmSBiuOCyU29FpSftyejILDx+SUXbNP2mSjyeYbnfG33ZtS/V67mkZZTkEE&#13;&#10;asN/4w/xrhWMk8dnuF+Kd0DOfwEAAP//AwBQSwECLQAUAAYACAAAACEA2+H2y+4AAACFAQAAEwAA&#13;&#10;AAAAAAAAAAAAAAAAAAAAW0NvbnRlbnRfVHlwZXNdLnhtbFBLAQItABQABgAIAAAAIQBa9CxbvwAA&#13;&#10;ABUBAAALAAAAAAAAAAAAAAAAAB8BAABfcmVscy8ucmVsc1BLAQItABQABgAIAAAAIQBgPQkzywAA&#13;&#10;AOIAAAAPAAAAAAAAAAAAAAAAAAcCAABkcnMvZG93bnJldi54bWxQSwUGAAAAAAMAAwC3AAAA/wIA&#13;&#10;AAAA&#13;&#10;">
                  <v:stroke endarrow="block"/>
                </v:shape>
                <v:roundrect id="Rounded Rectangle 297" o:spid="_x0000_s1231" style="position:absolute;left:2047;top:57111;width:16574;height:381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BDJywAAAOIAAAAPAAAAZHJzL2Rvd25yZXYueG1sRI/BSgMx&#13;&#10;EIbvgu8QRvAiNquyRbdNS1EE8WBtFWlvw2bcLN1M1iR217d3DoKXgZ/h/2a++XL0nTpSTG1gA1eT&#13;&#10;AhRxHWzLjYH3t8fLW1ApI1vsApOBH0qwXJyezLGyYeANHbe5UQLhVKEBl3NfaZ1qRx7TJPTEsvsM&#13;&#10;0WOWGBttIw4C952+Loqp9tiyXHDY072j+rD99gZ25cGtQvn1PPAdrePrRbn+eNkbc342PsxkrGag&#13;&#10;Mo35v/GHeLIGbopSfhYl0QG9+AUAAP//AwBQSwECLQAUAAYACAAAACEA2+H2y+4AAACFAQAAEwAA&#13;&#10;AAAAAAAAAAAAAAAAAAAAW0NvbnRlbnRfVHlwZXNdLnhtbFBLAQItABQABgAIAAAAIQBa9CxbvwAA&#13;&#10;ABUBAAALAAAAAAAAAAAAAAAAAB8BAABfcmVscy8ucmVsc1BLAQItABQABgAIAAAAIQB0QBDJywAA&#13;&#10;AOIAAAAPAAAAAAAAAAAAAAAAAAcCAABkcnMvZG93bnJldi54bWxQSwUGAAAAAAMAAwC3AAAA/wIA&#13;&#10;AAAA&#13;&#10;" filled="f" stroked="f" strokeweight=".5pt">
                  <v:textbox inset="2.36219mm,1.1811mm,2.36219mm,1.1811mm">
                    <w:txbxContent>
                      <w:p w14:paraId="5BFAC24D" w14:textId="1D0A375D" w:rsidR="008A1DC6" w:rsidRPr="00DA0C31" w:rsidRDefault="008A1DC6" w:rsidP="007C3BF2">
                        <w:pPr>
                          <w:pStyle w:val="NormalWeb"/>
                          <w:spacing w:before="0" w:beforeAutospacing="0" w:after="0" w:afterAutospacing="0" w:line="276" w:lineRule="auto"/>
                          <w:jc w:val="center"/>
                          <w:rPr>
                            <w:rFonts w:ascii="Calibri" w:hAnsi="Calibri"/>
                            <w:i/>
                            <w:sz w:val="16"/>
                            <w:szCs w:val="16"/>
                          </w:rPr>
                        </w:pPr>
                        <w:r w:rsidRPr="00DA0C31">
                          <w:rPr>
                            <w:rFonts w:ascii="Calibri" w:hAnsi="Calibri"/>
                            <w:i/>
                            <w:sz w:val="16"/>
                            <w:szCs w:val="16"/>
                          </w:rPr>
                          <w:t>Implementation</w:t>
                        </w:r>
                      </w:p>
                    </w:txbxContent>
                  </v:textbox>
                </v:roundrect>
                <v:roundrect id="Rounded Rectangle 290" o:spid="_x0000_s1232" style="position:absolute;left:17583;top:50768;width:21406;height:33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PxyQAAAOIAAAAPAAAAZHJzL2Rvd25yZXYueG1sRI9Ba8JA&#13;&#10;FITvBf/D8gRvZtOKUqOrSMUS8dA2evH2yD6T0OzbkN0m8d93C0IvA8Mw3zDr7WBq0VHrKssKnqMY&#13;&#10;BHFudcWFgsv5MH0F4TyyxtoyKbiTg+1m9LTGRNuev6jLfCEChF2CCkrvm0RKl5dk0EW2IQ7ZzbYG&#13;&#10;fbBtIXWLfYCbWr7E8UIarDgslNjQW0n5d/ZjFOzZngj72ef79Z4v9cdu3h/To1KT8bBfBdmtQHga&#13;&#10;/H/jgUi1glk8X8LfpXAH5OYXAAD//wMAUEsBAi0AFAAGAAgAAAAhANvh9svuAAAAhQEAABMAAAAA&#13;&#10;AAAAAAAAAAAAAAAAAFtDb250ZW50X1R5cGVzXS54bWxQSwECLQAUAAYACAAAACEAWvQsW78AAAAV&#13;&#10;AQAACwAAAAAAAAAAAAAAAAAfAQAAX3JlbHMvLnJlbHNQSwECLQAUAAYACAAAACEAavrj8ckAAADi&#13;&#10;AAAADwAAAAAAAAAAAAAAAAAHAgAAZHJzL2Rvd25yZXYueG1sUEsFBgAAAAADAAMAtwAAAP0CAAAA&#13;&#10;AA==&#13;&#10;" strokeweight=".5pt">
                  <v:textbox inset=".93mm,0,.93mm,0">
                    <w:txbxContent>
                      <w:p w14:paraId="2D962F88" w14:textId="77777777" w:rsidR="008A1DC6" w:rsidRPr="00DA0C31" w:rsidRDefault="008A1DC6" w:rsidP="00602466">
                        <w:pPr>
                          <w:pStyle w:val="NormalWeb"/>
                          <w:spacing w:before="0" w:beforeAutospacing="0" w:after="0" w:afterAutospacing="0"/>
                          <w:ind w:left="0" w:right="53"/>
                          <w:jc w:val="center"/>
                          <w:rPr>
                            <w:rFonts w:ascii="Calibri" w:hAnsi="Calibri"/>
                            <w:sz w:val="16"/>
                            <w:szCs w:val="16"/>
                          </w:rPr>
                        </w:pPr>
                        <w:r w:rsidRPr="00200426">
                          <w:rPr>
                            <w:rFonts w:ascii="Calibri" w:hAnsi="Calibri"/>
                            <w:sz w:val="16"/>
                            <w:szCs w:val="16"/>
                          </w:rPr>
                          <w:t>Complies with the requirements of the approved Plan.</w:t>
                        </w:r>
                      </w:p>
                    </w:txbxContent>
                  </v:textbox>
                </v:roundrect>
                <v:line id="Straight Connector 2054" o:spid="_x0000_s1233" style="position:absolute;visibility:visible;mso-wrap-style:square" from="15087,52368" to="15093,65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aDTywAAAOIAAAAPAAAAZHJzL2Rvd25yZXYueG1sRI9NS8NA&#13;&#10;EIbvgv9hmYI3u6mFIGm3pViE1oPYD9DjNDsm0exs2F2T+O+dg9DLwMvwPi/Pcj26VvUUYuPZwGya&#13;&#10;gSIuvW24MnA+Pd8/gooJ2WLrmQz8UoT16vZmiYX1Ax+oP6ZKCYRjgQbqlLpC61jW5DBOfUcsv08f&#13;&#10;HCaJodI24CBw1+qHLMu1w4ZlocaOnmoqv48/zsDr/C3vN/uX3fi+zy/l9nD5+BqCMXeTcbuQs1mA&#13;&#10;SjSma+MfsbMG5lkuEqIkOqBXfwAAAP//AwBQSwECLQAUAAYACAAAACEA2+H2y+4AAACFAQAAEwAA&#13;&#10;AAAAAAAAAAAAAAAAAAAAW0NvbnRlbnRfVHlwZXNdLnhtbFBLAQItABQABgAIAAAAIQBa9CxbvwAA&#13;&#10;ABUBAAALAAAAAAAAAAAAAAAAAB8BAABfcmVscy8ucmVsc1BLAQItABQABgAIAAAAIQAsGaDTywAA&#13;&#10;AOIAAAAPAAAAAAAAAAAAAAAAAAcCAABkcnMvZG93bnJldi54bWxQSwUGAAAAAAMAAwC3AAAA/wIA&#13;&#10;AAAA&#13;&#10;"/>
                <v:shape id="Straight Arrow Connector 2016" o:spid="_x0000_s1234" type="#_x0000_t32" style="position:absolute;left:15227;top:57105;width:2343;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P5hywAAAOIAAAAPAAAAZHJzL2Rvd25yZXYueG1sRI9Pa8JA&#13;&#10;FMTvBb/D8oTe6iYtiEZXEUtLUTz4h9DeHtnXJDT7NuyuGvvpXUHwMjAM8xtmOu9MI07kfG1ZQTpI&#13;&#10;QBAXVtdcKjjsP15GIHxA1thYJgUX8jCf9Z6mmGl75i2ddqEUEcI+QwVVCG0mpS8qMugHtiWO2a91&#13;&#10;BkO0rpTa4TnCTSNfk2QoDdYcFypsaVlR8bc7GgXf6/Exv+QbWuXpePWDzvj//adSz/3ufRJlMQER&#13;&#10;qAuPxh3xpRW8JcMUbpfiHZCzKwAAAP//AwBQSwECLQAUAAYACAAAACEA2+H2y+4AAACFAQAAEwAA&#13;&#10;AAAAAAAAAAAAAAAAAAAAW0NvbnRlbnRfVHlwZXNdLnhtbFBLAQItABQABgAIAAAAIQBa9CxbvwAA&#13;&#10;ABUBAAALAAAAAAAAAAAAAAAAAB8BAABfcmVscy8ucmVsc1BLAQItABQABgAIAAAAIQBO9P5hywAA&#13;&#10;AOIAAAAPAAAAAAAAAAAAAAAAAAcCAABkcnMvZG93bnJldi54bWxQSwUGAAAAAAMAAwC3AAAA/wIA&#13;&#10;AAAA&#13;&#10;">
                  <v:stroke endarrow="block"/>
                </v:shape>
                <v:shape id="Straight Arrow Connector 2016" o:spid="_x0000_s1235" type="#_x0000_t32" style="position:absolute;left:15246;top:61810;width:2337;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AWywAAAOIAAAAPAAAAZHJzL2Rvd25yZXYueG1sRI9Ba8JA&#13;&#10;FITvBf/D8oTe6kYLUpOsUhRFLD1US6i3R/aZhGbfht1Vo7++Wyj0MjAM8w2TL3rTigs531hWMB4l&#13;&#10;IIhLqxuuFHwe1k8vIHxA1thaJgU38rCYDx5yTLW98gdd9qESEcI+RQV1CF0qpS9rMuhHtiOO2ck6&#13;&#10;gyFaV0nt8BrhppWTJJlKgw3HhRo7WtZUfu/PRsHX2+xc3Ip32hXj2e6Izvj7YaPU47BfZVFeMxCB&#13;&#10;+vDf+ENstYLnZDqB30vxDsj5DwAAAP//AwBQSwECLQAUAAYACAAAACEA2+H2y+4AAACFAQAAEwAA&#13;&#10;AAAAAAAAAAAAAAAAAAAAW0NvbnRlbnRfVHlwZXNdLnhtbFBLAQItABQABgAIAAAAIQBa9CxbvwAA&#13;&#10;ABUBAAALAAAAAAAAAAAAAAAAAB8BAABfcmVscy8ucmVsc1BLAQItABQABgAIAAAAIQC+JmAWywAA&#13;&#10;AOIAAAAPAAAAAAAAAAAAAAAAAAcCAABkcnMvZG93bnJldi54bWxQSwUGAAAAAAMAAwC3AAAA/wIA&#13;&#10;AAAA&#13;&#10;">
                  <v:stroke endarrow="block"/>
                </v:shape>
                <v:shape id="Straight Arrow Connector 2016" o:spid="_x0000_s1236" type="#_x0000_t32" style="position:absolute;left:15227;top:52368;width:2343;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sWNygAAAOIAAAAPAAAAZHJzL2Rvd25yZXYueG1sRI9BawIx&#13;&#10;FITvgv8hPMGbZq0gdTWKKJVi6aEqi94em+fu4uZlSaKu/fVNodDLwDDMN8x82Zpa3Mn5yrKC0TAB&#13;&#10;QZxbXXGh4Hh4G7yC8AFZY22ZFDzJw3LR7cwx1fbBX3Tfh0JECPsUFZQhNKmUPi/JoB/ahjhmF+sM&#13;&#10;hmhdIbXDR4SbWr4kyUQarDgulNjQuqT8ur8ZBaeP6S17Zp+0y0bT3Rmd8d+HrVL9XruZRVnNQARq&#13;&#10;w3/jD/GuFYyTyRh+L8U7IBc/AAAA//8DAFBLAQItABQABgAIAAAAIQDb4fbL7gAAAIUBAAATAAAA&#13;&#10;AAAAAAAAAAAAAAAAAABbQ29udGVudF9UeXBlc10ueG1sUEsBAi0AFAAGAAgAAAAhAFr0LFu/AAAA&#13;&#10;FQEAAAsAAAAAAAAAAAAAAAAAHwEAAF9yZWxzLy5yZWxzUEsBAi0AFAAGAAgAAAAhANFqxY3KAAAA&#13;&#10;4gAAAA8AAAAAAAAAAAAAAAAABwIAAGRycy9kb3ducmV2LnhtbFBLBQYAAAAAAwADALcAAAD+AgAA&#13;&#10;AAA=&#13;&#10;">
                  <v:stroke endarrow="block"/>
                </v:shape>
                <v:roundrect id="Rounded Rectangle 290" o:spid="_x0000_s1237" style="position:absolute;left:17487;top:54819;width:21495;height:38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4bSygAAAOIAAAAPAAAAZHJzL2Rvd25yZXYueG1sRI9La8Mw&#13;&#10;EITvhf4HsYXeGrnNg8S2EkJDg0MOefXS22JtbVNrZSzVdv59VQjkMjAM8w2TrgZTi45aV1lW8DqK&#13;&#10;QBDnVldcKPi8fLzMQTiPrLG2TAqu5GC1fHxIMda25xN1Z1+IAGEXo4LS+yaW0uUlGXQj2xCH7Nu2&#13;&#10;Bn2wbSF1i32Am1q+RdFMGqw4LJTY0HtJ+c/51yjYsN0T9uPj9uuaL/RhPe132U6p56dhkwRZJyA8&#13;&#10;Df7euCEyrWAczSbwfyncAbn8AwAA//8DAFBLAQItABQABgAIAAAAIQDb4fbL7gAAAIUBAAATAAAA&#13;&#10;AAAAAAAAAAAAAAAAAABbQ29udGVudF9UeXBlc10ueG1sUEsBAi0AFAAGAAgAAAAhAFr0LFu/AAAA&#13;&#10;FQEAAAsAAAAAAAAAAAAAAAAAHwEAAF9yZWxzLy5yZWxzUEsBAi0AFAAGAAgAAAAhAEqXhtLKAAAA&#13;&#10;4gAAAA8AAAAAAAAAAAAAAAAABwIAAGRycy9kb3ducmV2LnhtbFBLBQYAAAAAAwADALcAAAD+AgAA&#13;&#10;AAA=&#13;&#10;" strokeweight=".5pt">
                  <v:textbox inset=".93mm,0,.93mm,0">
                    <w:txbxContent>
                      <w:p w14:paraId="1EF0966F" w14:textId="77777777" w:rsidR="008A1DC6" w:rsidRPr="00DA0C31" w:rsidRDefault="008A1DC6" w:rsidP="00602466">
                        <w:pPr>
                          <w:pStyle w:val="NormalWeb"/>
                          <w:spacing w:before="0" w:beforeAutospacing="0" w:after="0" w:afterAutospacing="0"/>
                          <w:ind w:left="0" w:right="66"/>
                          <w:jc w:val="center"/>
                          <w:rPr>
                            <w:rFonts w:ascii="Calibri" w:hAnsi="Calibri"/>
                            <w:sz w:val="16"/>
                            <w:szCs w:val="16"/>
                          </w:rPr>
                        </w:pPr>
                        <w:r w:rsidRPr="00200426">
                          <w:rPr>
                            <w:rFonts w:ascii="Calibri" w:hAnsi="Calibri"/>
                            <w:sz w:val="16"/>
                            <w:szCs w:val="16"/>
                          </w:rPr>
                          <w:t>Keeping and presenting Plan when required.</w:t>
                        </w:r>
                      </w:p>
                    </w:txbxContent>
                  </v:textbox>
                </v:roundrect>
                <v:roundrect id="Rounded Rectangle 290" o:spid="_x0000_s1238" style="position:absolute;left:17487;top:59493;width:21495;height:42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yNJygAAAOIAAAAPAAAAZHJzL2Rvd25yZXYueG1sRI9Ba8JA&#13;&#10;FITvBf/D8oTemo2VSBtdJRgqigdt2ktvj+xrEpp9G7JbE/+9KxR6GRiG+YZZbUbTigv1rrGsYBbF&#13;&#10;IIhLqxuuFHx+vD29gHAeWWNrmRRcycFmPXlYYartwO90KXwlAoRdigpq77tUSlfWZNBFtiMO2bft&#13;&#10;Dfpg+0rqHocAN618juOFNNhwWKixo21N5U/xaxTkbI+Ew/y8+7qWr/qUJcNhf1DqcTrmyyDZEoSn&#13;&#10;0f83/hB7rWAeLxK4Xwp3QK5vAAAA//8DAFBLAQItABQABgAIAAAAIQDb4fbL7gAAAIUBAAATAAAA&#13;&#10;AAAAAAAAAAAAAAAAAABbQ29udGVudF9UeXBlc10ueG1sUEsBAi0AFAAGAAgAAAAhAFr0LFu/AAAA&#13;&#10;FQEAAAsAAAAAAAAAAAAAAAAAHwEAAF9yZWxzLy5yZWxzUEsBAi0AFAAGAAgAAAAhACXbI0nKAAAA&#13;&#10;4gAAAA8AAAAAAAAAAAAAAAAABwIAAGRycy9kb3ducmV2LnhtbFBLBQYAAAAAAwADALcAAAD+AgAA&#13;&#10;AAA=&#13;&#10;" strokeweight=".5pt">
                  <v:textbox inset=".93mm,0,.93mm,0">
                    <w:txbxContent>
                      <w:p w14:paraId="27B57BDD" w14:textId="77777777" w:rsidR="008A1DC6" w:rsidRPr="00DA0C31" w:rsidRDefault="008A1DC6" w:rsidP="00602466">
                        <w:pPr>
                          <w:pStyle w:val="NormalWeb"/>
                          <w:spacing w:before="0" w:beforeAutospacing="0" w:after="0" w:afterAutospacing="0"/>
                          <w:ind w:left="90" w:right="66"/>
                          <w:jc w:val="center"/>
                          <w:rPr>
                            <w:rFonts w:ascii="Calibri" w:hAnsi="Calibri"/>
                            <w:sz w:val="16"/>
                            <w:szCs w:val="16"/>
                          </w:rPr>
                        </w:pPr>
                        <w:r w:rsidRPr="007166CD">
                          <w:rPr>
                            <w:rFonts w:ascii="Calibri" w:hAnsi="Calibri"/>
                            <w:sz w:val="16"/>
                            <w:szCs w:val="16"/>
                          </w:rPr>
                          <w:t>Annually, to organize the disaster response plan with the witness of the management agency</w:t>
                        </w:r>
                      </w:p>
                    </w:txbxContent>
                  </v:textbox>
                </v:roundrect>
                <v:shape id="Right Brace 2021" o:spid="_x0000_s1239" type="#_x0000_t88" style="position:absolute;left:39643;top:52323;width:1200;height:10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ElzyQAAAOIAAAAPAAAAZHJzL2Rvd25yZXYueG1sRI9Pa8JA&#13;&#10;FMTvBb/D8oReim5sS9DoKsFW9CT47/7IPpNg9m3YXWP67d1CoZeBYZjfMItVbxrRkfO1ZQWTcQKC&#13;&#10;uLC65lLB+bQZTUH4gKyxsUwKfsjDajl4WWCm7YMP1B1DKSKEfYYKqhDaTEpfVGTQj21LHLOrdQZD&#13;&#10;tK6U2uEjwk0j35MklQZrjgsVtrSuqLgd70bBbvY5k9Puml8anV7c1r1955u9Uq/D/mseJZ+DCNSH&#13;&#10;/8YfYqcVfCRpCr+X4h2QyycAAAD//wMAUEsBAi0AFAAGAAgAAAAhANvh9svuAAAAhQEAABMAAAAA&#13;&#10;AAAAAAAAAAAAAAAAAFtDb250ZW50X1R5cGVzXS54bWxQSwECLQAUAAYACAAAACEAWvQsW78AAAAV&#13;&#10;AQAACwAAAAAAAAAAAAAAAAAfAQAAX3JlbHMvLnJlbHNQSwECLQAUAAYACAAAACEADqRJc8kAAADi&#13;&#10;AAAADwAAAAAAAAAAAAAAAAAHAgAAZHJzL2Rvd25yZXYueG1sUEsFBgAAAAADAAMAtwAAAP0CAAAA&#13;&#10;AA==&#13;&#10;" adj="161"/>
                <v:roundrect id="Rounded Rectangle 293" o:spid="_x0000_s1240" style="position:absolute;left:41448;top:55922;width:10750;height:34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uRcyQAAAOIAAAAPAAAAZHJzL2Rvd25yZXYueG1sRI/RasJA&#13;&#10;FETfBf9huYJvZqMFK9FVpFK0IFVjP+CSvd0Es3dDdquxX98tCL4MDMOcYRarztbiSq2vHCsYJykI&#13;&#10;4sLpio2Cr/P7aAbCB2SNtWNScCcPq2W/t8BMuxuf6JoHIyKEfYYKyhCaTEpflGTRJ64hjtm3ay2G&#13;&#10;aFsjdYu3CLe1nKTpVFqsOC6U2NBbScUl/7EKjls5Yb//KD7NvjkYv7lvL7+5UsNBt5lHWc9BBOrC&#13;&#10;s/FA7LSCl3T6Cv+X4h2Qyz8AAAD//wMAUEsBAi0AFAAGAAgAAAAhANvh9svuAAAAhQEAABMAAAAA&#13;&#10;AAAAAAAAAAAAAAAAAFtDb250ZW50X1R5cGVzXS54bWxQSwECLQAUAAYACAAAACEAWvQsW78AAAAV&#13;&#10;AQAACwAAAAAAAAAAAAAAAAAfAQAAX3JlbHMvLnJlbHNQSwECLQAUAAYACAAAACEAAIbkXMkAAADi&#13;&#10;AAAADwAAAAAAAAAAAAAAAAAHAgAAZHJzL2Rvd25yZXYueG1sUEsFBgAAAAADAAMAtwAAAP0CAAAA&#13;&#10;AA==&#13;&#10;" fillcolor="#b6dde8" strokecolor="#b6dde8">
                  <v:shadow on="t" color="black" opacity="24903f" origin=",.5" offset="0,.55556mm"/>
                  <v:textbox inset="0,0,0,0">
                    <w:txbxContent>
                      <w:p w14:paraId="3A549A25" w14:textId="77777777" w:rsidR="008A1DC6" w:rsidRPr="00A70726" w:rsidRDefault="008A1DC6" w:rsidP="00602466">
                        <w:pPr>
                          <w:pStyle w:val="NormalWeb"/>
                          <w:spacing w:before="0" w:beforeAutospacing="0" w:after="0" w:afterAutospacing="0"/>
                          <w:ind w:left="-90" w:right="8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5AAA5016" w14:textId="77777777" w:rsidR="008A1DC6" w:rsidRDefault="008A1DC6" w:rsidP="00602466">
                        <w:pPr>
                          <w:pStyle w:val="NormalWeb"/>
                          <w:spacing w:before="0" w:beforeAutospacing="0" w:after="0" w:afterAutospacing="0" w:line="276" w:lineRule="auto"/>
                          <w:ind w:left="-90" w:right="85"/>
                          <w:jc w:val="center"/>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8</w:t>
                        </w:r>
                      </w:p>
                      <w:p w14:paraId="52CF433E" w14:textId="77777777" w:rsidR="008A1DC6" w:rsidRPr="00DA0C31" w:rsidRDefault="008A1DC6" w:rsidP="00602466">
                        <w:pPr>
                          <w:ind w:left="-90" w:right="85"/>
                          <w:jc w:val="center"/>
                          <w:rPr>
                            <w:sz w:val="20"/>
                          </w:rPr>
                        </w:pPr>
                      </w:p>
                    </w:txbxContent>
                  </v:textbox>
                </v:roundrect>
                <v:shape id="Straight Arrow Connector 2016" o:spid="_x0000_s1241" type="#_x0000_t32" style="position:absolute;left:15157;top:65792;width:2381;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lf8ywAAAOIAAAAPAAAAZHJzL2Rvd25yZXYueG1sRI/BasJA&#13;&#10;EIbvhb7DMgVvdaMF0egqpcUiSg/VEtrbkJ0modnZsLtq9Ok7B6GXgZ/h/2a+xap3rTpRiI1nA6Nh&#13;&#10;Boq49LbhysDnYf04BRUTssXWMxm4UITV8v5ugbn1Z/6g0z5VSiAcczRQp9TlWseyJodx6Dti2f34&#13;&#10;4DBJDJW2Ac8Cd60eZ9lEO2xYLtTY0UtN5e/+6Ax87WbH4lK807YYzbbfGFy8Ht6MGTz0r3MZz3NQ&#13;&#10;ifr037ghNtbAUzaRn0VJdEAv/wAAAP//AwBQSwECLQAUAAYACAAAACEA2+H2y+4AAACFAQAAEwAA&#13;&#10;AAAAAAAAAAAAAAAAAAAAW0NvbnRlbnRfVHlwZXNdLnhtbFBLAQItABQABgAIAAAAIQBa9CxbvwAA&#13;&#10;ABUBAAALAAAAAAAAAAAAAAAAAB8BAABfcmVscy8ucmVsc1BLAQItABQABgAIAAAAIQDfzlf8ywAA&#13;&#10;AOIAAAAPAAAAAAAAAAAAAAAAAAcCAABkcnMvZG93bnJldi54bWxQSwUGAAAAAAMAAwC3AAAA/wIA&#13;&#10;AAAA&#13;&#10;">
                  <v:stroke endarrow="block"/>
                </v:shape>
                <v:roundrect id="Rounded Rectangle 290" o:spid="_x0000_s1242" style="position:absolute;left:17583;top:64217;width:21412;height:29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ilMygAAAOIAAAAPAAAAZHJzL2Rvd25yZXYueG1sRI9La8Mw&#13;&#10;EITvhfwHsYHeGjk1DbETJYSGFocc8mgvvS3W1jaxVsZS/fj3VaDQy8AwzDfMejuYWnTUusqygvks&#13;&#10;AkGcW11xoeDz4+1pCcJ5ZI21ZVIwkoPtZvKwxlTbni/UXX0hAoRdigpK75tUSpeXZNDNbEMcsm/b&#13;&#10;GvTBtoXULfYBbmr5HEULabDisFBiQ68l5bfrj1GwZ3sk7OPz+9eYJ/q0e+kP2UGpx+mwXwXZrUB4&#13;&#10;Gvx/4w+RaQVxtEjgfincAbn5BQAA//8DAFBLAQItABQABgAIAAAAIQDb4fbL7gAAAIUBAAATAAAA&#13;&#10;AAAAAAAAAAAAAAAAAABbQ29udGVudF9UeXBlc10ueG1sUEsBAi0AFAAGAAgAAAAhAFr0LFu/AAAA&#13;&#10;FQEAAAsAAAAAAAAAAAAAAAAAHwEAAF9yZWxzLy5yZWxzUEsBAi0AFAAGAAgAAAAhAKSWKUzKAAAA&#13;&#10;4gAAAA8AAAAAAAAAAAAAAAAABwIAAGRycy9kb3ducmV2LnhtbFBLBQYAAAAAAwADALcAAAD+AgAA&#13;&#10;AAA=&#13;&#10;" strokeweight=".5pt">
                  <v:textbox inset=".93mm,0,.93mm,0">
                    <w:txbxContent>
                      <w:p w14:paraId="436B1C8A" w14:textId="77777777" w:rsidR="008A1DC6" w:rsidRPr="00DA0C31" w:rsidRDefault="008A1DC6" w:rsidP="00602466">
                        <w:pPr>
                          <w:pStyle w:val="NormalWeb"/>
                          <w:spacing w:before="0" w:beforeAutospacing="0" w:after="0" w:afterAutospacing="0"/>
                          <w:ind w:left="0" w:right="53"/>
                          <w:jc w:val="center"/>
                          <w:rPr>
                            <w:rFonts w:ascii="Calibri" w:hAnsi="Calibri"/>
                            <w:sz w:val="16"/>
                            <w:szCs w:val="16"/>
                          </w:rPr>
                        </w:pPr>
                        <w:r w:rsidRPr="007166CD">
                          <w:rPr>
                            <w:rFonts w:ascii="Calibri" w:hAnsi="Calibri"/>
                            <w:sz w:val="16"/>
                            <w:szCs w:val="16"/>
                          </w:rPr>
                          <w:t>Resubmit a reassessment report when there is a change</w:t>
                        </w:r>
                      </w:p>
                    </w:txbxContent>
                  </v:textbox>
                </v:roundrect>
                <v:roundrect id="Rounded Rectangle 293" o:spid="_x0000_s1243" style="position:absolute;left:40646;top:38074;width:9766;height:30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ur1yQAAAOIAAAAPAAAAZHJzL2Rvd25yZXYueG1sRI/RasJA&#13;&#10;EEXfC/7DMkLf6qYWrERXKYpYQapN/YAhO26C2dmQ3Wrs13ceCn0ZuAz3XM582ftGXamLdWADz6MM&#13;&#10;FHEZbM3OwOlr8zQFFROyxSYwGbhThOVi8DDH3IYbf9K1SE4JhGOOBqqU2lzrWFbkMY5CSyy/c+g8&#13;&#10;Jomd07bDm8B9o8dZNtEea5aFCltaVVReim9v4LjVY477Xfnh9u3BxfV9e/kpjHkc9uuZnLcZqER9&#13;&#10;+m/8Id6tgZfsVSRESXRAL34BAAD//wMAUEsBAi0AFAAGAAgAAAAhANvh9svuAAAAhQEAABMAAAAA&#13;&#10;AAAAAAAAAAAAAAAAAFtDb250ZW50X1R5cGVzXS54bWxQSwECLQAUAAYACAAAACEAWvQsW78AAAAV&#13;&#10;AQAACwAAAAAAAAAAAAAAAAAfAQAAX3JlbHMvLnJlbHNQSwECLQAUAAYACAAAACEACrbq9ckAAADi&#13;&#10;AAAADwAAAAAAAAAAAAAAAAAHAgAAZHJzL2Rvd25yZXYueG1sUEsFBgAAAAADAAMAtwAAAP0CAAAA&#13;&#10;AA==&#13;&#10;" fillcolor="#b6dde8" strokecolor="#b6dde8">
                  <v:shadow on="t" color="black" opacity="24903f" origin=",.5" offset="0,.55556mm"/>
                  <v:textbox inset="0,0,0,0">
                    <w:txbxContent>
                      <w:p w14:paraId="59BE8BA4" w14:textId="77777777" w:rsidR="008A1DC6" w:rsidRPr="00A70726" w:rsidRDefault="008A1DC6" w:rsidP="00C83358">
                        <w:pPr>
                          <w:pStyle w:val="NormalWeb"/>
                          <w:spacing w:before="0" w:beforeAutospacing="0" w:after="0" w:afterAutospacing="0"/>
                          <w:ind w:left="90" w:right="41"/>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7DFFFF98" w14:textId="77777777" w:rsidR="008A1DC6" w:rsidRDefault="008A1DC6" w:rsidP="00C83358">
                        <w:pPr>
                          <w:pStyle w:val="NormalWeb"/>
                          <w:spacing w:before="0" w:beforeAutospacing="0" w:after="0" w:afterAutospacing="0" w:line="276" w:lineRule="auto"/>
                          <w:ind w:left="90" w:right="41"/>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6 c</w:t>
                        </w:r>
                      </w:p>
                      <w:p w14:paraId="60FD756F" w14:textId="77777777" w:rsidR="008A1DC6" w:rsidRPr="00DA0C31" w:rsidRDefault="008A1DC6" w:rsidP="00C83358">
                        <w:pPr>
                          <w:ind w:left="90" w:right="41"/>
                          <w:rPr>
                            <w:sz w:val="20"/>
                          </w:rPr>
                        </w:pPr>
                      </w:p>
                    </w:txbxContent>
                  </v:textbox>
                </v:roundrect>
                <v:roundrect id="Rounded Rectangle 293" o:spid="_x0000_s1244" style="position:absolute;left:40843;top:28831;width:10757;height:35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9uyQAAAOIAAAAPAAAAZHJzL2Rvd25yZXYueG1sRI/RasJA&#13;&#10;FETfC/7DcoW+1Y0WWolugijFFqRq9AMu2esmmL0bsluN/XpXKPRlYBjmDDPPe9uIC3W+dqxgPEpA&#13;&#10;EJdO12wUHA8fL1MQPiBrbByTght5yLPB0xxT7a68p0sRjIgQ9ikqqEJoUyl9WZFFP3ItccxOrrMY&#13;&#10;ou2M1B1eI9w2cpIkb9JizXGhwpaWFZXn4scq2K3lhP3mq/w2m3Zr/Oq2Pv8WSj0P+9UsymIGIlAf&#13;&#10;/ht/iE+t4DV5H8PjUrwDMrsDAAD//wMAUEsBAi0AFAAGAAgAAAAhANvh9svuAAAAhQEAABMAAAAA&#13;&#10;AAAAAAAAAAAAAAAAAFtDb250ZW50X1R5cGVzXS54bWxQSwECLQAUAAYACAAAACEAWvQsW78AAAAV&#13;&#10;AQAACwAAAAAAAAAAAAAAAAAfAQAAX3JlbHMvLnJlbHNQSwECLQAUAAYACAAAACEAZfpPbskAAADi&#13;&#10;AAAADwAAAAAAAAAAAAAAAAAHAgAAZHJzL2Rvd25yZXYueG1sUEsFBgAAAAADAAMAtwAAAP0CAAAA&#13;&#10;AA==&#13;&#10;" fillcolor="#b6dde8" strokecolor="#b6dde8">
                  <v:shadow on="t" color="black" opacity="24903f" origin=",.5" offset="0,.55556mm"/>
                  <v:textbox inset="0,0,0,0">
                    <w:txbxContent>
                      <w:p w14:paraId="69676556" w14:textId="77777777" w:rsidR="008A1DC6" w:rsidRPr="00A70726" w:rsidRDefault="008A1DC6" w:rsidP="00C83358">
                        <w:pPr>
                          <w:pStyle w:val="NormalWeb"/>
                          <w:spacing w:before="0" w:beforeAutospacing="0" w:after="0" w:afterAutospacing="0"/>
                          <w:ind w:left="0" w:right="-5"/>
                          <w:jc w:val="center"/>
                          <w:rPr>
                            <w:rFonts w:ascii="Calibri" w:hAnsi="Calibri"/>
                            <w:color w:val="000000"/>
                            <w:sz w:val="16"/>
                            <w:szCs w:val="16"/>
                          </w:rPr>
                        </w:pPr>
                        <w:r>
                          <w:rPr>
                            <w:rFonts w:ascii="Calibri" w:hAnsi="Calibri"/>
                            <w:color w:val="000000"/>
                            <w:sz w:val="16"/>
                            <w:szCs w:val="18"/>
                          </w:rPr>
                          <w:t>Dec.</w:t>
                        </w:r>
                        <w:r w:rsidRPr="00A70726">
                          <w:rPr>
                            <w:rFonts w:ascii="Calibri" w:hAnsi="Calibri"/>
                            <w:color w:val="000000"/>
                            <w:sz w:val="16"/>
                            <w:szCs w:val="18"/>
                          </w:rPr>
                          <w:t xml:space="preserve"> </w:t>
                        </w:r>
                        <w:r w:rsidRPr="00A70726">
                          <w:rPr>
                            <w:rFonts w:ascii="Calibri" w:hAnsi="Calibri"/>
                            <w:color w:val="000000"/>
                            <w:sz w:val="16"/>
                            <w:szCs w:val="16"/>
                          </w:rPr>
                          <w:t>113/2017/NĐ-CP</w:t>
                        </w:r>
                      </w:p>
                      <w:p w14:paraId="3EA79173" w14:textId="77777777" w:rsidR="008A1DC6" w:rsidRDefault="008A1DC6" w:rsidP="00C83358">
                        <w:pPr>
                          <w:pStyle w:val="NormalWeb"/>
                          <w:spacing w:before="0" w:beforeAutospacing="0" w:after="0" w:afterAutospacing="0" w:line="276" w:lineRule="auto"/>
                          <w:ind w:left="0" w:right="-5"/>
                        </w:pPr>
                        <w:r>
                          <w:rPr>
                            <w:rFonts w:ascii="Calibri" w:eastAsia="Calibri" w:hAnsi="Calibri"/>
                            <w:iCs/>
                            <w:sz w:val="16"/>
                            <w:szCs w:val="16"/>
                          </w:rPr>
                          <w:t>Art.</w:t>
                        </w:r>
                        <w:r w:rsidRPr="00E6534F">
                          <w:rPr>
                            <w:rFonts w:ascii="Calibri" w:eastAsia="Calibri" w:hAnsi="Calibri"/>
                            <w:iCs/>
                            <w:sz w:val="16"/>
                            <w:szCs w:val="16"/>
                          </w:rPr>
                          <w:t xml:space="preserve"> </w:t>
                        </w:r>
                        <w:r>
                          <w:rPr>
                            <w:rFonts w:ascii="Calibri" w:eastAsia="Calibri" w:hAnsi="Calibri"/>
                            <w:iCs/>
                            <w:sz w:val="16"/>
                            <w:szCs w:val="16"/>
                          </w:rPr>
                          <w:t>20, Clause 4,5,6a</w:t>
                        </w:r>
                      </w:p>
                      <w:p w14:paraId="3D83B042" w14:textId="77777777" w:rsidR="008A1DC6" w:rsidRPr="00056EE4" w:rsidRDefault="008A1DC6" w:rsidP="00C83358">
                        <w:pPr>
                          <w:pStyle w:val="NormalWeb"/>
                          <w:spacing w:before="0" w:beforeAutospacing="0" w:after="0" w:afterAutospacing="0" w:line="276" w:lineRule="auto"/>
                          <w:ind w:left="0" w:right="-5"/>
                          <w:jc w:val="center"/>
                          <w:rPr>
                            <w:sz w:val="22"/>
                          </w:rPr>
                        </w:pPr>
                      </w:p>
                    </w:txbxContent>
                  </v:textbox>
                </v:roundrect>
                <v:shape id="Right Brace 2021" o:spid="_x0000_s1245" type="#_x0000_t88" style="position:absolute;left:39122;top:25946;width:1352;height:91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imvyQAAAOEAAAAPAAAAZHJzL2Rvd25yZXYueG1sRI9BS8NA&#13;&#10;FITvgv9heUIvYjeWqm3abakVxZNgW/D6yL4mIdm3a/a1Sf+9KwheBoZhvmGW68G16kxdrD0buB9n&#13;&#10;oIgLb2suDRz2r3czUFGQLbaeycCFIqxX11dLzK3v+ZPOOylVgnDM0UAlEnKtY1GRwzj2gThlR985&#13;&#10;lGS7UtsO+wR3rZ5k2aN2WHNaqDDQtqKi2Z2cgV7ml9uPt+emeZLNV3H4DscpBmNGN8PLIslmAUpo&#13;&#10;kP/GH+LdGpg+zOH3UXoDevUDAAD//wMAUEsBAi0AFAAGAAgAAAAhANvh9svuAAAAhQEAABMAAAAA&#13;&#10;AAAAAAAAAAAAAAAAAFtDb250ZW50X1R5cGVzXS54bWxQSwECLQAUAAYACAAAACEAWvQsW78AAAAV&#13;&#10;AQAACwAAAAAAAAAAAAAAAAAfAQAAX3JlbHMvLnJlbHNQSwECLQAUAAYACAAAACEA9MYpr8kAAADh&#13;&#10;AAAADwAAAAAAAAAAAAAAAAAHAgAAZHJzL2Rvd25yZXYueG1sUEsFBgAAAAADAAMAtwAAAP0CAAAA&#13;&#10;AA==&#13;&#10;" adj="121"/>
                <v:shape id="AutoShape 2410" o:spid="_x0000_s1246" type="#_x0000_t32" style="position:absolute;left:7277;top:3422;width:0;height:5660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40GyQAAAOEAAAAPAAAAZHJzL2Rvd25yZXYueG1sRI9BawIx&#13;&#10;FITvQv9DeIVeRLNKK2U1ytoi1IIHrd6fm9dN6OZl3UTd/nsjFHoZGIb5hpktOleLC7XBelYwGmYg&#13;&#10;iEuvLVcK9l+rwSuIEJE11p5JwS8FWMwfejPMtb/yli67WIkE4ZCjAhNjk0sZSkMOw9A3xCn79q3D&#13;&#10;mGxbSd3iNcFdLcdZNpEOLacFgw29GSp/dmenYLMeLYujsevP7cluXlZFfa76B6WeHrv3aZJiCiJS&#13;&#10;F/8bf4gPreB5Mob7o/QG5PwGAAD//wMAUEsBAi0AFAAGAAgAAAAhANvh9svuAAAAhQEAABMAAAAA&#13;&#10;AAAAAAAAAAAAAAAAAFtDb250ZW50X1R5cGVzXS54bWxQSwECLQAUAAYACAAAACEAWvQsW78AAAAV&#13;&#10;AQAACwAAAAAAAAAAAAAAAAAfAQAAX3JlbHMvLnJlbHNQSwECLQAUAAYACAAAACEAKHuNBskAAADh&#13;&#10;AAAADwAAAAAAAAAAAAAAAAAHAgAAZHJzL2Rvd25yZXYueG1sUEsFBgAAAAADAAMAtwAAAP0CAAAA&#13;&#10;AA==&#13;&#10;"/>
                <v:roundrect id="Rounded Rectangle 463" o:spid="_x0000_s1247" style="position:absolute;left:13023;top:9491;width:24131;height:148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5sVyAAAAOEAAAAPAAAAZHJzL2Rvd25yZXYueG1sRI9Ba8JA&#13;&#10;FITvBf/D8oTedKMVLdFVYkOxh0JprJ4f2WcSzL5Ns1td/323IPQyMAzzDbPaBNOKC/WusaxgMk5A&#13;&#10;EJdWN1wp+Nq/jp5BOI+ssbVMCm7kYLMePKww1fbKn3QpfCUihF2KCmrvu1RKV9Zk0I1tRxyzk+0N&#13;&#10;+mj7SuoerxFuWjlNkrk02HBcqLGjl5rKc/FjFEhNh4+Fzb6PobnlxeE9VO1uq9TjMOTLKNkShKfg&#13;&#10;/xt3xJtWMJs/wd+j+Abk+hcAAP//AwBQSwECLQAUAAYACAAAACEA2+H2y+4AAACFAQAAEwAAAAAA&#13;&#10;AAAAAAAAAAAAAAAAW0NvbnRlbnRfVHlwZXNdLnhtbFBLAQItABQABgAIAAAAIQBa9CxbvwAAABUB&#13;&#10;AAALAAAAAAAAAAAAAAAAAB8BAABfcmVscy8ucmVsc1BLAQItABQABgAIAAAAIQC105sVyAAAAOEA&#13;&#10;AAAPAAAAAAAAAAAAAAAAAAcCAABkcnMvZG93bnJldi54bWxQSwUGAAAAAAMAAwC3AAAA/AIAAAAA&#13;&#10;" strokeweight=".5pt">
                  <v:textbox inset="2.36219mm,0,2.36219mm,0">
                    <w:txbxContent>
                      <w:p w14:paraId="2975A9B8" w14:textId="77777777" w:rsidR="008A1DC6"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Introduce</w:t>
                        </w:r>
                      </w:p>
                      <w:p w14:paraId="21FCB703"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C1. Information related to project activities, chemical facilities</w:t>
                        </w:r>
                      </w:p>
                      <w:p w14:paraId="7705B3EC"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C2. Predict the risk, situation of chemical incident</w:t>
                        </w:r>
                      </w:p>
                      <w:p w14:paraId="30D449AA"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C3. Preventive measures</w:t>
                        </w:r>
                      </w:p>
                      <w:p w14:paraId="5B1ACC02"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C4. Chemical incident response plan</w:t>
                        </w:r>
                      </w:p>
                      <w:p w14:paraId="2E114CFB"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C5. Capacity to respond to chemical incidents</w:t>
                        </w:r>
                      </w:p>
                      <w:p w14:paraId="68C3145F"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C6. The plan to overcome the consequences of chemical incidents</w:t>
                        </w:r>
                      </w:p>
                      <w:p w14:paraId="1EF15C87" w14:textId="77777777" w:rsidR="008A1DC6" w:rsidRPr="00DE1C20" w:rsidRDefault="008A1DC6" w:rsidP="00C83358">
                        <w:pPr>
                          <w:pStyle w:val="NormalWeb"/>
                          <w:spacing w:before="0" w:beforeAutospacing="0" w:after="0" w:afterAutospacing="0"/>
                          <w:ind w:left="0" w:right="57"/>
                          <w:rPr>
                            <w:rFonts w:asciiTheme="minorHAnsi" w:hAnsiTheme="minorHAnsi" w:cstheme="minorHAnsi"/>
                            <w:sz w:val="16"/>
                            <w:szCs w:val="16"/>
                          </w:rPr>
                        </w:pPr>
                        <w:r w:rsidRPr="00DE1C20">
                          <w:rPr>
                            <w:rFonts w:asciiTheme="minorHAnsi" w:hAnsiTheme="minorHAnsi" w:cstheme="minorHAnsi"/>
                            <w:sz w:val="16"/>
                            <w:szCs w:val="16"/>
                          </w:rPr>
                          <w:t>C6. Recommendations and commitments</w:t>
                        </w:r>
                      </w:p>
                    </w:txbxContent>
                  </v:textbox>
                </v:roundrect>
                <v:roundrect id="Rounded Rectangle 652" o:spid="_x0000_s1248" style="position:absolute;left:6737;top:15201;width:6286;height:534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dt4ygAAAOEAAAAPAAAAZHJzL2Rvd25yZXYueG1sRI9BawIx&#13;&#10;FITvhf6H8Aq9FM1WWKmrUaRFKB5qa0X09ti8bhY3L2sS3e2/bwqFXgaGYb5hZoveNuJKPtSOFTwO&#13;&#10;MxDEpdM1Vwp2n6vBE4gQkTU2jknBNwVYzG9vZlho1/EHXbexEgnCoUAFJsa2kDKUhiyGoWuJU/bl&#13;&#10;vMWYrK+k9tgluG3kKMvG0mLNacFgS8+GytP2YhUc8pNZuvy87nhCG//+kG/2b0el7u/6l2mS5RRE&#13;&#10;pD7+N/4Qr1rBOB/B76P0BuT8BwAA//8DAFBLAQItABQABgAIAAAAIQDb4fbL7gAAAIUBAAATAAAA&#13;&#10;AAAAAAAAAAAAAAAAAABbQ29udGVudF9UeXBlc10ueG1sUEsBAi0AFAAGAAgAAAAhAFr0LFu/AAAA&#13;&#10;FQEAAAsAAAAAAAAAAAAAAAAAHwEAAF9yZWxzLy5yZWxzUEsBAi0AFAAGAAgAAAAhAJFV23jKAAAA&#13;&#10;4QAAAA8AAAAAAAAAAAAAAAAABwIAAGRycy9kb3ducmV2LnhtbFBLBQYAAAAAAwADALcAAAD+AgAA&#13;&#10;AAA=&#13;&#10;" filled="f" stroked="f" strokeweight=".5pt">
                  <v:textbox inset="2.36219mm,1.1811mm,2.36219mm,1.1811mm">
                    <w:txbxContent>
                      <w:p w14:paraId="71CFB9A5" w14:textId="77777777" w:rsidR="008A1DC6" w:rsidRDefault="008A1DC6" w:rsidP="00602466">
                        <w:pPr>
                          <w:spacing w:line="276" w:lineRule="auto"/>
                          <w:jc w:val="center"/>
                          <w:rPr>
                            <w:i/>
                            <w:iCs/>
                            <w:sz w:val="16"/>
                            <w:szCs w:val="16"/>
                          </w:rPr>
                        </w:pPr>
                        <w:r>
                          <w:rPr>
                            <w:i/>
                            <w:iCs/>
                            <w:sz w:val="16"/>
                            <w:szCs w:val="16"/>
                          </w:rPr>
                          <w:t>Content</w:t>
                        </w:r>
                      </w:p>
                      <w:p w14:paraId="4911E10F" w14:textId="77777777" w:rsidR="008A1DC6" w:rsidRDefault="008A1DC6" w:rsidP="00602466">
                        <w:pPr>
                          <w:spacing w:line="276" w:lineRule="auto"/>
                          <w:jc w:val="center"/>
                          <w:rPr>
                            <w:rFonts w:eastAsia="Times New Roman"/>
                            <w:i/>
                            <w:iCs/>
                            <w:color w:val="00B050"/>
                            <w:sz w:val="15"/>
                            <w:szCs w:val="15"/>
                          </w:rPr>
                        </w:pPr>
                        <w:r>
                          <w:rPr>
                            <w:rFonts w:eastAsia="Times New Roman"/>
                            <w:i/>
                            <w:iCs/>
                            <w:color w:val="00B050"/>
                            <w:sz w:val="15"/>
                            <w:szCs w:val="15"/>
                          </w:rPr>
                          <w:t> </w:t>
                        </w:r>
                      </w:p>
                      <w:p w14:paraId="4DF3C880" w14:textId="77777777" w:rsidR="008A1DC6" w:rsidRDefault="008A1DC6" w:rsidP="00602466">
                        <w:pPr>
                          <w:rPr>
                            <w:rFonts w:cs="Times New Roman"/>
                            <w:color w:val="00B050"/>
                          </w:rPr>
                        </w:pPr>
                        <w:r>
                          <w:rPr>
                            <w:color w:val="00B050"/>
                          </w:rPr>
                          <w:t> </w:t>
                        </w:r>
                      </w:p>
                    </w:txbxContent>
                  </v:textbox>
                </v:roundrect>
                <w10:anchorlock/>
              </v:group>
            </w:pict>
          </mc:Fallback>
        </mc:AlternateContent>
      </w:r>
    </w:p>
    <w:p w14:paraId="7353D9BA" w14:textId="389CA665" w:rsidR="00602466" w:rsidRPr="00602466" w:rsidRDefault="00602466" w:rsidP="002054B4">
      <w:pPr>
        <w:pStyle w:val="Heading2"/>
        <w:ind w:left="720" w:hanging="810"/>
      </w:pPr>
      <w:bookmarkStart w:id="384" w:name="_Toc63134396"/>
      <w:bookmarkStart w:id="385" w:name="_Toc75361694"/>
      <w:r w:rsidRPr="00D01819">
        <w:t>CHEMICAL INCIDENT PREVENTION AND RESPONSE MEASURES (CIPRM)</w:t>
      </w:r>
      <w:bookmarkEnd w:id="384"/>
      <w:bookmarkEnd w:id="385"/>
    </w:p>
    <w:p w14:paraId="72D4B751" w14:textId="0946C0C7" w:rsidR="00602466" w:rsidRPr="00D01819" w:rsidRDefault="00602466" w:rsidP="00A77DC9">
      <w:pPr>
        <w:pStyle w:val="Heading3"/>
      </w:pPr>
      <w:bookmarkStart w:id="386" w:name="_Toc63134397"/>
      <w:r w:rsidRPr="00D01819">
        <w:t>Entities required to conduct CIPRM</w:t>
      </w:r>
      <w:bookmarkEnd w:id="386"/>
    </w:p>
    <w:p w14:paraId="6B639A90" w14:textId="6CA84B0D" w:rsidR="00602466" w:rsidRPr="00C905F4" w:rsidRDefault="00602466" w:rsidP="00602466">
      <w:pPr>
        <w:pStyle w:val="Heading4"/>
      </w:pPr>
      <w:r w:rsidRPr="00D01819">
        <w:t>(Dec 113/2017/NĐ-CP  - Art. 21, Clause 1)</w:t>
      </w:r>
    </w:p>
    <w:p w14:paraId="672D641F" w14:textId="77777777" w:rsidR="00602466" w:rsidRPr="00602466" w:rsidRDefault="00602466" w:rsidP="00C826DB">
      <w:pPr>
        <w:pStyle w:val="Heading6"/>
        <w:numPr>
          <w:ilvl w:val="0"/>
          <w:numId w:val="206"/>
        </w:numPr>
        <w:ind w:left="990" w:hanging="270"/>
        <w:rPr>
          <w:color w:val="000000" w:themeColor="text1"/>
        </w:rPr>
      </w:pPr>
      <w:r w:rsidRPr="00602466">
        <w:rPr>
          <w:color w:val="000000" w:themeColor="text1"/>
        </w:rPr>
        <w:t>Investors of projects that involve in production, trade, storage or use of chemicals that do not have chemicals stored as in Appendix IV of Decree 113/2017/ND-CP shall propose measures before projects come into operation.</w:t>
      </w:r>
    </w:p>
    <w:p w14:paraId="5366E2FC" w14:textId="77777777" w:rsidR="00602466" w:rsidRPr="00C905F4" w:rsidRDefault="00602466" w:rsidP="00602466">
      <w:pPr>
        <w:pStyle w:val="Heading6"/>
        <w:rPr>
          <w:color w:val="000000" w:themeColor="text1"/>
        </w:rPr>
      </w:pPr>
      <w:r w:rsidRPr="00C905F4">
        <w:rPr>
          <w:color w:val="000000" w:themeColor="text1"/>
        </w:rPr>
        <w:t>Investors shall make decisions on issuance of such measures and present to competent authorities if required.</w:t>
      </w:r>
    </w:p>
    <w:p w14:paraId="2D1EC2B4" w14:textId="77777777" w:rsidR="00602466" w:rsidRPr="00C905F4" w:rsidRDefault="00602466" w:rsidP="00602466">
      <w:pPr>
        <w:rPr>
          <w:color w:val="000000" w:themeColor="text1"/>
          <w:sz w:val="20"/>
        </w:rPr>
      </w:pPr>
    </w:p>
    <w:p w14:paraId="10202F1D" w14:textId="4363148E" w:rsidR="00602466" w:rsidRPr="00D01819" w:rsidRDefault="00602466" w:rsidP="00A77DC9">
      <w:pPr>
        <w:pStyle w:val="Heading3"/>
      </w:pPr>
      <w:bookmarkStart w:id="387" w:name="_Toc63134398"/>
      <w:r w:rsidRPr="00D01819">
        <w:t>Contents of CIPRM</w:t>
      </w:r>
      <w:bookmarkEnd w:id="387"/>
    </w:p>
    <w:p w14:paraId="3DBC1618" w14:textId="77777777" w:rsidR="00602466" w:rsidRDefault="00602466" w:rsidP="00602466">
      <w:pPr>
        <w:pStyle w:val="Heading4"/>
      </w:pPr>
      <w:r w:rsidRPr="00D01819">
        <w:rPr>
          <w:rFonts w:eastAsia="Times New Roman"/>
        </w:rPr>
        <w:t>(Law on Chemicals - Art. 36</w:t>
      </w:r>
      <w:r w:rsidRPr="00D01819">
        <w:t>; Dec 113/2017/NĐ-CP - Art. 21, Clause 2; Cir. 32/2017/TT-BCT- Art. 5, Clause 1 Annex 6)</w:t>
      </w:r>
    </w:p>
    <w:p w14:paraId="73A87726" w14:textId="77777777" w:rsidR="00602466" w:rsidRPr="00C905F4" w:rsidRDefault="00602466" w:rsidP="00602466">
      <w:pPr>
        <w:pStyle w:val="NoSpacing"/>
      </w:pPr>
      <w:r w:rsidRPr="00C905F4">
        <w:t>Chemical incident prevention and response measures contain the following principal contents:</w:t>
      </w:r>
    </w:p>
    <w:p w14:paraId="20EFE43E" w14:textId="77777777" w:rsidR="00602466" w:rsidRPr="00C905F4" w:rsidRDefault="00602466" w:rsidP="00C826DB">
      <w:pPr>
        <w:pStyle w:val="Heading6"/>
        <w:numPr>
          <w:ilvl w:val="0"/>
          <w:numId w:val="207"/>
        </w:numPr>
        <w:ind w:left="990" w:hanging="270"/>
      </w:pPr>
      <w:r w:rsidRPr="00C905F4">
        <w:t>Determining, zoning off and elaborating plans on regular inspection of, spots highly prone to chemical incidents.</w:t>
      </w:r>
    </w:p>
    <w:p w14:paraId="2E13E6AE" w14:textId="77777777" w:rsidR="00602466" w:rsidRPr="00C905F4" w:rsidRDefault="00602466" w:rsidP="00602466">
      <w:pPr>
        <w:pStyle w:val="Heading6"/>
      </w:pPr>
      <w:r w:rsidRPr="00C905F4">
        <w:t>Measures, equipment, devices and forces for on-site response.</w:t>
      </w:r>
    </w:p>
    <w:p w14:paraId="4C8577FA" w14:textId="4BEC7C86" w:rsidR="00602466" w:rsidRDefault="00602466" w:rsidP="00602466">
      <w:pPr>
        <w:pStyle w:val="Heading6"/>
      </w:pPr>
      <w:r w:rsidRPr="00C905F4">
        <w:t>Plans on coordination with outside forces in responding to chemical incidents.</w:t>
      </w:r>
    </w:p>
    <w:p w14:paraId="4A72102C" w14:textId="77777777" w:rsidR="00602466" w:rsidRPr="00602466" w:rsidRDefault="00602466" w:rsidP="00602466">
      <w:pPr>
        <w:pStyle w:val="Heading6"/>
        <w:numPr>
          <w:ilvl w:val="0"/>
          <w:numId w:val="0"/>
        </w:numPr>
        <w:ind w:left="990"/>
        <w:rPr>
          <w:sz w:val="10"/>
          <w:szCs w:val="10"/>
        </w:rPr>
      </w:pPr>
    </w:p>
    <w:p w14:paraId="375898B3" w14:textId="77777777" w:rsidR="00602466" w:rsidRPr="00C905F4" w:rsidRDefault="00602466" w:rsidP="00602466">
      <w:pPr>
        <w:pStyle w:val="NoSpacing"/>
      </w:pPr>
      <w:r w:rsidRPr="00C905F4">
        <w:t xml:space="preserve">Layout and contents of </w:t>
      </w:r>
      <w:r w:rsidRPr="00C905F4">
        <w:rPr>
          <w:color w:val="000000" w:themeColor="text1"/>
        </w:rPr>
        <w:t>CIPRM</w:t>
      </w:r>
      <w:r w:rsidRPr="00C905F4">
        <w:t xml:space="preserve"> are provided in Appendix No. 6 of Circular No. 32/2017 / TT-BCT.</w:t>
      </w:r>
    </w:p>
    <w:p w14:paraId="5CE6CD90" w14:textId="77777777" w:rsidR="00602466" w:rsidRPr="00C905F4" w:rsidRDefault="00602466" w:rsidP="00602466">
      <w:pPr>
        <w:rPr>
          <w:sz w:val="20"/>
        </w:rPr>
      </w:pPr>
    </w:p>
    <w:p w14:paraId="1D68F28B" w14:textId="6EFEFAB3" w:rsidR="00602466" w:rsidRPr="00FC69FB" w:rsidRDefault="00602466" w:rsidP="00A77DC9">
      <w:pPr>
        <w:pStyle w:val="Heading3"/>
      </w:pPr>
      <w:bookmarkStart w:id="388" w:name="_Toc63134399"/>
      <w:r w:rsidRPr="00FC69FB">
        <w:t>Responsibilities of entities implementing CIPRM</w:t>
      </w:r>
      <w:bookmarkEnd w:id="388"/>
    </w:p>
    <w:p w14:paraId="12C1B4E1" w14:textId="46E492CC" w:rsidR="00602466" w:rsidRPr="00602466" w:rsidRDefault="00602466" w:rsidP="00602466">
      <w:pPr>
        <w:pStyle w:val="Heading4"/>
        <w:tabs>
          <w:tab w:val="clear" w:pos="2523"/>
          <w:tab w:val="left" w:pos="0"/>
        </w:tabs>
        <w:ind w:left="540"/>
      </w:pPr>
      <w:r w:rsidRPr="00FC69FB">
        <w:rPr>
          <w:rFonts w:asciiTheme="minorHAnsi" w:hAnsiTheme="minorHAnsi" w:cstheme="minorHAnsi"/>
        </w:rPr>
        <w:t>(</w:t>
      </w:r>
      <w:r w:rsidRPr="00FC69FB">
        <w:t xml:space="preserve">Dec </w:t>
      </w:r>
      <w:r w:rsidRPr="00602466">
        <w:t>113</w:t>
      </w:r>
      <w:r w:rsidRPr="00FC69FB">
        <w:t>/2017/NĐ-CP - Art. 21, Clause 3, Art. 39, Clause 3,Cir. 32/2017/TT-BCT - Art. 5, Clause 2)</w:t>
      </w:r>
    </w:p>
    <w:p w14:paraId="2C44D62F" w14:textId="77777777" w:rsidR="00602466" w:rsidRPr="00602466" w:rsidRDefault="00602466" w:rsidP="00C826DB">
      <w:pPr>
        <w:pStyle w:val="Heading6"/>
        <w:numPr>
          <w:ilvl w:val="0"/>
          <w:numId w:val="208"/>
        </w:numPr>
        <w:ind w:left="990" w:hanging="270"/>
      </w:pPr>
      <w:r w:rsidRPr="00C905F4">
        <w:t xml:space="preserve">In </w:t>
      </w:r>
      <w:r w:rsidRPr="00602466">
        <w:t>the course of production, trade, use or storage of chemicals, entities shall comply with contents stated in measures that have been proposed.</w:t>
      </w:r>
    </w:p>
    <w:p w14:paraId="67D9969F" w14:textId="77777777" w:rsidR="00602466" w:rsidRPr="00602466" w:rsidRDefault="00602466" w:rsidP="00602466">
      <w:pPr>
        <w:pStyle w:val="Heading6"/>
      </w:pPr>
      <w:r w:rsidRPr="00602466">
        <w:t>Measures shall be retained at factories/stores of entities and become the basis for them to carry out supervision of chemical safety.</w:t>
      </w:r>
    </w:p>
    <w:p w14:paraId="217451E4" w14:textId="77777777" w:rsidR="00602466" w:rsidRPr="00602466" w:rsidRDefault="00602466" w:rsidP="00602466">
      <w:pPr>
        <w:pStyle w:val="Heading6"/>
      </w:pPr>
      <w:r w:rsidRPr="00602466">
        <w:t>Entities shall revise measures in case of any change to the investment process and activities related to the contents proposed in measures.</w:t>
      </w:r>
    </w:p>
    <w:p w14:paraId="06766289" w14:textId="77777777" w:rsidR="00602466" w:rsidRPr="00C905F4" w:rsidRDefault="00602466" w:rsidP="00602466">
      <w:pPr>
        <w:pStyle w:val="Heading6"/>
        <w:rPr>
          <w:rFonts w:cs="Arial"/>
        </w:rPr>
      </w:pPr>
      <w:r w:rsidRPr="00602466">
        <w:t>Within 10 (ten) working days from the day on which the decision on issuance of measures for prevention of and response to chemical emergencies is given, the investor shall send a copy of the decision and a book of measures to the Department of Industry and Trade of the province where the project</w:t>
      </w:r>
      <w:r w:rsidRPr="00C905F4">
        <w:rPr>
          <w:rFonts w:cs="Arial"/>
        </w:rPr>
        <w:t xml:space="preserve"> is developed.</w:t>
      </w:r>
    </w:p>
    <w:p w14:paraId="06AED8EC" w14:textId="77777777" w:rsidR="00602466" w:rsidRPr="00C905F4" w:rsidRDefault="00602466" w:rsidP="00602466">
      <w:pPr>
        <w:pStyle w:val="NormalWeb"/>
        <w:spacing w:before="0" w:beforeAutospacing="0" w:after="0" w:afterAutospacing="0" w:line="276" w:lineRule="auto"/>
        <w:ind w:right="630"/>
        <w:rPr>
          <w:rFonts w:asciiTheme="minorHAnsi" w:hAnsiTheme="minorHAnsi" w:cstheme="minorHAnsi"/>
          <w:i/>
          <w:sz w:val="20"/>
          <w:szCs w:val="20"/>
        </w:rPr>
      </w:pPr>
    </w:p>
    <w:p w14:paraId="7CC47D38" w14:textId="77777777" w:rsidR="00602466" w:rsidRPr="00C905F4" w:rsidRDefault="00602466" w:rsidP="00602466">
      <w:pPr>
        <w:ind w:left="720" w:right="20"/>
        <w:rPr>
          <w:i/>
          <w:sz w:val="20"/>
          <w:szCs w:val="20"/>
        </w:rPr>
      </w:pPr>
      <w:r w:rsidRPr="00C905F4">
        <w:rPr>
          <w:i/>
          <w:sz w:val="20"/>
          <w:szCs w:val="20"/>
        </w:rPr>
        <w:t xml:space="preserve">For the entities required conducting CIPRM that has come into operation before the effective date (October 9, 2017)of Decree 113/2017 / ND-CP without any measures for prevention of and response to chemical emergencies, the producer or trader shall develop and make a decision on such measures for </w:t>
      </w:r>
      <w:r>
        <w:rPr>
          <w:i/>
          <w:sz w:val="20"/>
          <w:szCs w:val="20"/>
        </w:rPr>
        <w:t>one</w:t>
      </w:r>
      <w:r w:rsidRPr="00C905F4">
        <w:rPr>
          <w:i/>
          <w:sz w:val="20"/>
          <w:szCs w:val="20"/>
        </w:rPr>
        <w:t xml:space="preserve"> year from the effective date of this Decree.</w:t>
      </w:r>
    </w:p>
    <w:p w14:paraId="1904C2FC" w14:textId="77777777" w:rsidR="00602466" w:rsidRDefault="00602466" w:rsidP="00602466">
      <w:pPr>
        <w:ind w:left="1080" w:right="2231"/>
        <w:rPr>
          <w:sz w:val="20"/>
          <w:szCs w:val="20"/>
        </w:rPr>
      </w:pPr>
    </w:p>
    <w:p w14:paraId="66B8F7EA" w14:textId="77777777" w:rsidR="00602466" w:rsidRDefault="00602466" w:rsidP="00602466">
      <w:pPr>
        <w:ind w:left="1080" w:right="2231"/>
        <w:rPr>
          <w:sz w:val="20"/>
          <w:szCs w:val="20"/>
        </w:rPr>
      </w:pPr>
    </w:p>
    <w:p w14:paraId="610BB8F4" w14:textId="77777777" w:rsidR="00602466" w:rsidRDefault="00602466" w:rsidP="00602466">
      <w:pPr>
        <w:ind w:left="1080" w:right="2231"/>
        <w:rPr>
          <w:sz w:val="20"/>
          <w:szCs w:val="20"/>
        </w:rPr>
      </w:pPr>
    </w:p>
    <w:p w14:paraId="19C34687" w14:textId="77777777" w:rsidR="00602466" w:rsidRDefault="00602466" w:rsidP="00602466">
      <w:pPr>
        <w:ind w:left="1080" w:right="2231"/>
        <w:rPr>
          <w:sz w:val="20"/>
          <w:szCs w:val="20"/>
        </w:rPr>
      </w:pPr>
    </w:p>
    <w:p w14:paraId="7375735E" w14:textId="77777777" w:rsidR="00602466" w:rsidRDefault="00602466" w:rsidP="00602466">
      <w:pPr>
        <w:ind w:left="1080" w:right="2231"/>
        <w:rPr>
          <w:sz w:val="20"/>
          <w:szCs w:val="20"/>
        </w:rPr>
      </w:pPr>
    </w:p>
    <w:p w14:paraId="7BD7E48A" w14:textId="77777777" w:rsidR="00602466" w:rsidRDefault="00602466" w:rsidP="00602466">
      <w:pPr>
        <w:ind w:left="1080" w:right="2231"/>
        <w:rPr>
          <w:sz w:val="20"/>
          <w:szCs w:val="20"/>
        </w:rPr>
      </w:pPr>
    </w:p>
    <w:p w14:paraId="24678B07" w14:textId="77777777" w:rsidR="00602466" w:rsidRDefault="00602466" w:rsidP="00602466">
      <w:pPr>
        <w:ind w:left="1080" w:right="2231"/>
        <w:rPr>
          <w:sz w:val="20"/>
          <w:szCs w:val="20"/>
        </w:rPr>
      </w:pPr>
    </w:p>
    <w:p w14:paraId="334D5FFD" w14:textId="77777777" w:rsidR="00602466" w:rsidRDefault="00602466" w:rsidP="00602466">
      <w:pPr>
        <w:ind w:left="1080" w:right="2231"/>
        <w:rPr>
          <w:sz w:val="20"/>
          <w:szCs w:val="20"/>
        </w:rPr>
      </w:pPr>
    </w:p>
    <w:p w14:paraId="3A683B96" w14:textId="77777777" w:rsidR="00602466" w:rsidRDefault="00602466" w:rsidP="00602466">
      <w:pPr>
        <w:ind w:left="1080" w:right="2231"/>
        <w:rPr>
          <w:sz w:val="20"/>
          <w:szCs w:val="20"/>
        </w:rPr>
      </w:pPr>
    </w:p>
    <w:p w14:paraId="4BC2B8B1" w14:textId="77777777" w:rsidR="00602466" w:rsidRDefault="00602466" w:rsidP="00602466">
      <w:pPr>
        <w:ind w:left="1080" w:right="2231"/>
        <w:rPr>
          <w:sz w:val="20"/>
          <w:szCs w:val="20"/>
        </w:rPr>
      </w:pPr>
    </w:p>
    <w:p w14:paraId="083437EB" w14:textId="77777777" w:rsidR="00602466" w:rsidRDefault="00602466" w:rsidP="00602466">
      <w:pPr>
        <w:ind w:left="1080" w:right="2231"/>
        <w:rPr>
          <w:sz w:val="20"/>
          <w:szCs w:val="20"/>
        </w:rPr>
      </w:pPr>
    </w:p>
    <w:p w14:paraId="5651EF23" w14:textId="77777777" w:rsidR="00602466" w:rsidRDefault="00602466" w:rsidP="00602466">
      <w:pPr>
        <w:ind w:left="1080" w:right="2231"/>
        <w:rPr>
          <w:sz w:val="20"/>
          <w:szCs w:val="20"/>
        </w:rPr>
      </w:pPr>
    </w:p>
    <w:p w14:paraId="204FF778" w14:textId="77777777" w:rsidR="00602466" w:rsidRDefault="00602466" w:rsidP="00602466">
      <w:pPr>
        <w:ind w:left="1080" w:right="2231"/>
        <w:rPr>
          <w:sz w:val="20"/>
          <w:szCs w:val="20"/>
        </w:rPr>
      </w:pPr>
    </w:p>
    <w:p w14:paraId="36D583B2" w14:textId="77777777" w:rsidR="00602466" w:rsidRDefault="00602466" w:rsidP="00602466">
      <w:pPr>
        <w:ind w:left="1080" w:right="2231"/>
        <w:rPr>
          <w:sz w:val="20"/>
          <w:szCs w:val="20"/>
        </w:rPr>
      </w:pPr>
    </w:p>
    <w:p w14:paraId="382A19FB" w14:textId="77777777" w:rsidR="00602466" w:rsidRDefault="00602466" w:rsidP="00602466">
      <w:pPr>
        <w:ind w:left="1080" w:right="2231"/>
        <w:rPr>
          <w:sz w:val="20"/>
          <w:szCs w:val="20"/>
        </w:rPr>
      </w:pPr>
    </w:p>
    <w:p w14:paraId="4233959D" w14:textId="77777777" w:rsidR="00602466" w:rsidRDefault="00602466" w:rsidP="00602466">
      <w:pPr>
        <w:ind w:left="1080" w:right="2231"/>
        <w:rPr>
          <w:sz w:val="20"/>
          <w:szCs w:val="20"/>
        </w:rPr>
      </w:pPr>
    </w:p>
    <w:p w14:paraId="161EA89B" w14:textId="5C02B976" w:rsidR="00602466" w:rsidRPr="00D01819" w:rsidRDefault="00602466" w:rsidP="00A77DC9">
      <w:pPr>
        <w:pStyle w:val="Heading3"/>
        <w:rPr>
          <w:rFonts w:asciiTheme="minorHAnsi" w:hAnsiTheme="minorHAnsi" w:cstheme="minorHAnsi"/>
        </w:rPr>
      </w:pPr>
      <w:bookmarkStart w:id="389" w:name="_Toc63134400"/>
      <w:r w:rsidRPr="00D01819">
        <w:t xml:space="preserve">Process of implementation of </w:t>
      </w:r>
      <w:r w:rsidRPr="00D01819">
        <w:rPr>
          <w:rFonts w:asciiTheme="minorHAnsi" w:hAnsiTheme="minorHAnsi" w:cstheme="minorHAnsi"/>
        </w:rPr>
        <w:t>CIPRM</w:t>
      </w:r>
      <w:bookmarkEnd w:id="389"/>
    </w:p>
    <w:p w14:paraId="2523CA52" w14:textId="6F91B84F" w:rsidR="00602466" w:rsidRPr="00602466" w:rsidRDefault="00602466" w:rsidP="00602466">
      <w:pPr>
        <w:pStyle w:val="Heading4"/>
      </w:pPr>
      <w:r>
        <w:t>(</w:t>
      </w:r>
      <w:r w:rsidRPr="00D01819">
        <w:t>Dec 113/2017/NĐ-CP - Art. 21; Cir. 32/2017/TT-BCT - Annex 6</w:t>
      </w:r>
      <w:r>
        <w:t>)</w:t>
      </w:r>
    </w:p>
    <w:p w14:paraId="5A86CAD4" w14:textId="257B11AA" w:rsidR="00602466" w:rsidRPr="006345D6" w:rsidRDefault="00602466" w:rsidP="006345D6">
      <w:pPr>
        <w:ind w:left="1080" w:right="2268"/>
        <w:rPr>
          <w:sz w:val="20"/>
          <w:szCs w:val="20"/>
        </w:rPr>
      </w:pPr>
      <w:r w:rsidRPr="00C905F4">
        <w:rPr>
          <w:noProof/>
        </w:rPr>
        <mc:AlternateContent>
          <mc:Choice Requires="wpc">
            <w:drawing>
              <wp:inline distT="0" distB="0" distL="0" distR="0" wp14:anchorId="0F915DF7" wp14:editId="6B5B02E6">
                <wp:extent cx="5118262" cy="5214797"/>
                <wp:effectExtent l="0" t="0" r="0" b="17780"/>
                <wp:docPr id="1500" name="Canvas 1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10" name="Straight Arrow Connector 283"/>
                        <wps:cNvCnPr>
                          <a:cxnSpLocks noChangeShapeType="1"/>
                        </wps:cNvCnPr>
                        <wps:spPr bwMode="auto">
                          <a:xfrm>
                            <a:off x="517292" y="952288"/>
                            <a:ext cx="811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1" name="Straight Arrow Connector 289"/>
                        <wps:cNvCnPr>
                          <a:cxnSpLocks noChangeShapeType="1"/>
                        </wps:cNvCnPr>
                        <wps:spPr bwMode="auto">
                          <a:xfrm flipH="1">
                            <a:off x="517292" y="505756"/>
                            <a:ext cx="5582" cy="40702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Straight Arrow Connector 296"/>
                        <wps:cNvCnPr>
                          <a:cxnSpLocks noChangeShapeType="1"/>
                        </wps:cNvCnPr>
                        <wps:spPr bwMode="auto">
                          <a:xfrm>
                            <a:off x="517292" y="1883409"/>
                            <a:ext cx="911488" cy="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Rounded Rectangle 297"/>
                        <wps:cNvSpPr>
                          <a:spLocks noChangeArrowheads="1"/>
                        </wps:cNvSpPr>
                        <wps:spPr bwMode="auto">
                          <a:xfrm>
                            <a:off x="138937" y="1524375"/>
                            <a:ext cx="1408208" cy="50808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6B371274" w14:textId="77777777" w:rsidR="008A1DC6" w:rsidRPr="001F12B4" w:rsidRDefault="008A1DC6" w:rsidP="00602466">
                              <w:pPr>
                                <w:pStyle w:val="NormalWeb"/>
                                <w:spacing w:before="0" w:beforeAutospacing="0" w:after="0" w:afterAutospacing="0"/>
                                <w:jc w:val="center"/>
                                <w:rPr>
                                  <w:rFonts w:ascii="Calibri" w:hAnsi="Calibri"/>
                                  <w:i/>
                                  <w:sz w:val="16"/>
                                  <w:szCs w:val="18"/>
                                </w:rPr>
                              </w:pPr>
                              <w:r>
                                <w:rPr>
                                  <w:rFonts w:ascii="Calibri" w:eastAsia="Calibri" w:hAnsi="Calibri"/>
                                  <w:i/>
                                  <w:color w:val="000000"/>
                                  <w:sz w:val="16"/>
                                  <w:szCs w:val="18"/>
                                </w:rPr>
                                <w:t>Content</w:t>
                              </w:r>
                            </w:p>
                          </w:txbxContent>
                        </wps:txbx>
                        <wps:bodyPr rot="0" vert="horz" wrap="square" lIns="80467" tIns="40234" rIns="80467" bIns="40234" anchor="ctr" anchorCtr="0" upright="1">
                          <a:noAutofit/>
                        </wps:bodyPr>
                      </wps:wsp>
                      <wps:wsp>
                        <wps:cNvPr id="1214" name="Rounded Rectangle 298"/>
                        <wps:cNvSpPr>
                          <a:spLocks noChangeArrowheads="1"/>
                        </wps:cNvSpPr>
                        <wps:spPr bwMode="auto">
                          <a:xfrm>
                            <a:off x="3942399" y="1634779"/>
                            <a:ext cx="1015384" cy="478427"/>
                          </a:xfrm>
                          <a:prstGeom prst="roundRect">
                            <a:avLst>
                              <a:gd name="adj" fmla="val 16667"/>
                            </a:avLst>
                          </a:prstGeom>
                          <a:solidFill>
                            <a:srgbClr val="365F91"/>
                          </a:solidFill>
                          <a:ln w="9525">
                            <a:solidFill>
                              <a:srgbClr val="FABF8F"/>
                            </a:solidFill>
                            <a:prstDash val="dash"/>
                            <a:round/>
                            <a:headEnd/>
                            <a:tailEnd/>
                          </a:ln>
                          <a:effectLst>
                            <a:outerShdw dist="20000" dir="5400000" rotWithShape="0">
                              <a:srgbClr val="000000">
                                <a:alpha val="37999"/>
                              </a:srgbClr>
                            </a:outerShdw>
                          </a:effectLst>
                        </wps:spPr>
                        <wps:txbx>
                          <w:txbxContent>
                            <w:p w14:paraId="3984DCC1" w14:textId="77777777" w:rsidR="008A1DC6" w:rsidRPr="00181CEB" w:rsidRDefault="008A1DC6" w:rsidP="00602466">
                              <w:pPr>
                                <w:pStyle w:val="NormalWeb"/>
                                <w:spacing w:before="0" w:beforeAutospacing="0" w:after="0" w:afterAutospacing="0"/>
                                <w:ind w:left="0" w:right="-27"/>
                                <w:jc w:val="center"/>
                                <w:rPr>
                                  <w:rFonts w:ascii="Calibri" w:eastAsia="Calibri" w:hAnsi="Calibri"/>
                                  <w:b/>
                                  <w:color w:val="FFFFFF" w:themeColor="background1"/>
                                  <w:sz w:val="16"/>
                                  <w:szCs w:val="18"/>
                                  <w:u w:val="single"/>
                                </w:rPr>
                              </w:pPr>
                              <w:r w:rsidRPr="00181CEB">
                                <w:rPr>
                                  <w:rFonts w:ascii="Calibri" w:eastAsia="Calibri" w:hAnsi="Calibri"/>
                                  <w:b/>
                                  <w:color w:val="FFFFFF" w:themeColor="background1"/>
                                  <w:sz w:val="16"/>
                                  <w:szCs w:val="18"/>
                                  <w:u w:val="single"/>
                                </w:rPr>
                                <w:t>Form</w:t>
                              </w:r>
                            </w:p>
                            <w:p w14:paraId="3915B014" w14:textId="77777777" w:rsidR="008A1DC6" w:rsidRPr="00A46D56" w:rsidRDefault="008A1DC6" w:rsidP="00602466">
                              <w:pPr>
                                <w:pStyle w:val="NormalWeb"/>
                                <w:spacing w:before="0" w:beforeAutospacing="0" w:after="0" w:afterAutospacing="0"/>
                                <w:ind w:left="0" w:right="-27"/>
                                <w:jc w:val="center"/>
                                <w:rPr>
                                  <w:rFonts w:ascii="Calibri" w:eastAsia="Calibri" w:hAnsi="Calibri"/>
                                  <w:iCs/>
                                  <w:color w:val="FFFFFF"/>
                                  <w:sz w:val="16"/>
                                  <w:szCs w:val="16"/>
                                </w:rPr>
                              </w:pPr>
                              <w:r w:rsidRPr="00181CEB">
                                <w:rPr>
                                  <w:rFonts w:ascii="Calibri" w:eastAsia="Calibri" w:hAnsi="Calibri"/>
                                  <w:iCs/>
                                  <w:color w:val="FFFFFF" w:themeColor="background1"/>
                                  <w:sz w:val="16"/>
                                  <w:szCs w:val="18"/>
                                </w:rPr>
                                <w:t xml:space="preserve">Cir. </w:t>
                              </w:r>
                              <w:r w:rsidRPr="00A46D56">
                                <w:rPr>
                                  <w:rFonts w:ascii="Calibri" w:hAnsi="Calibri"/>
                                  <w:color w:val="FFFFFF"/>
                                  <w:sz w:val="16"/>
                                  <w:szCs w:val="16"/>
                                </w:rPr>
                                <w:t>32/2017/TT-BCT</w:t>
                              </w:r>
                            </w:p>
                            <w:p w14:paraId="1010D28D" w14:textId="77777777" w:rsidR="008A1DC6" w:rsidRPr="00181CEB" w:rsidRDefault="008A1DC6" w:rsidP="00602466">
                              <w:pPr>
                                <w:pStyle w:val="NormalWeb"/>
                                <w:spacing w:before="0" w:beforeAutospacing="0" w:after="0" w:afterAutospacing="0"/>
                                <w:ind w:left="0" w:right="-27"/>
                                <w:jc w:val="center"/>
                                <w:rPr>
                                  <w:rFonts w:ascii="Calibri" w:hAnsi="Calibri"/>
                                  <w:color w:val="FFFFFF" w:themeColor="background1"/>
                                  <w:sz w:val="16"/>
                                  <w:szCs w:val="18"/>
                                </w:rPr>
                              </w:pPr>
                              <w:r>
                                <w:rPr>
                                  <w:rFonts w:ascii="Calibri" w:eastAsia="Calibri" w:hAnsi="Calibri"/>
                                  <w:iCs/>
                                  <w:color w:val="FFFFFF" w:themeColor="background1"/>
                                  <w:sz w:val="16"/>
                                  <w:szCs w:val="18"/>
                                </w:rPr>
                                <w:t>App. 6</w:t>
                              </w:r>
                            </w:p>
                          </w:txbxContent>
                        </wps:txbx>
                        <wps:bodyPr rot="0" vert="horz" wrap="square" lIns="31680" tIns="0" rIns="31680" bIns="31680" anchor="ctr" anchorCtr="0" upright="1">
                          <a:noAutofit/>
                        </wps:bodyPr>
                      </wps:wsp>
                      <wps:wsp>
                        <wps:cNvPr id="1215" name="Rounded Rectangle 301"/>
                        <wps:cNvSpPr>
                          <a:spLocks noChangeArrowheads="1"/>
                        </wps:cNvSpPr>
                        <wps:spPr bwMode="auto">
                          <a:xfrm>
                            <a:off x="104303" y="763271"/>
                            <a:ext cx="1408208" cy="2697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3048804C" w14:textId="77777777" w:rsidR="008A1DC6" w:rsidRPr="00602466" w:rsidRDefault="008A1DC6" w:rsidP="00602466">
                              <w:pPr>
                                <w:pStyle w:val="NormalWeb"/>
                                <w:spacing w:before="0" w:beforeAutospacing="0" w:after="0" w:afterAutospacing="0" w:line="276" w:lineRule="auto"/>
                                <w:jc w:val="center"/>
                                <w:rPr>
                                  <w:rFonts w:ascii="Calibri" w:hAnsi="Calibri"/>
                                  <w:i/>
                                  <w:sz w:val="16"/>
                                  <w:szCs w:val="21"/>
                                </w:rPr>
                              </w:pPr>
                              <w:r w:rsidRPr="00602466">
                                <w:rPr>
                                  <w:rFonts w:ascii="Calibri" w:hAnsi="Calibri"/>
                                  <w:i/>
                                  <w:sz w:val="16"/>
                                  <w:szCs w:val="21"/>
                                </w:rPr>
                                <w:t>Entities</w:t>
                              </w:r>
                            </w:p>
                          </w:txbxContent>
                        </wps:txbx>
                        <wps:bodyPr rot="0" vert="horz" wrap="square" lIns="80467" tIns="40234" rIns="80467" bIns="40234" anchor="ctr" anchorCtr="0" upright="1">
                          <a:noAutofit/>
                        </wps:bodyPr>
                      </wps:wsp>
                      <wps:wsp>
                        <wps:cNvPr id="3525" name="Rounded Rectangle 2022"/>
                        <wps:cNvSpPr>
                          <a:spLocks noChangeArrowheads="1"/>
                        </wps:cNvSpPr>
                        <wps:spPr bwMode="auto">
                          <a:xfrm>
                            <a:off x="1328302" y="774906"/>
                            <a:ext cx="1103104" cy="399795"/>
                          </a:xfrm>
                          <a:prstGeom prst="roundRect">
                            <a:avLst>
                              <a:gd name="adj" fmla="val 16667"/>
                            </a:avLst>
                          </a:prstGeom>
                          <a:solidFill>
                            <a:srgbClr val="FFFFFF"/>
                          </a:solidFill>
                          <a:ln w="6350">
                            <a:solidFill>
                              <a:srgbClr val="000000"/>
                            </a:solidFill>
                            <a:round/>
                            <a:headEnd/>
                            <a:tailEnd/>
                          </a:ln>
                        </wps:spPr>
                        <wps:txbx>
                          <w:txbxContent>
                            <w:p w14:paraId="7AFF3B1A" w14:textId="77777777" w:rsidR="008A1DC6" w:rsidRPr="007E0190" w:rsidRDefault="008A1DC6" w:rsidP="00602466">
                              <w:pPr>
                                <w:pStyle w:val="NormalWeb"/>
                                <w:spacing w:before="0" w:beforeAutospacing="0" w:after="0" w:afterAutospacing="0"/>
                                <w:ind w:left="-86" w:right="-130"/>
                                <w:jc w:val="center"/>
                                <w:rPr>
                                  <w:rFonts w:ascii="Calibri" w:hAnsi="Calibri"/>
                                  <w:sz w:val="16"/>
                                  <w:szCs w:val="16"/>
                                </w:rPr>
                              </w:pPr>
                              <w:r w:rsidRPr="007E0190">
                                <w:rPr>
                                  <w:rFonts w:ascii="Calibri" w:hAnsi="Calibri"/>
                                  <w:sz w:val="16"/>
                                  <w:szCs w:val="16"/>
                                </w:rPr>
                                <w:t>Entities required</w:t>
                              </w:r>
                              <w:r w:rsidRPr="007E0190">
                                <w:rPr>
                                  <w:sz w:val="16"/>
                                  <w:szCs w:val="16"/>
                                </w:rPr>
                                <w:t xml:space="preserve"> </w:t>
                              </w:r>
                              <w:r w:rsidRPr="007E0190">
                                <w:rPr>
                                  <w:rFonts w:ascii="Calibri" w:hAnsi="Calibri"/>
                                  <w:sz w:val="16"/>
                                  <w:szCs w:val="16"/>
                                </w:rPr>
                                <w:t xml:space="preserve">conducting </w:t>
                              </w:r>
                              <w:r w:rsidRPr="007E0190">
                                <w:rPr>
                                  <w:rFonts w:asciiTheme="minorHAnsi" w:hAnsiTheme="minorHAnsi" w:cstheme="minorHAnsi"/>
                                  <w:sz w:val="16"/>
                                  <w:szCs w:val="16"/>
                                </w:rPr>
                                <w:t>CIPRM</w:t>
                              </w:r>
                            </w:p>
                            <w:p w14:paraId="2C8B4F1B" w14:textId="77777777" w:rsidR="008A1DC6" w:rsidRPr="00AA4FCC" w:rsidRDefault="008A1DC6" w:rsidP="00602466">
                              <w:pPr>
                                <w:pStyle w:val="NormalWeb"/>
                                <w:spacing w:before="0" w:beforeAutospacing="0" w:after="0" w:afterAutospacing="0"/>
                                <w:ind w:left="-86" w:right="-130"/>
                                <w:jc w:val="center"/>
                                <w:rPr>
                                  <w:rFonts w:ascii="Calibri" w:hAnsi="Calibri"/>
                                  <w:sz w:val="18"/>
                                  <w:szCs w:val="18"/>
                                </w:rPr>
                              </w:pPr>
                            </w:p>
                          </w:txbxContent>
                        </wps:txbx>
                        <wps:bodyPr rot="0" vert="horz" wrap="square" lIns="80467" tIns="0" rIns="80467" bIns="0" anchor="ctr" anchorCtr="0" upright="1">
                          <a:noAutofit/>
                        </wps:bodyPr>
                      </wps:wsp>
                      <wps:wsp>
                        <wps:cNvPr id="3526" name="Rounded Rectangle 2046"/>
                        <wps:cNvSpPr>
                          <a:spLocks noChangeArrowheads="1"/>
                        </wps:cNvSpPr>
                        <wps:spPr bwMode="auto">
                          <a:xfrm>
                            <a:off x="2502774" y="763271"/>
                            <a:ext cx="1151383" cy="362038"/>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323AD52C" w14:textId="77777777" w:rsidR="008A1DC6" w:rsidRPr="007E0190" w:rsidRDefault="008A1DC6" w:rsidP="00602466">
                              <w:pPr>
                                <w:pStyle w:val="NormalWeb"/>
                                <w:tabs>
                                  <w:tab w:val="left" w:pos="1530"/>
                                </w:tabs>
                                <w:spacing w:before="0" w:beforeAutospacing="0" w:after="0" w:afterAutospacing="0"/>
                                <w:ind w:left="0"/>
                                <w:jc w:val="center"/>
                                <w:rPr>
                                  <w:rFonts w:ascii="Calibri" w:hAnsi="Calibri"/>
                                  <w:color w:val="000000"/>
                                  <w:sz w:val="16"/>
                                  <w:szCs w:val="16"/>
                                </w:rPr>
                              </w:pPr>
                              <w:r w:rsidRPr="007E0190">
                                <w:rPr>
                                  <w:rFonts w:ascii="Calibri" w:hAnsi="Calibri"/>
                                  <w:color w:val="000000"/>
                                  <w:sz w:val="16"/>
                                  <w:szCs w:val="16"/>
                                </w:rPr>
                                <w:t>Dec. 113/2017/NĐ-CP</w:t>
                              </w:r>
                            </w:p>
                            <w:p w14:paraId="1610CDBB" w14:textId="77777777" w:rsidR="008A1DC6" w:rsidRPr="00BD2294" w:rsidRDefault="008A1DC6" w:rsidP="00602466">
                              <w:pPr>
                                <w:pStyle w:val="NormalWeb"/>
                                <w:tabs>
                                  <w:tab w:val="left" w:pos="1530"/>
                                </w:tabs>
                                <w:spacing w:before="0" w:beforeAutospacing="0" w:after="0" w:afterAutospacing="0"/>
                                <w:ind w:left="0"/>
                                <w:jc w:val="center"/>
                                <w:rPr>
                                  <w:rFonts w:ascii="Calibri" w:hAnsi="Calibri"/>
                                  <w:sz w:val="16"/>
                                  <w:szCs w:val="18"/>
                                </w:rPr>
                              </w:pPr>
                              <w:r>
                                <w:rPr>
                                  <w:rFonts w:ascii="Calibri" w:hAnsi="Calibri"/>
                                  <w:sz w:val="16"/>
                                  <w:szCs w:val="18"/>
                                </w:rPr>
                                <w:t>Art. 21, clause 1a</w:t>
                              </w:r>
                            </w:p>
                            <w:p w14:paraId="1DB1431F" w14:textId="77777777" w:rsidR="008A1DC6" w:rsidRPr="001F12B4" w:rsidRDefault="008A1DC6" w:rsidP="00602466">
                              <w:pPr>
                                <w:pStyle w:val="NormalWeb"/>
                                <w:tabs>
                                  <w:tab w:val="left" w:pos="1530"/>
                                </w:tabs>
                                <w:spacing w:before="0" w:beforeAutospacing="0" w:after="0" w:afterAutospacing="0"/>
                                <w:ind w:left="0"/>
                                <w:jc w:val="center"/>
                                <w:rPr>
                                  <w:rFonts w:ascii="Calibri" w:hAnsi="Calibri"/>
                                  <w:sz w:val="14"/>
                                  <w:szCs w:val="18"/>
                                </w:rPr>
                              </w:pPr>
                            </w:p>
                          </w:txbxContent>
                        </wps:txbx>
                        <wps:bodyPr rot="0" vert="horz" wrap="square" lIns="63360" tIns="31680" rIns="63360" bIns="31680" anchor="ctr" anchorCtr="0" upright="1">
                          <a:noAutofit/>
                        </wps:bodyPr>
                      </wps:wsp>
                      <wps:wsp>
                        <wps:cNvPr id="3527" name="Rounded Rectangle 2022"/>
                        <wps:cNvSpPr>
                          <a:spLocks noChangeArrowheads="1"/>
                        </wps:cNvSpPr>
                        <wps:spPr bwMode="auto">
                          <a:xfrm>
                            <a:off x="66190" y="63141"/>
                            <a:ext cx="1160454" cy="442615"/>
                          </a:xfrm>
                          <a:prstGeom prst="roundRect">
                            <a:avLst>
                              <a:gd name="adj" fmla="val 16667"/>
                            </a:avLst>
                          </a:prstGeom>
                          <a:solidFill>
                            <a:srgbClr val="FFFFFF"/>
                          </a:solidFill>
                          <a:ln w="6350">
                            <a:solidFill>
                              <a:srgbClr val="000000"/>
                            </a:solidFill>
                            <a:round/>
                            <a:headEnd/>
                            <a:tailEnd/>
                          </a:ln>
                        </wps:spPr>
                        <wps:txbx>
                          <w:txbxContent>
                            <w:p w14:paraId="30D9E3EF" w14:textId="77777777" w:rsidR="008A1DC6" w:rsidRPr="00EA06A2" w:rsidRDefault="008A1DC6" w:rsidP="00602466">
                              <w:pPr>
                                <w:pStyle w:val="NormalWeb"/>
                                <w:spacing w:before="0" w:beforeAutospacing="0" w:after="0" w:afterAutospacing="0"/>
                                <w:ind w:left="-90" w:right="-216"/>
                                <w:rPr>
                                  <w:rFonts w:ascii="Calibri" w:hAnsi="Calibri"/>
                                  <w:b/>
                                  <w:color w:val="002060"/>
                                  <w:sz w:val="20"/>
                                  <w:szCs w:val="20"/>
                                </w:rPr>
                              </w:pPr>
                              <w:r>
                                <w:rPr>
                                  <w:rFonts w:asciiTheme="minorHAnsi" w:hAnsiTheme="minorHAnsi" w:cstheme="minorHAnsi"/>
                                  <w:b/>
                                  <w:sz w:val="20"/>
                                  <w:szCs w:val="20"/>
                                </w:rPr>
                                <w:t xml:space="preserve">          </w:t>
                              </w:r>
                              <w:r w:rsidRPr="00EA06A2">
                                <w:rPr>
                                  <w:rFonts w:asciiTheme="minorHAnsi" w:hAnsiTheme="minorHAnsi" w:cstheme="minorHAnsi"/>
                                  <w:b/>
                                  <w:sz w:val="20"/>
                                  <w:szCs w:val="20"/>
                                </w:rPr>
                                <w:t>CIPRM</w:t>
                              </w:r>
                            </w:p>
                          </w:txbxContent>
                        </wps:txbx>
                        <wps:bodyPr rot="0" vert="horz" wrap="square" lIns="80467" tIns="0" rIns="80467" bIns="0" anchor="ctr" anchorCtr="0" upright="1">
                          <a:noAutofit/>
                        </wps:bodyPr>
                      </wps:wsp>
                      <wps:wsp>
                        <wps:cNvPr id="3532" name="Straight Arrow Connector 296"/>
                        <wps:cNvCnPr>
                          <a:cxnSpLocks noChangeShapeType="1"/>
                        </wps:cNvCnPr>
                        <wps:spPr bwMode="auto">
                          <a:xfrm>
                            <a:off x="517292" y="4576022"/>
                            <a:ext cx="784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3" name="Rounded Rectangle 290"/>
                        <wps:cNvSpPr>
                          <a:spLocks noChangeArrowheads="1"/>
                        </wps:cNvSpPr>
                        <wps:spPr bwMode="auto">
                          <a:xfrm>
                            <a:off x="1512511" y="4358621"/>
                            <a:ext cx="2302058" cy="376027"/>
                          </a:xfrm>
                          <a:prstGeom prst="roundRect">
                            <a:avLst>
                              <a:gd name="adj" fmla="val 16667"/>
                            </a:avLst>
                          </a:prstGeom>
                          <a:solidFill>
                            <a:srgbClr val="FFFFFF"/>
                          </a:solidFill>
                          <a:ln w="6350">
                            <a:solidFill>
                              <a:srgbClr val="000000"/>
                            </a:solidFill>
                            <a:round/>
                            <a:headEnd/>
                            <a:tailEnd/>
                          </a:ln>
                        </wps:spPr>
                        <wps:txbx>
                          <w:txbxContent>
                            <w:p w14:paraId="490250B5" w14:textId="77777777" w:rsidR="008A1DC6" w:rsidRPr="00DA0C31" w:rsidRDefault="008A1DC6" w:rsidP="00602466">
                              <w:pPr>
                                <w:pStyle w:val="NormalWeb"/>
                                <w:spacing w:before="0" w:beforeAutospacing="0" w:after="0" w:afterAutospacing="0" w:line="180" w:lineRule="exact"/>
                                <w:ind w:left="180"/>
                                <w:jc w:val="center"/>
                                <w:rPr>
                                  <w:rFonts w:ascii="Calibri" w:hAnsi="Calibri"/>
                                  <w:sz w:val="16"/>
                                  <w:szCs w:val="18"/>
                                </w:rPr>
                              </w:pPr>
                              <w:r w:rsidRPr="00E64A9D">
                                <w:rPr>
                                  <w:rFonts w:ascii="Calibri" w:hAnsi="Calibri"/>
                                  <w:sz w:val="16"/>
                                  <w:szCs w:val="18"/>
                                </w:rPr>
                                <w:t>Measures shall be kept at the chemical facility and be the basis for implementation</w:t>
                              </w:r>
                            </w:p>
                          </w:txbxContent>
                        </wps:txbx>
                        <wps:bodyPr rot="0" vert="horz" wrap="square" lIns="31680" tIns="0" rIns="31680" bIns="0" anchor="ctr" anchorCtr="0" upright="1">
                          <a:noAutofit/>
                        </wps:bodyPr>
                      </wps:wsp>
                      <wps:wsp>
                        <wps:cNvPr id="3534" name="Straight Connector 2054"/>
                        <wps:cNvCnPr>
                          <a:cxnSpLocks noChangeShapeType="1"/>
                        </wps:cNvCnPr>
                        <wps:spPr bwMode="auto">
                          <a:xfrm>
                            <a:off x="1304214" y="4100013"/>
                            <a:ext cx="1255" cy="959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5" name="Straight Arrow Connector 2016"/>
                        <wps:cNvCnPr>
                          <a:cxnSpLocks noChangeShapeType="1"/>
                        </wps:cNvCnPr>
                        <wps:spPr bwMode="auto">
                          <a:xfrm>
                            <a:off x="1304772" y="5059244"/>
                            <a:ext cx="232774" cy="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6" name="Straight Arrow Connector 2016"/>
                        <wps:cNvCnPr>
                          <a:cxnSpLocks noChangeShapeType="1"/>
                        </wps:cNvCnPr>
                        <wps:spPr bwMode="auto">
                          <a:xfrm>
                            <a:off x="1305469" y="4088366"/>
                            <a:ext cx="232774" cy="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7" name="Rounded Rectangle 290"/>
                        <wps:cNvSpPr>
                          <a:spLocks noChangeArrowheads="1"/>
                        </wps:cNvSpPr>
                        <wps:spPr bwMode="auto">
                          <a:xfrm>
                            <a:off x="1523675" y="4896004"/>
                            <a:ext cx="2301500" cy="318951"/>
                          </a:xfrm>
                          <a:prstGeom prst="roundRect">
                            <a:avLst>
                              <a:gd name="adj" fmla="val 16667"/>
                            </a:avLst>
                          </a:prstGeom>
                          <a:solidFill>
                            <a:srgbClr val="FFFFFF"/>
                          </a:solidFill>
                          <a:ln w="6350">
                            <a:solidFill>
                              <a:srgbClr val="000000"/>
                            </a:solidFill>
                            <a:round/>
                            <a:headEnd/>
                            <a:tailEnd/>
                          </a:ln>
                        </wps:spPr>
                        <wps:txbx>
                          <w:txbxContent>
                            <w:p w14:paraId="1EB6A6F2" w14:textId="1E1BB118" w:rsidR="008A1DC6" w:rsidRPr="001F12B4" w:rsidRDefault="008A1DC6" w:rsidP="00602466">
                              <w:pPr>
                                <w:pStyle w:val="NormalWeb"/>
                                <w:spacing w:before="0" w:beforeAutospacing="0" w:after="0" w:afterAutospacing="0"/>
                                <w:ind w:left="180" w:right="129"/>
                                <w:jc w:val="center"/>
                                <w:rPr>
                                  <w:rFonts w:ascii="Calibri" w:hAnsi="Calibri"/>
                                  <w:sz w:val="16"/>
                                  <w:szCs w:val="18"/>
                                </w:rPr>
                              </w:pPr>
                              <w:r w:rsidRPr="00D53A17">
                                <w:rPr>
                                  <w:rFonts w:ascii="Calibri" w:hAnsi="Calibri"/>
                                  <w:sz w:val="16"/>
                                  <w:szCs w:val="18"/>
                                </w:rPr>
                                <w:t>When there is a change, the facility shall supplement and adjust amend for CIPRM</w:t>
                              </w:r>
                            </w:p>
                          </w:txbxContent>
                        </wps:txbx>
                        <wps:bodyPr rot="0" vert="horz" wrap="square" lIns="31680" tIns="0" rIns="31680" bIns="0" anchor="ctr" anchorCtr="0" upright="1">
                          <a:noAutofit/>
                        </wps:bodyPr>
                      </wps:wsp>
                      <wps:wsp>
                        <wps:cNvPr id="3538" name="Straight Arrow Connector 296"/>
                        <wps:cNvCnPr>
                          <a:cxnSpLocks noChangeShapeType="1"/>
                        </wps:cNvCnPr>
                        <wps:spPr bwMode="auto">
                          <a:xfrm>
                            <a:off x="517292" y="3222322"/>
                            <a:ext cx="1015873" cy="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9" name="Rounded Rectangle 290"/>
                        <wps:cNvSpPr>
                          <a:spLocks noChangeArrowheads="1"/>
                        </wps:cNvSpPr>
                        <wps:spPr bwMode="auto">
                          <a:xfrm>
                            <a:off x="1523675" y="2695088"/>
                            <a:ext cx="2328294" cy="1001486"/>
                          </a:xfrm>
                          <a:prstGeom prst="roundRect">
                            <a:avLst>
                              <a:gd name="adj" fmla="val 16667"/>
                            </a:avLst>
                          </a:prstGeom>
                          <a:solidFill>
                            <a:srgbClr val="FFFFFF"/>
                          </a:solidFill>
                          <a:ln w="6350">
                            <a:solidFill>
                              <a:srgbClr val="000000"/>
                            </a:solidFill>
                            <a:round/>
                            <a:headEnd/>
                            <a:tailEnd/>
                          </a:ln>
                        </wps:spPr>
                        <wps:txbx>
                          <w:txbxContent>
                            <w:p w14:paraId="13713D61" w14:textId="77777777" w:rsidR="008A1DC6" w:rsidRPr="00E64A9D" w:rsidRDefault="008A1DC6" w:rsidP="006345D6">
                              <w:pPr>
                                <w:pStyle w:val="NormalWeb"/>
                                <w:spacing w:before="0" w:beforeAutospacing="0" w:after="0" w:afterAutospacing="0"/>
                                <w:ind w:left="90" w:right="75"/>
                                <w:rPr>
                                  <w:rFonts w:ascii="Calibri" w:hAnsi="Calibri"/>
                                  <w:sz w:val="16"/>
                                  <w:szCs w:val="18"/>
                                </w:rPr>
                              </w:pPr>
                              <w:r w:rsidRPr="00E64A9D">
                                <w:rPr>
                                  <w:rFonts w:ascii="Calibri" w:hAnsi="Calibri"/>
                                  <w:sz w:val="16"/>
                                  <w:szCs w:val="18"/>
                                </w:rPr>
                                <w:t>The investor issues a decision on the issuance of the measure</w:t>
                              </w:r>
                            </w:p>
                            <w:p w14:paraId="7A4C67F5" w14:textId="77777777" w:rsidR="008A1DC6" w:rsidRPr="001F12B4" w:rsidRDefault="008A1DC6" w:rsidP="006345D6">
                              <w:pPr>
                                <w:pStyle w:val="NormalWeb"/>
                                <w:spacing w:before="0" w:beforeAutospacing="0" w:after="0" w:afterAutospacing="0"/>
                                <w:ind w:left="90" w:right="75"/>
                                <w:rPr>
                                  <w:rFonts w:ascii="Calibri" w:hAnsi="Calibri"/>
                                  <w:sz w:val="16"/>
                                  <w:szCs w:val="18"/>
                                </w:rPr>
                              </w:pPr>
                              <w:r w:rsidRPr="00E64A9D">
                                <w:rPr>
                                  <w:rFonts w:ascii="Calibri" w:hAnsi="Calibri"/>
                                  <w:sz w:val="16"/>
                                  <w:szCs w:val="18"/>
                                </w:rPr>
                                <w:t xml:space="preserve">During the period of 10  decisions on the issuance of measures, the investor shall send one copy of the </w:t>
                              </w:r>
                              <w:r>
                                <w:rPr>
                                  <w:rFonts w:ascii="Calibri" w:hAnsi="Calibri"/>
                                  <w:sz w:val="16"/>
                                  <w:szCs w:val="18"/>
                                </w:rPr>
                                <w:t>d</w:t>
                              </w:r>
                              <w:r w:rsidRPr="00E64A9D">
                                <w:rPr>
                                  <w:rFonts w:ascii="Calibri" w:hAnsi="Calibri"/>
                                  <w:sz w:val="16"/>
                                  <w:szCs w:val="18"/>
                                </w:rPr>
                                <w:t xml:space="preserve">ecision and </w:t>
                              </w:r>
                              <w:r>
                                <w:rPr>
                                  <w:rFonts w:ascii="Calibri" w:hAnsi="Calibri"/>
                                  <w:sz w:val="16"/>
                                  <w:szCs w:val="18"/>
                                </w:rPr>
                                <w:t>one</w:t>
                              </w:r>
                              <w:r w:rsidRPr="00E64A9D">
                                <w:rPr>
                                  <w:rFonts w:ascii="Calibri" w:hAnsi="Calibri"/>
                                  <w:sz w:val="16"/>
                                  <w:szCs w:val="18"/>
                                </w:rPr>
                                <w:t xml:space="preserve"> copy of the measure to the provincial Department of Industry and Trade for supervision and management.</w:t>
                              </w:r>
                            </w:p>
                          </w:txbxContent>
                        </wps:txbx>
                        <wps:bodyPr rot="0" vert="horz" wrap="square" lIns="31680" tIns="0" rIns="31680" bIns="0" anchor="ctr" anchorCtr="0" upright="1">
                          <a:noAutofit/>
                        </wps:bodyPr>
                      </wps:wsp>
                      <wps:wsp>
                        <wps:cNvPr id="3540" name="Rounded Rectangle 2046"/>
                        <wps:cNvSpPr>
                          <a:spLocks noChangeArrowheads="1"/>
                        </wps:cNvSpPr>
                        <wps:spPr bwMode="auto">
                          <a:xfrm>
                            <a:off x="3929983" y="3062459"/>
                            <a:ext cx="1152280" cy="362038"/>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5B1ED47" w14:textId="77777777" w:rsidR="008A1DC6" w:rsidRPr="00EA06A2" w:rsidRDefault="008A1DC6" w:rsidP="00602466">
                              <w:pPr>
                                <w:pStyle w:val="NormalWeb"/>
                                <w:tabs>
                                  <w:tab w:val="left" w:pos="1530"/>
                                </w:tabs>
                                <w:spacing w:before="0" w:beforeAutospacing="0" w:after="0" w:afterAutospacing="0"/>
                                <w:ind w:left="90" w:right="4"/>
                                <w:jc w:val="center"/>
                                <w:rPr>
                                  <w:rFonts w:ascii="Calibri" w:hAnsi="Calibri"/>
                                  <w:color w:val="000000"/>
                                  <w:sz w:val="16"/>
                                  <w:szCs w:val="16"/>
                                </w:rPr>
                              </w:pPr>
                              <w:r w:rsidRPr="007E0190">
                                <w:rPr>
                                  <w:rFonts w:ascii="Calibri" w:hAnsi="Calibri"/>
                                  <w:color w:val="000000"/>
                                  <w:sz w:val="16"/>
                                  <w:szCs w:val="16"/>
                                </w:rPr>
                                <w:t>D</w:t>
                              </w:r>
                              <w:r w:rsidRPr="00EA06A2">
                                <w:rPr>
                                  <w:rFonts w:ascii="Calibri" w:hAnsi="Calibri"/>
                                  <w:color w:val="000000"/>
                                  <w:sz w:val="16"/>
                                  <w:szCs w:val="16"/>
                                </w:rPr>
                                <w:t>ec. 113/2017/NĐ-CP</w:t>
                              </w:r>
                            </w:p>
                            <w:p w14:paraId="35E89642" w14:textId="77777777" w:rsidR="008A1DC6" w:rsidRPr="001F12B4" w:rsidRDefault="008A1DC6" w:rsidP="00602466">
                              <w:pPr>
                                <w:pStyle w:val="NormalWeb"/>
                                <w:tabs>
                                  <w:tab w:val="left" w:pos="1530"/>
                                </w:tabs>
                                <w:spacing w:before="0" w:beforeAutospacing="0" w:after="0" w:afterAutospacing="0"/>
                                <w:ind w:left="90" w:right="4"/>
                                <w:jc w:val="center"/>
                                <w:rPr>
                                  <w:rFonts w:ascii="Calibri" w:hAnsi="Calibri"/>
                                  <w:sz w:val="14"/>
                                  <w:szCs w:val="18"/>
                                </w:rPr>
                              </w:pPr>
                              <w:r w:rsidRPr="00EA06A2">
                                <w:rPr>
                                  <w:rFonts w:ascii="Calibri" w:hAnsi="Calibri"/>
                                  <w:sz w:val="16"/>
                                  <w:szCs w:val="16"/>
                                </w:rPr>
                                <w:t>Art. 21, clause 1b</w:t>
                              </w:r>
                            </w:p>
                            <w:p w14:paraId="36D9372C" w14:textId="77777777" w:rsidR="008A1DC6" w:rsidRPr="001F12B4" w:rsidRDefault="008A1DC6" w:rsidP="00602466">
                              <w:pPr>
                                <w:pStyle w:val="NormalWeb"/>
                                <w:tabs>
                                  <w:tab w:val="left" w:pos="1530"/>
                                </w:tabs>
                                <w:spacing w:before="0" w:beforeAutospacing="0" w:after="0" w:afterAutospacing="0"/>
                                <w:ind w:left="90" w:right="4"/>
                                <w:jc w:val="center"/>
                                <w:rPr>
                                  <w:rFonts w:ascii="Calibri" w:hAnsi="Calibri"/>
                                  <w:sz w:val="14"/>
                                  <w:szCs w:val="18"/>
                                </w:rPr>
                              </w:pPr>
                              <w:r w:rsidRPr="001F12B4">
                                <w:rPr>
                                  <w:rFonts w:ascii="Calibri" w:hAnsi="Calibri"/>
                                  <w:sz w:val="14"/>
                                  <w:szCs w:val="18"/>
                                </w:rPr>
                                <w:t xml:space="preserve"> </w:t>
                              </w:r>
                            </w:p>
                          </w:txbxContent>
                        </wps:txbx>
                        <wps:bodyPr rot="0" vert="horz" wrap="square" lIns="63360" tIns="31680" rIns="63360" bIns="31680" anchor="ctr" anchorCtr="0" upright="1">
                          <a:noAutofit/>
                        </wps:bodyPr>
                      </wps:wsp>
                      <wps:wsp>
                        <wps:cNvPr id="3541" name="Rounded Rectangle 221"/>
                        <wps:cNvSpPr>
                          <a:spLocks noChangeArrowheads="1"/>
                        </wps:cNvSpPr>
                        <wps:spPr bwMode="auto">
                          <a:xfrm>
                            <a:off x="1533165" y="3910609"/>
                            <a:ext cx="2292010" cy="330251"/>
                          </a:xfrm>
                          <a:prstGeom prst="roundRect">
                            <a:avLst>
                              <a:gd name="adj" fmla="val 16667"/>
                            </a:avLst>
                          </a:prstGeom>
                          <a:solidFill>
                            <a:srgbClr val="FFFFFF"/>
                          </a:solidFill>
                          <a:ln w="6350">
                            <a:solidFill>
                              <a:srgbClr val="000000"/>
                            </a:solidFill>
                            <a:round/>
                            <a:headEnd/>
                            <a:tailEnd/>
                          </a:ln>
                        </wps:spPr>
                        <wps:txbx>
                          <w:txbxContent>
                            <w:p w14:paraId="486F2BC0" w14:textId="77777777" w:rsidR="008A1DC6" w:rsidRPr="00602466" w:rsidRDefault="008A1DC6" w:rsidP="006345D6">
                              <w:pPr>
                                <w:pStyle w:val="NormalWeb"/>
                                <w:spacing w:before="0" w:beforeAutospacing="0" w:after="0" w:afterAutospacing="0" w:line="180" w:lineRule="exact"/>
                                <w:ind w:left="90" w:right="206"/>
                                <w:jc w:val="center"/>
                                <w:rPr>
                                  <w:rFonts w:ascii="Calibri" w:hAnsi="Calibri"/>
                                  <w:sz w:val="16"/>
                                  <w:szCs w:val="18"/>
                                </w:rPr>
                              </w:pPr>
                              <w:r w:rsidRPr="00602466">
                                <w:rPr>
                                  <w:rFonts w:ascii="Calibri" w:hAnsi="Calibri"/>
                                  <w:sz w:val="16"/>
                                  <w:szCs w:val="18"/>
                                </w:rPr>
                                <w:t xml:space="preserve">Complies with the requirements of </w:t>
                              </w:r>
                              <w:r w:rsidRPr="00602466">
                                <w:rPr>
                                  <w:rFonts w:ascii="Calibri" w:hAnsi="Calibri"/>
                                  <w:sz w:val="16"/>
                                  <w:szCs w:val="16"/>
                                </w:rPr>
                                <w:t>CIPRM</w:t>
                              </w:r>
                            </w:p>
                          </w:txbxContent>
                        </wps:txbx>
                        <wps:bodyPr rot="0" vert="horz" wrap="square" lIns="31680" tIns="0" rIns="31680" bIns="0" anchor="ctr" anchorCtr="0" upright="1">
                          <a:noAutofit/>
                        </wps:bodyPr>
                      </wps:wsp>
                      <wps:wsp>
                        <wps:cNvPr id="3542" name="Straight Arrow Connector 2016"/>
                        <wps:cNvCnPr>
                          <a:cxnSpLocks noChangeShapeType="1"/>
                        </wps:cNvCnPr>
                        <wps:spPr bwMode="auto">
                          <a:xfrm>
                            <a:off x="1279737" y="4574902"/>
                            <a:ext cx="232774" cy="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3" name="Right Brace 2021"/>
                        <wps:cNvSpPr>
                          <a:spLocks/>
                        </wps:cNvSpPr>
                        <wps:spPr bwMode="auto">
                          <a:xfrm>
                            <a:off x="3901791" y="4048379"/>
                            <a:ext cx="78708" cy="1052540"/>
                          </a:xfrm>
                          <a:prstGeom prst="rightBrace">
                            <a:avLst>
                              <a:gd name="adj1" fmla="val 95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4" name="Rounded Rectangle 293"/>
                        <wps:cNvSpPr>
                          <a:spLocks noChangeArrowheads="1"/>
                        </wps:cNvSpPr>
                        <wps:spPr bwMode="auto">
                          <a:xfrm>
                            <a:off x="4012733" y="4240860"/>
                            <a:ext cx="1069530" cy="493788"/>
                          </a:xfrm>
                          <a:prstGeom prst="roundRect">
                            <a:avLst>
                              <a:gd name="adj" fmla="val 16667"/>
                            </a:avLst>
                          </a:prstGeom>
                          <a:solidFill>
                            <a:srgbClr val="B6DDE8"/>
                          </a:solidFill>
                          <a:ln w="9525">
                            <a:solidFill>
                              <a:srgbClr val="B6DDE8"/>
                            </a:solidFill>
                            <a:round/>
                            <a:headEnd/>
                            <a:tailEnd/>
                          </a:ln>
                          <a:effectLst>
                            <a:outerShdw dist="20000" dir="5400000" rotWithShape="0">
                              <a:srgbClr val="000000">
                                <a:alpha val="37999"/>
                              </a:srgbClr>
                            </a:outerShdw>
                          </a:effectLst>
                        </wps:spPr>
                        <wps:txbx>
                          <w:txbxContent>
                            <w:p w14:paraId="2E6B1273" w14:textId="77777777" w:rsidR="008A1DC6" w:rsidRPr="007E0190" w:rsidRDefault="008A1DC6" w:rsidP="00602466">
                              <w:pPr>
                                <w:pStyle w:val="NormalWeb"/>
                                <w:spacing w:before="0" w:beforeAutospacing="0" w:after="0" w:afterAutospacing="0"/>
                                <w:ind w:left="90" w:right="175"/>
                                <w:jc w:val="center"/>
                                <w:rPr>
                                  <w:rFonts w:ascii="Calibri" w:hAnsi="Calibri"/>
                                  <w:color w:val="000000"/>
                                  <w:sz w:val="16"/>
                                  <w:szCs w:val="16"/>
                                </w:rPr>
                              </w:pPr>
                              <w:r w:rsidRPr="007E0190">
                                <w:rPr>
                                  <w:rFonts w:ascii="Calibri" w:hAnsi="Calibri"/>
                                  <w:color w:val="000000"/>
                                  <w:sz w:val="16"/>
                                  <w:szCs w:val="16"/>
                                </w:rPr>
                                <w:t>Dec. 113/2017/NĐ-CP</w:t>
                              </w:r>
                            </w:p>
                            <w:p w14:paraId="5CAF9D5E" w14:textId="77777777" w:rsidR="008A1DC6" w:rsidRPr="001F12B4" w:rsidRDefault="008A1DC6" w:rsidP="00602466">
                              <w:pPr>
                                <w:pStyle w:val="NormalWeb"/>
                                <w:spacing w:before="0" w:beforeAutospacing="0" w:after="0" w:afterAutospacing="0"/>
                                <w:ind w:left="90" w:right="175"/>
                                <w:jc w:val="center"/>
                                <w:rPr>
                                  <w:sz w:val="14"/>
                                  <w:szCs w:val="18"/>
                                </w:rPr>
                              </w:pPr>
                              <w:r w:rsidRPr="00EA06A2">
                                <w:rPr>
                                  <w:rFonts w:ascii="Calibri" w:eastAsia="Calibri" w:hAnsi="Calibri"/>
                                  <w:iCs/>
                                  <w:sz w:val="16"/>
                                  <w:szCs w:val="16"/>
                                </w:rPr>
                                <w:t>Art. 21, clause 3</w:t>
                              </w:r>
                            </w:p>
                          </w:txbxContent>
                        </wps:txbx>
                        <wps:bodyPr rot="0" vert="horz" wrap="square" lIns="0" tIns="0" rIns="0" bIns="0" anchor="ctr" anchorCtr="0" upright="1">
                          <a:noAutofit/>
                        </wps:bodyPr>
                      </wps:wsp>
                      <wps:wsp>
                        <wps:cNvPr id="3545" name="Rounded Rectangle 3545"/>
                        <wps:cNvSpPr>
                          <a:spLocks noChangeArrowheads="1"/>
                        </wps:cNvSpPr>
                        <wps:spPr bwMode="auto">
                          <a:xfrm>
                            <a:off x="1456449" y="1353459"/>
                            <a:ext cx="2353096" cy="1053158"/>
                          </a:xfrm>
                          <a:prstGeom prst="roundRect">
                            <a:avLst>
                              <a:gd name="adj" fmla="val 16667"/>
                            </a:avLst>
                          </a:prstGeom>
                          <a:solidFill>
                            <a:srgbClr val="FFFFFF"/>
                          </a:solidFill>
                          <a:ln w="6350">
                            <a:solidFill>
                              <a:srgbClr val="000000"/>
                            </a:solidFill>
                            <a:round/>
                            <a:headEnd/>
                            <a:tailEnd/>
                          </a:ln>
                        </wps:spPr>
                        <wps:txbx>
                          <w:txbxContent>
                            <w:p w14:paraId="05321D36" w14:textId="77777777" w:rsidR="008A1DC6" w:rsidRPr="00AA4FCC"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Pr>
                                  <w:rFonts w:ascii="Calibri" w:hAnsi="Calibri"/>
                                  <w:sz w:val="16"/>
                                  <w:szCs w:val="16"/>
                                </w:rPr>
                                <w:t> </w:t>
                              </w:r>
                              <w:r w:rsidRPr="00AA4FCC">
                                <w:rPr>
                                  <w:rFonts w:ascii="Calibri" w:hAnsi="Calibri"/>
                                  <w:sz w:val="16"/>
                                  <w:szCs w:val="16"/>
                                </w:rPr>
                                <w:t>Introduction</w:t>
                              </w:r>
                            </w:p>
                            <w:p w14:paraId="6E97639A" w14:textId="77777777" w:rsidR="008A1DC6" w:rsidRPr="00E64A9D"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C1. Information related to project activities, chemical facilities</w:t>
                              </w:r>
                            </w:p>
                            <w:p w14:paraId="40D4F39F" w14:textId="77777777" w:rsidR="008A1DC6" w:rsidRPr="00E64A9D"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C2. Predict risk, incident situations and measures to prevent chemical incidents</w:t>
                              </w:r>
                            </w:p>
                            <w:p w14:paraId="4492EB29" w14:textId="77777777" w:rsidR="008A1DC6" w:rsidRPr="00E64A9D"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C3. Chemical incident response measure</w:t>
                              </w:r>
                            </w:p>
                            <w:p w14:paraId="535459E9" w14:textId="77777777" w:rsidR="008A1DC6" w:rsidRPr="00AA4FCC"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Conclude</w:t>
                              </w:r>
                            </w:p>
                            <w:p w14:paraId="660A2D90" w14:textId="77777777" w:rsidR="008A1DC6" w:rsidRDefault="008A1DC6" w:rsidP="00602466">
                              <w:pPr>
                                <w:pStyle w:val="NormalWeb"/>
                                <w:spacing w:before="0" w:beforeAutospacing="0" w:after="0" w:afterAutospacing="0"/>
                                <w:ind w:left="0" w:right="-226"/>
                                <w:jc w:val="center"/>
                              </w:pPr>
                            </w:p>
                          </w:txbxContent>
                        </wps:txbx>
                        <wps:bodyPr rot="0" vert="horz" wrap="square" lIns="80467" tIns="0" rIns="80467" bIns="0" anchor="ctr" anchorCtr="0" upright="1">
                          <a:noAutofit/>
                        </wps:bodyPr>
                      </wps:wsp>
                      <wps:wsp>
                        <wps:cNvPr id="3546" name="Rounded Rectangle 3546"/>
                        <wps:cNvSpPr>
                          <a:spLocks noChangeArrowheads="1"/>
                        </wps:cNvSpPr>
                        <wps:spPr bwMode="auto">
                          <a:xfrm>
                            <a:off x="234217" y="2937251"/>
                            <a:ext cx="1368017" cy="36449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49CDF5EE" w14:textId="77777777" w:rsidR="008A1DC6" w:rsidRDefault="008A1DC6" w:rsidP="00602466">
                              <w:pPr>
                                <w:pStyle w:val="NormalWeb"/>
                                <w:spacing w:before="0" w:beforeAutospacing="0" w:after="0" w:afterAutospacing="0" w:line="276" w:lineRule="auto"/>
                                <w:jc w:val="center"/>
                              </w:pPr>
                              <w:r>
                                <w:rPr>
                                  <w:rFonts w:ascii="Calibri" w:hAnsi="Calibri"/>
                                  <w:i/>
                                  <w:iCs/>
                                  <w:sz w:val="16"/>
                                  <w:szCs w:val="16"/>
                                </w:rPr>
                                <w:t>Approval</w:t>
                              </w:r>
                            </w:p>
                          </w:txbxContent>
                        </wps:txbx>
                        <wps:bodyPr rot="0" vert="horz" wrap="square" lIns="85039" tIns="42520" rIns="85039" bIns="42520" anchor="ctr" anchorCtr="0" upright="1">
                          <a:noAutofit/>
                        </wps:bodyPr>
                      </wps:wsp>
                      <wps:wsp>
                        <wps:cNvPr id="3548" name="Rounded Rectangle 3548"/>
                        <wps:cNvSpPr>
                          <a:spLocks noChangeArrowheads="1"/>
                        </wps:cNvSpPr>
                        <wps:spPr bwMode="auto">
                          <a:xfrm>
                            <a:off x="0" y="4240860"/>
                            <a:ext cx="1726251" cy="3810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round/>
                                <a:headEnd/>
                                <a:tailEnd/>
                              </a14:hiddenLine>
                            </a:ext>
                          </a:extLst>
                        </wps:spPr>
                        <wps:txbx>
                          <w:txbxContent>
                            <w:p w14:paraId="7CB577D2" w14:textId="64932493" w:rsidR="008A1DC6" w:rsidRDefault="008A1DC6" w:rsidP="00602466">
                              <w:pPr>
                                <w:pStyle w:val="NormalWeb"/>
                                <w:spacing w:before="0" w:beforeAutospacing="0" w:after="0" w:afterAutospacing="0" w:line="276" w:lineRule="auto"/>
                                <w:jc w:val="center"/>
                              </w:pPr>
                              <w:r>
                                <w:rPr>
                                  <w:rFonts w:ascii="Calibri" w:hAnsi="Calibri"/>
                                  <w:i/>
                                  <w:iCs/>
                                  <w:sz w:val="16"/>
                                  <w:szCs w:val="16"/>
                                </w:rPr>
                                <w:t>Implementation</w:t>
                              </w:r>
                            </w:p>
                          </w:txbxContent>
                        </wps:txbx>
                        <wps:bodyPr rot="0" vert="horz" wrap="square" lIns="85039" tIns="42520" rIns="85039" bIns="42520" anchor="ctr" anchorCtr="0" upright="1">
                          <a:noAutofit/>
                        </wps:bodyPr>
                      </wps:wsp>
                    </wpc:wpc>
                  </a:graphicData>
                </a:graphic>
              </wp:inline>
            </w:drawing>
          </mc:Choice>
          <mc:Fallback>
            <w:pict>
              <v:group w14:anchorId="0F915DF7" id="Canvas 193" o:spid="_x0000_s1249" editas="canvas" style="width:403pt;height:410.6pt;mso-position-horizontal-relative:char;mso-position-vertical-relative:line" coordsize="51181,52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J4T3QgAAJBFAAAOAAAAZHJzL2Uyb0RvYy54bWzsXFtzo8gVfk9V/gPFe0Z9obmoRrM1Y6+T&#13;&#10;VG2yU+PdyjMWyCKRQAFsefLr853uFheN8W1tbLk0Dx6goemmv3POdy6tjz/drFfOdVpWWZHPXP6B&#13;&#10;uU6az4skyy9n7u+/nf0ldJ2qjvMkXhV5OnO/p5X706c//+njdjNNRbEsVklaOugkr6bbzcxd1vVm&#13;&#10;OplU82W6jqsPxSbN0bgoynVc47S8nCRlvEXv69VEMOZPtkWZbMpinlYVrp6aRveT7n+xSOf1r4tF&#13;&#10;ldbOauZibLX+W+q/F/R38uljPL0s480ym9thxE8YxTrOcry06eo0rmPnqsx+6GqdzcuiKhb1h3mx&#13;&#10;nhSLRTZP9RwwG872ZnMS59dxpSczx9fZDRBHz9jvxSWNOy/OstUKX2OC3qd0jf7fYn1Sal7l/ZvM&#13;&#10;FX2vvWe7wQJWm2Ypqz82xPNlvEn1zKvp/J/XX0snS4AvwbGIebwGks7rMs4ul7XzuSyLrXNS5DlW&#13;&#10;uygdEUpaVhoQnjzJv5Y09vlNfr75pZj/p3Ly4mQZ55epfsdv3zfojNMTmE7nETqpNnjxxfYfRYJ7&#13;&#10;4qu60Gt8syjX1CVWz7mZuYoHIhKu833mRkqIMDSgSm9qZ47mkHOsrOvM0a7xNomnux42ZVX/NS3W&#13;&#10;Dh3M3MpOqZkL1++Lr3+pahpfPN090FsNWgxnq9+u9ANVscoSWk+6rSovL05WpXMdkwjof3qyaOne&#13;&#10;VhZXeYKXxNNlGic/2+M6zlY4dmr9leoyw3dbpS69bZ0mrrNKIfV0ZIZHMNFfkT6cWYKLIvn+tdx9&#13;&#10;XSDEXB4DKvwBUIlo5L11f3aoOItVtvkbYex20CimAuXTOOLpDjRKhUAUQcZjARO+bj5A4LxFWODD&#13;&#10;3qdBIv29XxYWt4OBh6H0mEZli4aIcw9qReNB+UclMqYSkTu0fCMFmSbON1gZrQUdEQUd7XGuVR60&#13;&#10;6p6V0eaJdCosYs/MmAcebGa4DCMZaDPDlfBkoPoqg3ssFGyHEhay0KMbhpWG1vg0m9bIECYvEyse&#13;&#10;cfJv11msV+BDsB0O931fzxc9aot0t0GirlpS0fAFY1ONyq1vLm6MWce8rBo25sIpC8PUwCxxsCzK&#13;&#10;/8HmgKXBRv73Ki5hgVZ/z/FBQ+ZhUE6tTzwmpOc6ZbflotsS53N0NXPndek65uSkNmTwalMSmdhp&#13;&#10;6bz4DGu/yLTZpSUy47LWbVQrhhkZdXUbADXXsHrqpQEoI0/IKDII9KUXBHtqCjxHSaDO2K0g9MQO&#13;&#10;LwN859kR2GM0PeIjfXUWGfHbIz4P5k5nn7+chWdWpnpvIlZ2GldLw7ESHBnR1PPTdv0WTtWaRih6&#13;&#10;7amA5WmjcFWn5fky2TpJRqwQbg4Df0wyIFV5hsCRgPwrq5eawhKvpAd7E9b3mevxarOMzdhkEGEF&#13;&#10;zavt7VqMi9079VlnOHtsriOyDfQeKbKS+yF5YlowcWDE1V414mpPDlJc1bC4SqYBOJK4cuZJBusF&#13;&#10;Dhn4UgT63S2n6JkL4UcBfBSDi7GEtbEOd7iXA+aiYe2PxN57NxdSiTvwJ5gQtMZjAVDCE2fGMQ4C&#13;&#10;L2J7Pg78YgmQGnMBwxJEmtGMSFh6SrynPc/0v52i7PrJxlz4Ulmd223rdWEVsNW13dseaBYGVa+n&#13;&#10;JbVlJU9jS43qtUJhVC+uHp7aBez9YbUrwBFHhL1QTADuw4qXK1B5KGby7qUvmNSW9E3A/ot/evrz&#13;&#10;bjg96XgwSxru4oGwP0g25DWW/ZEWyZcSDr1lQ5b3GEZkWw6cEUE04Z8NOjDjWiTf5xE+NuTOl9ws&#13;&#10;WYcQcZ95aue9eMLnR3Oko8DQTLfEdVtPwGtIxSOx32Nj78ocyTcdY/RU4FvBa+FP7joQr63SPZ7A&#13;&#10;MU1hs5OPSubdntGSSt4ZYWyoHlJZLx3gATERiiNrQmkHqUJf7PmMAnSeKRtilASitxPgeduMvclI&#13;&#10;PlJFPiBYcqCMnSK1e2mYJu3pAGU6eG091ZfP4XLJoP4Mafc4XDeuV6xVj5AMqxwjBU9VC8YwZV9l&#13;&#10;OSWvbaDcuICvlLo1L7/FgBskUjN95fFC2tB4TYzifDCHz3jXZxsHAEFgghVIyEbC0wBsASAQQiOv&#13;&#10;jry2Yw5uXLw0zv2bwovyfJMMQeItlCZFf8TLqxd+QL/c5XHCAYTOGysEqoT0kajVjCqMfIZwJ97e&#13;&#10;RQlyZpTd0cEgHkbqHssyYsrsbTOqhh8cGZXOoQP2IOZ7jOqH0rjXK2yRQsCE6lBBC3/KGIeBjYUe&#13;&#10;req4VhXGazAu92paEplIBXO6ryVFKCJLvsDOUQ2l2eEwAT+qSVNY4+kYJlm7o5q0ahLZs2Hcj5sq&#13;&#10;kpGIIkoFUSaI+cJT+xU1qPQSVC1xzBURa7LVyK1LC0tyeJUzbTbykTL5/nNFyMkMy6aJRo7G3CVi&#13;&#10;b4a5y4gzf78mV6Dmv6nrlwiMHpm72TRwb7roqbWe7zcWigzavcx99ICYCKLA1hsjYYTynT3ufgyI&#13;&#10;vdLOFqm8NmWkd0B9KeN5iqD5XRpyF+ht8kikSCtEa+7d3yQjxinirYMYzAtRQ9qn50EY7OrOOUMF&#13;&#10;mqlPuoOc06D1mNsYOZn3buU5XteWniPkbmvHurdAaNpbEERBGMUwgwdUp7/sdqmWoOzVcD3S4Efc&#13;&#10;I7Zqq9tVIHBiikNsiykOgXhSyyHWbSHKPmzwoyZr1oD25bZXeIyLgHKxlPwUCOmafTbdWAVcU2m5&#13;&#10;uIetGMZLvQPmtGHkOfdX9AqyerWGw0VXx7otKqrfE8NO7cpTq9gbsWxEEgdGHHFwkKLYZOW+/bDT&#13;&#10;CSanCSSMIIvcU77n2Z0mCGz+4BcLXGSwCdovhs2RCCNa5T9W9fqwML7tuPmzlM43oH8PtcPwxwdt&#13;&#10;EIDfzUO/dAUO9q8Jbvb4CVgY61N2bJDE3hm6wcSDICM7zjMW7J++aQMF8+BFTwhFhopJ6ALLgoRq&#13;&#10;WZBtsSzItByk6m0yN7eq3sZGjaB6IdmDBCgQPiHSgC+kKpmRde4fAN9T67NfEXwgLfpXP/SWPPsT&#13;&#10;JfS7It1zTW3aH1L59H8AAAD//wMAUEsDBBQABgAIAAAAIQAE5uV+3AAAAAoBAAAPAAAAZHJzL2Rv&#13;&#10;d25yZXYueG1sTE9BasMwELwX+gexhV5KI8eHEBzLoaTkUmhLXD9AsTaWsbUykpI4v++2l/Yy7DDM&#13;&#10;7Ey5nd0oLhhi70nBcpGBQGq96alT0Hztn9cgYtJk9OgJFdwwwra6vyt1YfyVDnipUyc4hGKhFdiU&#13;&#10;pkLK2Fp0Oi78hMTayQenE9PQSRP0lcPdKPMsW0mne+IPVk+4s9gO9dkp+Hzf7eu38DR8pMMtt4Ya&#13;&#10;ak6DUo8P8+uG4WUDIuGc/hzws4H7Q8XFjv5MJopRAa9Jv8jaOlsxPfKRL3OQVSn/T6i+AQAA//8D&#13;&#10;AFBLAQItABQABgAIAAAAIQC2gziS/gAAAOEBAAATAAAAAAAAAAAAAAAAAAAAAABbQ29udGVudF9U&#13;&#10;eXBlc10ueG1sUEsBAi0AFAAGAAgAAAAhADj9If/WAAAAlAEAAAsAAAAAAAAAAAAAAAAALwEAAF9y&#13;&#10;ZWxzLy5yZWxzUEsBAi0AFAAGAAgAAAAhACPYnhPdCAAAkEUAAA4AAAAAAAAAAAAAAAAALgIAAGRy&#13;&#10;cy9lMm9Eb2MueG1sUEsBAi0AFAAGAAgAAAAhAATm5X7cAAAACgEAAA8AAAAAAAAAAAAAAAAANwsA&#13;&#10;AGRycy9kb3ducmV2LnhtbFBLBQYAAAAABAAEAPMAAABADAAAAAA=&#13;&#10;">
                <v:shape id="_x0000_s1250" type="#_x0000_t75" style="position:absolute;width:51181;height:52146;visibility:visible;mso-wrap-style:square">
                  <v:fill o:detectmouseclick="t"/>
                  <v:path o:connecttype="none"/>
                </v:shape>
                <v:shape id="Straight Arrow Connector 283" o:spid="_x0000_s1251" type="#_x0000_t32" style="position:absolute;left:5172;top:9522;width:81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8DOygAAAOIAAAAPAAAAZHJzL2Rvd25yZXYueG1sRI/BasJA&#13;&#10;EIbvBd9hGaG3uomHUqOrFKWlWHqollBvQ3ZMQrOzYXfV2KfvHApehn8Y5vv5FqvBdepMIbaeDeST&#13;&#10;DBRx5W3LtYGv/cvDE6iYkC12nsnAlSKslqO7BRbWX/iTzrtUK4FwLNBAk1JfaB2rhhzGie+J5Xb0&#13;&#10;wWGSNdTaBrwI3HV6mmWP2mHL0tBgT+uGqp/dyRn4fp+dymv5Qdsyn20PGFz83b8acz8eNnMZz3NQ&#13;&#10;iYZ0+/hHvFlxmOYiIUoSQS//AAAA//8DAFBLAQItABQABgAIAAAAIQDb4fbL7gAAAIUBAAATAAAA&#13;&#10;AAAAAAAAAAAAAAAAAABbQ29udGVudF9UeXBlc10ueG1sUEsBAi0AFAAGAAgAAAAhAFr0LFu/AAAA&#13;&#10;FQEAAAsAAAAAAAAAAAAAAAAAHwEAAF9yZWxzLy5yZWxzUEsBAi0AFAAGAAgAAAAhAEXLwM7KAAAA&#13;&#10;4gAAAA8AAAAAAAAAAAAAAAAABwIAAGRycy9kb3ducmV2LnhtbFBLBQYAAAAAAwADALcAAAD+AgAA&#13;&#10;AAA=&#13;&#10;">
                  <v:stroke endarrow="block"/>
                </v:shape>
                <v:shape id="Straight Arrow Connector 289" o:spid="_x0000_s1252" type="#_x0000_t32" style="position:absolute;left:5172;top:5057;width:56;height:4070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TESyAAAAOIAAAAPAAAAZHJzL2Rvd25yZXYueG1sRI/BagIx&#13;&#10;EIbvgu8QRuhFNBsPRVajlEqheChU9+BxSMbdxc1kTdJ1+/ZNodDLMMPP/w3fdj+6TgwUYutZg1oW&#13;&#10;IIiNty3XGqrz22INIiZki51n0vBNEfa76WSLpfUP/qThlGqRIRxL1NCk1JdSRtOQw7j0PXHOrj44&#13;&#10;TPkMtbQBHxnuOrkqimfpsOX8ocGeXhsyt9OX09Aeq49qmN9TMOujugQVz5fOaP00Gw+bPF42IBKN&#13;&#10;6b/xh3i32WGlFPwq5RXk7gcAAP//AwBQSwECLQAUAAYACAAAACEA2+H2y+4AAACFAQAAEwAAAAAA&#13;&#10;AAAAAAAAAAAAAAAAW0NvbnRlbnRfVHlwZXNdLnhtbFBLAQItABQABgAIAAAAIQBa9CxbvwAAABUB&#13;&#10;AAALAAAAAAAAAAAAAAAAAB8BAABfcmVscy8ucmVsc1BLAQItABQABgAIAAAAIQCPyTESyAAAAOIA&#13;&#10;AAAPAAAAAAAAAAAAAAAAAAcCAABkcnMvZG93bnJldi54bWxQSwUGAAAAAAMAAwC3AAAA/AIAAAAA&#13;&#10;"/>
                <v:shape id="Straight Arrow Connector 296" o:spid="_x0000_s1253" type="#_x0000_t32" style="position:absolute;left:5172;top:18834;width:9115;height: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fsiygAAAOIAAAAPAAAAZHJzL2Rvd25yZXYueG1sRI/BasJA&#13;&#10;EIbvgu+wTMGbbpKDaHSVUmkRpQe1hPY2ZKdJaHY27K4affquUOhlmOHn/4Zvue5NKy7kfGNZQTpJ&#13;&#10;QBCXVjdcKfg4vY5nIHxA1thaJgU38rBeDQdLzLW98oEux1CJCGGfo4I6hC6X0pc1GfQT2xHH7Ns6&#13;&#10;gyGerpLa4TXCTSuzJJlKgw3HDzV29FJT+XM8GwWf+/m5uBXvtCvS+e4LnfH305tSo6d+s4jjeQEi&#13;&#10;UB/+G3+IrY4OWZrBQymuIFe/AAAA//8DAFBLAQItABQABgAIAAAAIQDb4fbL7gAAAIUBAAATAAAA&#13;&#10;AAAAAAAAAAAAAAAAAABbQ29udGVudF9UeXBlc10ueG1sUEsBAi0AFAAGAAgAAAAhAFr0LFu/AAAA&#13;&#10;FQEAAAsAAAAAAAAAAAAAAAAAHwEAAF9yZWxzLy5yZWxzUEsBAi0AFAAGAAgAAAAhANpV+yLKAAAA&#13;&#10;4gAAAA8AAAAAAAAAAAAAAAAABwIAAGRycy9kb3ducmV2LnhtbFBLBQYAAAAAAwADALcAAAD+AgAA&#13;&#10;AAA=&#13;&#10;">
                  <v:stroke endarrow="block"/>
                </v:shape>
                <v:roundrect id="Rounded Rectangle 297" o:spid="_x0000_s1254" style="position:absolute;left:1389;top:15243;width:14082;height:508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AwgyAAAAOIAAAAPAAAAZHJzL2Rvd25yZXYueG1sRI9PS8NA&#13;&#10;EMXvgt9hGcGb3SSilLTbUtRir23T+5Cd5k+zszG7TeO3dwTBy/CGx/s93nI9uU6NNITGs4F0loAi&#13;&#10;Lr1tuDJQHLdPc1AhIlvsPJOBbwqwXt3fLTG3/sZ7Gg+xUgLhkKOBOsY+1zqUNTkMM98Ti3f2g8Mo&#13;&#10;71BpO+BN4K7TWZK8aocNS0ONPb3VVF4OVycl7ddnkY2bEx/b5iVt993uozgZ8/gwvS/kbBagIk3x&#13;&#10;P/GH2FnZkKXP8DtJJOjVDwAAAP//AwBQSwECLQAUAAYACAAAACEA2+H2y+4AAACFAQAAEwAAAAAA&#13;&#10;AAAAAAAAAAAAAAAAW0NvbnRlbnRfVHlwZXNdLnhtbFBLAQItABQABgAIAAAAIQBa9CxbvwAAABUB&#13;&#10;AAALAAAAAAAAAAAAAAAAAB8BAABfcmVscy8ucmVsc1BLAQItABQABgAIAAAAIQDSPAwgyAAAAOIA&#13;&#10;AAAPAAAAAAAAAAAAAAAAAAcCAABkcnMvZG93bnJldi54bWxQSwUGAAAAAAMAAwC3AAAA/AIAAAAA&#13;&#10;" filled="f" stroked="f" strokeweight=".5pt">
                  <v:textbox inset="2.23519mm,1.1176mm,2.23519mm,1.1176mm">
                    <w:txbxContent>
                      <w:p w14:paraId="6B371274" w14:textId="77777777" w:rsidR="008A1DC6" w:rsidRPr="001F12B4" w:rsidRDefault="008A1DC6" w:rsidP="00602466">
                        <w:pPr>
                          <w:pStyle w:val="NormalWeb"/>
                          <w:spacing w:before="0" w:beforeAutospacing="0" w:after="0" w:afterAutospacing="0"/>
                          <w:jc w:val="center"/>
                          <w:rPr>
                            <w:rFonts w:ascii="Calibri" w:hAnsi="Calibri"/>
                            <w:i/>
                            <w:sz w:val="16"/>
                            <w:szCs w:val="18"/>
                          </w:rPr>
                        </w:pPr>
                        <w:r>
                          <w:rPr>
                            <w:rFonts w:ascii="Calibri" w:eastAsia="Calibri" w:hAnsi="Calibri"/>
                            <w:i/>
                            <w:color w:val="000000"/>
                            <w:sz w:val="16"/>
                            <w:szCs w:val="18"/>
                          </w:rPr>
                          <w:t>Content</w:t>
                        </w:r>
                      </w:p>
                    </w:txbxContent>
                  </v:textbox>
                </v:roundrect>
                <v:roundrect id="_x0000_s1255" style="position:absolute;left:39423;top:16347;width:10154;height:478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n5TygAAAOIAAAAPAAAAZHJzL2Rvd25yZXYueG1sRI9NSwMx&#13;&#10;EIbvBf9DGMFbN9v6gWw3W0QRxJOuUuhtmoy7q5tJSNJ2+++NIPQyzPDyPsNTryc7igOFODhWsChK&#13;&#10;EMTamYE7BZ8fz/N7EDEhGxwdk4ITRVg3F7MaK+OO/E6HNnUiQzhWqKBPyVdSRt2TxVg4T5yzLxcs&#13;&#10;pnyGTpqAxwy3o1yW5Z20OHD+0KOnx570T7u3CvTbd9i1Gz22W7O/vfbu9Lrxg1JXl9PTKo+HFYhE&#13;&#10;Uzo3/hEvJjssFzfwp5RXkM0vAAAA//8DAFBLAQItABQABgAIAAAAIQDb4fbL7gAAAIUBAAATAAAA&#13;&#10;AAAAAAAAAAAAAAAAAABbQ29udGVudF9UeXBlc10ueG1sUEsBAi0AFAAGAAgAAAAhAFr0LFu/AAAA&#13;&#10;FQEAAAsAAAAAAAAAAAAAAAAAHwEAAF9yZWxzLy5yZWxzUEsBAi0AFAAGAAgAAAAhAG5SflPKAAAA&#13;&#10;4gAAAA8AAAAAAAAAAAAAAAAABwIAAGRycy9kb3ducmV2LnhtbFBLBQYAAAAAAwADALcAAAD+AgAA&#13;&#10;AAA=&#13;&#10;" fillcolor="#365f91" strokecolor="#fabf8f">
                  <v:stroke dashstyle="dash"/>
                  <v:shadow on="t" color="black" opacity="24903f" origin=",.5" offset="0,.55556mm"/>
                  <v:textbox inset=".88mm,0,.88mm,.88mm">
                    <w:txbxContent>
                      <w:p w14:paraId="3984DCC1" w14:textId="77777777" w:rsidR="008A1DC6" w:rsidRPr="00181CEB" w:rsidRDefault="008A1DC6" w:rsidP="00602466">
                        <w:pPr>
                          <w:pStyle w:val="NormalWeb"/>
                          <w:spacing w:before="0" w:beforeAutospacing="0" w:after="0" w:afterAutospacing="0"/>
                          <w:ind w:left="0" w:right="-27"/>
                          <w:jc w:val="center"/>
                          <w:rPr>
                            <w:rFonts w:ascii="Calibri" w:eastAsia="Calibri" w:hAnsi="Calibri"/>
                            <w:b/>
                            <w:color w:val="FFFFFF" w:themeColor="background1"/>
                            <w:sz w:val="16"/>
                            <w:szCs w:val="18"/>
                            <w:u w:val="single"/>
                          </w:rPr>
                        </w:pPr>
                        <w:r w:rsidRPr="00181CEB">
                          <w:rPr>
                            <w:rFonts w:ascii="Calibri" w:eastAsia="Calibri" w:hAnsi="Calibri"/>
                            <w:b/>
                            <w:color w:val="FFFFFF" w:themeColor="background1"/>
                            <w:sz w:val="16"/>
                            <w:szCs w:val="18"/>
                            <w:u w:val="single"/>
                          </w:rPr>
                          <w:t>Form</w:t>
                        </w:r>
                      </w:p>
                      <w:p w14:paraId="3915B014" w14:textId="77777777" w:rsidR="008A1DC6" w:rsidRPr="00A46D56" w:rsidRDefault="008A1DC6" w:rsidP="00602466">
                        <w:pPr>
                          <w:pStyle w:val="NormalWeb"/>
                          <w:spacing w:before="0" w:beforeAutospacing="0" w:after="0" w:afterAutospacing="0"/>
                          <w:ind w:left="0" w:right="-27"/>
                          <w:jc w:val="center"/>
                          <w:rPr>
                            <w:rFonts w:ascii="Calibri" w:eastAsia="Calibri" w:hAnsi="Calibri"/>
                            <w:iCs/>
                            <w:color w:val="FFFFFF"/>
                            <w:sz w:val="16"/>
                            <w:szCs w:val="16"/>
                          </w:rPr>
                        </w:pPr>
                        <w:r w:rsidRPr="00181CEB">
                          <w:rPr>
                            <w:rFonts w:ascii="Calibri" w:eastAsia="Calibri" w:hAnsi="Calibri"/>
                            <w:iCs/>
                            <w:color w:val="FFFFFF" w:themeColor="background1"/>
                            <w:sz w:val="16"/>
                            <w:szCs w:val="18"/>
                          </w:rPr>
                          <w:t xml:space="preserve">Cir. </w:t>
                        </w:r>
                        <w:r w:rsidRPr="00A46D56">
                          <w:rPr>
                            <w:rFonts w:ascii="Calibri" w:hAnsi="Calibri"/>
                            <w:color w:val="FFFFFF"/>
                            <w:sz w:val="16"/>
                            <w:szCs w:val="16"/>
                          </w:rPr>
                          <w:t>32/2017/TT-BCT</w:t>
                        </w:r>
                      </w:p>
                      <w:p w14:paraId="1010D28D" w14:textId="77777777" w:rsidR="008A1DC6" w:rsidRPr="00181CEB" w:rsidRDefault="008A1DC6" w:rsidP="00602466">
                        <w:pPr>
                          <w:pStyle w:val="NormalWeb"/>
                          <w:spacing w:before="0" w:beforeAutospacing="0" w:after="0" w:afterAutospacing="0"/>
                          <w:ind w:left="0" w:right="-27"/>
                          <w:jc w:val="center"/>
                          <w:rPr>
                            <w:rFonts w:ascii="Calibri" w:hAnsi="Calibri"/>
                            <w:color w:val="FFFFFF" w:themeColor="background1"/>
                            <w:sz w:val="16"/>
                            <w:szCs w:val="18"/>
                          </w:rPr>
                        </w:pPr>
                        <w:r>
                          <w:rPr>
                            <w:rFonts w:ascii="Calibri" w:eastAsia="Calibri" w:hAnsi="Calibri"/>
                            <w:iCs/>
                            <w:color w:val="FFFFFF" w:themeColor="background1"/>
                            <w:sz w:val="16"/>
                            <w:szCs w:val="18"/>
                          </w:rPr>
                          <w:t>App. 6</w:t>
                        </w:r>
                      </w:p>
                    </w:txbxContent>
                  </v:textbox>
                </v:roundrect>
                <v:roundrect id="Rounded Rectangle 301" o:spid="_x0000_s1256" style="position:absolute;left:1043;top:7632;width:14082;height:26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THPxwAAAOIAAAAPAAAAZHJzL2Rvd25yZXYueG1sRI9Pa8JA&#13;&#10;EMXvBb/DMkJvdZOApURXkdpSr2q8D9kxf5qdjdltTL99p1DoZXjD4/0eb72dXKdGGkLj2UC6SEAR&#13;&#10;l942XBkozu9PL6BCRLbYeSYD3xRgu5k9rDG3/s5HGk+xUgLhkKOBOsY+1zqUNTkMC98Ti3f1g8Mo&#13;&#10;71BpO+Bd4K7TWZI8a4cNS0ONPb3WVH6evpyUtLePIht3Fz63zTJtj93hrbgY8zif9is5uxWoSFP8&#13;&#10;T/whDlY2ZOkSfieJBL35AQAA//8DAFBLAQItABQABgAIAAAAIQDb4fbL7gAAAIUBAAATAAAAAAAA&#13;&#10;AAAAAAAAAAAAAABbQ29udGVudF9UeXBlc10ueG1sUEsBAi0AFAAGAAgAAAAhAFr0LFu/AAAAFQEA&#13;&#10;AAsAAAAAAAAAAAAAAAAAHwEAAF9yZWxzLy5yZWxzUEsBAi0AFAAGAAgAAAAhADKZMc/HAAAA4gAA&#13;&#10;AA8AAAAAAAAAAAAAAAAABwIAAGRycy9kb3ducmV2LnhtbFBLBQYAAAAAAwADALcAAAD7AgAAAAA=&#13;&#10;" filled="f" stroked="f" strokeweight=".5pt">
                  <v:textbox inset="2.23519mm,1.1176mm,2.23519mm,1.1176mm">
                    <w:txbxContent>
                      <w:p w14:paraId="3048804C" w14:textId="77777777" w:rsidR="008A1DC6" w:rsidRPr="00602466" w:rsidRDefault="008A1DC6" w:rsidP="00602466">
                        <w:pPr>
                          <w:pStyle w:val="NormalWeb"/>
                          <w:spacing w:before="0" w:beforeAutospacing="0" w:after="0" w:afterAutospacing="0" w:line="276" w:lineRule="auto"/>
                          <w:jc w:val="center"/>
                          <w:rPr>
                            <w:rFonts w:ascii="Calibri" w:hAnsi="Calibri"/>
                            <w:i/>
                            <w:sz w:val="16"/>
                            <w:szCs w:val="21"/>
                          </w:rPr>
                        </w:pPr>
                        <w:r w:rsidRPr="00602466">
                          <w:rPr>
                            <w:rFonts w:ascii="Calibri" w:hAnsi="Calibri"/>
                            <w:i/>
                            <w:sz w:val="16"/>
                            <w:szCs w:val="21"/>
                          </w:rPr>
                          <w:t>Entities</w:t>
                        </w:r>
                      </w:p>
                    </w:txbxContent>
                  </v:textbox>
                </v:roundrect>
                <v:roundrect id="Rounded Rectangle 2022" o:spid="_x0000_s1257" style="position:absolute;left:13283;top:7749;width:11031;height:39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yFrygAAAOIAAAAPAAAAZHJzL2Rvd25yZXYueG1sRI9BawIx&#13;&#10;FITvhf6H8AQvUrNaFFmNIhWhxVJQ6/2ZPHcXNy9Lkrrb/vpGKPQyMAzzDbNYdbYWN/KhcqxgNMxA&#13;&#10;EGtnKi4UfB63TzMQISIbrB2Tgm8KsFo+PiwwN67lPd0OsRAJwiFHBWWMTS5l0CVZDEPXEKfs4rzF&#13;&#10;mKwvpPHYJrit5TjLptJixWmhxIZeStLXw5dV8D44b3+0ffOX0VR3H7PTepDtWqX6vW4zT7Keg4jU&#13;&#10;xf/GH+LVKHiejCdwv5TugFz+AgAA//8DAFBLAQItABQABgAIAAAAIQDb4fbL7gAAAIUBAAATAAAA&#13;&#10;AAAAAAAAAAAAAAAAAABbQ29udGVudF9UeXBlc10ueG1sUEsBAi0AFAAGAAgAAAAhAFr0LFu/AAAA&#13;&#10;FQEAAAsAAAAAAAAAAAAAAAAAHwEAAF9yZWxzLy5yZWxzUEsBAi0AFAAGAAgAAAAhANDHIWvKAAAA&#13;&#10;4gAAAA8AAAAAAAAAAAAAAAAABwIAAGRycy9kb3ducmV2LnhtbFBLBQYAAAAAAwADALcAAAD+AgAA&#13;&#10;AAA=&#13;&#10;" strokeweight=".5pt">
                  <v:textbox inset="2.23519mm,0,2.23519mm,0">
                    <w:txbxContent>
                      <w:p w14:paraId="7AFF3B1A" w14:textId="77777777" w:rsidR="008A1DC6" w:rsidRPr="007E0190" w:rsidRDefault="008A1DC6" w:rsidP="00602466">
                        <w:pPr>
                          <w:pStyle w:val="NormalWeb"/>
                          <w:spacing w:before="0" w:beforeAutospacing="0" w:after="0" w:afterAutospacing="0"/>
                          <w:ind w:left="-86" w:right="-130"/>
                          <w:jc w:val="center"/>
                          <w:rPr>
                            <w:rFonts w:ascii="Calibri" w:hAnsi="Calibri"/>
                            <w:sz w:val="16"/>
                            <w:szCs w:val="16"/>
                          </w:rPr>
                        </w:pPr>
                        <w:r w:rsidRPr="007E0190">
                          <w:rPr>
                            <w:rFonts w:ascii="Calibri" w:hAnsi="Calibri"/>
                            <w:sz w:val="16"/>
                            <w:szCs w:val="16"/>
                          </w:rPr>
                          <w:t>Entities required</w:t>
                        </w:r>
                        <w:r w:rsidRPr="007E0190">
                          <w:rPr>
                            <w:sz w:val="16"/>
                            <w:szCs w:val="16"/>
                          </w:rPr>
                          <w:t xml:space="preserve"> </w:t>
                        </w:r>
                        <w:r w:rsidRPr="007E0190">
                          <w:rPr>
                            <w:rFonts w:ascii="Calibri" w:hAnsi="Calibri"/>
                            <w:sz w:val="16"/>
                            <w:szCs w:val="16"/>
                          </w:rPr>
                          <w:t xml:space="preserve">conducting </w:t>
                        </w:r>
                        <w:r w:rsidRPr="007E0190">
                          <w:rPr>
                            <w:rFonts w:asciiTheme="minorHAnsi" w:hAnsiTheme="minorHAnsi" w:cstheme="minorHAnsi"/>
                            <w:sz w:val="16"/>
                            <w:szCs w:val="16"/>
                          </w:rPr>
                          <w:t>CIPRM</w:t>
                        </w:r>
                      </w:p>
                      <w:p w14:paraId="2C8B4F1B" w14:textId="77777777" w:rsidR="008A1DC6" w:rsidRPr="00AA4FCC" w:rsidRDefault="008A1DC6" w:rsidP="00602466">
                        <w:pPr>
                          <w:pStyle w:val="NormalWeb"/>
                          <w:spacing w:before="0" w:beforeAutospacing="0" w:after="0" w:afterAutospacing="0"/>
                          <w:ind w:left="-86" w:right="-130"/>
                          <w:jc w:val="center"/>
                          <w:rPr>
                            <w:rFonts w:ascii="Calibri" w:hAnsi="Calibri"/>
                            <w:sz w:val="18"/>
                            <w:szCs w:val="18"/>
                          </w:rPr>
                        </w:pPr>
                      </w:p>
                    </w:txbxContent>
                  </v:textbox>
                </v:roundrect>
                <v:roundrect id="Rounded Rectangle 2046" o:spid="_x0000_s1258" style="position:absolute;left:25027;top:7632;width:11514;height:36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DV1xwAAAOIAAAAPAAAAZHJzL2Rvd25yZXYueG1sRI9Ra8JA&#13;&#10;EITfhf6HYwu+6aUWg42eIi0BqQ+i5gcsuW0Smt0LuavGf98TBF8GhmG+YVabgVt1od43Tgy8TRNQ&#13;&#10;JKWzjVQGinM+WYDyAcVi64QM3MjDZv0yWmFm3VWOdDmFSkWI+AwN1CF0mda+rInRT11HErMf1zOG&#13;&#10;aPtK2x6vEc6tniVJqhkbiQs1dvRZU/l7+mMD37l8HGy1bwvywy5nLtItJ8aMX4evZZTtElSgITwb&#13;&#10;D8TOGnifz1K4X4p3QK//AQAA//8DAFBLAQItABQABgAIAAAAIQDb4fbL7gAAAIUBAAATAAAAAAAA&#13;&#10;AAAAAAAAAAAAAABbQ29udGVudF9UeXBlc10ueG1sUEsBAi0AFAAGAAgAAAAhAFr0LFu/AAAAFQEA&#13;&#10;AAsAAAAAAAAAAAAAAAAAHwEAAF9yZWxzLy5yZWxzUEsBAi0AFAAGAAgAAAAhADdoNXXHAAAA4gAA&#13;&#10;AA8AAAAAAAAAAAAAAAAABwIAAGRycy9kb3ducmV2LnhtbFBLBQYAAAAAAwADALcAAAD7AgAAAAA=&#13;&#10;" fillcolor="#b6dde8" strokecolor="#b6dde8">
                  <v:shadow on="t" color="black" opacity="24903f" origin=",.5" offset="0,.55556mm"/>
                  <v:textbox inset="1.76mm,.88mm,1.76mm,.88mm">
                    <w:txbxContent>
                      <w:p w14:paraId="323AD52C" w14:textId="77777777" w:rsidR="008A1DC6" w:rsidRPr="007E0190" w:rsidRDefault="008A1DC6" w:rsidP="00602466">
                        <w:pPr>
                          <w:pStyle w:val="NormalWeb"/>
                          <w:tabs>
                            <w:tab w:val="left" w:pos="1530"/>
                          </w:tabs>
                          <w:spacing w:before="0" w:beforeAutospacing="0" w:after="0" w:afterAutospacing="0"/>
                          <w:ind w:left="0"/>
                          <w:jc w:val="center"/>
                          <w:rPr>
                            <w:rFonts w:ascii="Calibri" w:hAnsi="Calibri"/>
                            <w:color w:val="000000"/>
                            <w:sz w:val="16"/>
                            <w:szCs w:val="16"/>
                          </w:rPr>
                        </w:pPr>
                        <w:r w:rsidRPr="007E0190">
                          <w:rPr>
                            <w:rFonts w:ascii="Calibri" w:hAnsi="Calibri"/>
                            <w:color w:val="000000"/>
                            <w:sz w:val="16"/>
                            <w:szCs w:val="16"/>
                          </w:rPr>
                          <w:t>Dec. 113/2017/NĐ-CP</w:t>
                        </w:r>
                      </w:p>
                      <w:p w14:paraId="1610CDBB" w14:textId="77777777" w:rsidR="008A1DC6" w:rsidRPr="00BD2294" w:rsidRDefault="008A1DC6" w:rsidP="00602466">
                        <w:pPr>
                          <w:pStyle w:val="NormalWeb"/>
                          <w:tabs>
                            <w:tab w:val="left" w:pos="1530"/>
                          </w:tabs>
                          <w:spacing w:before="0" w:beforeAutospacing="0" w:after="0" w:afterAutospacing="0"/>
                          <w:ind w:left="0"/>
                          <w:jc w:val="center"/>
                          <w:rPr>
                            <w:rFonts w:ascii="Calibri" w:hAnsi="Calibri"/>
                            <w:sz w:val="16"/>
                            <w:szCs w:val="18"/>
                          </w:rPr>
                        </w:pPr>
                        <w:r>
                          <w:rPr>
                            <w:rFonts w:ascii="Calibri" w:hAnsi="Calibri"/>
                            <w:sz w:val="16"/>
                            <w:szCs w:val="18"/>
                          </w:rPr>
                          <w:t>Art. 21, clause 1a</w:t>
                        </w:r>
                      </w:p>
                      <w:p w14:paraId="1DB1431F" w14:textId="77777777" w:rsidR="008A1DC6" w:rsidRPr="001F12B4" w:rsidRDefault="008A1DC6" w:rsidP="00602466">
                        <w:pPr>
                          <w:pStyle w:val="NormalWeb"/>
                          <w:tabs>
                            <w:tab w:val="left" w:pos="1530"/>
                          </w:tabs>
                          <w:spacing w:before="0" w:beforeAutospacing="0" w:after="0" w:afterAutospacing="0"/>
                          <w:ind w:left="0"/>
                          <w:jc w:val="center"/>
                          <w:rPr>
                            <w:rFonts w:ascii="Calibri" w:hAnsi="Calibri"/>
                            <w:sz w:val="14"/>
                            <w:szCs w:val="18"/>
                          </w:rPr>
                        </w:pPr>
                      </w:p>
                    </w:txbxContent>
                  </v:textbox>
                </v:roundrect>
                <v:roundrect id="Rounded Rectangle 2022" o:spid="_x0000_s1259" style="position:absolute;left:661;top:631;width:11605;height:442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RqHywAAAOIAAAAPAAAAZHJzL2Rvd25yZXYueG1sRI9BawIx&#13;&#10;FITvhf6H8ApepGa11MpqFKkILUqhau+vyXN36eZlSVJ3219vBMHLwDDMN8xs0dlanMiHyrGC4SAD&#13;&#10;QaydqbhQcNivHycgQkQ2WDsmBX8UYDG/v5thblzLn3TaxUIkCIccFZQxNrmUQZdkMQxcQ5yyo/MW&#13;&#10;Y7K+kMZjm+C2lqMsG0uLFaeFEht6LUn/7H6tgm3/e/2v7bs/Dse6+5h8LfvZplWq99CtpkmWUxCR&#13;&#10;unhrXBFvRsHT8+gFLpfSHZDzMwAAAP//AwBQSwECLQAUAAYACAAAACEA2+H2y+4AAACFAQAAEwAA&#13;&#10;AAAAAAAAAAAAAAAAAAAAW0NvbnRlbnRfVHlwZXNdLnhtbFBLAQItABQABgAIAAAAIQBa9CxbvwAA&#13;&#10;ABUBAAALAAAAAAAAAAAAAAAAAB8BAABfcmVscy8ucmVsc1BLAQItABQABgAIAAAAIQBPWRqHywAA&#13;&#10;AOIAAAAPAAAAAAAAAAAAAAAAAAcCAABkcnMvZG93bnJldi54bWxQSwUGAAAAAAMAAwC3AAAA/wIA&#13;&#10;AAAA&#13;&#10;" strokeweight=".5pt">
                  <v:textbox inset="2.23519mm,0,2.23519mm,0">
                    <w:txbxContent>
                      <w:p w14:paraId="30D9E3EF" w14:textId="77777777" w:rsidR="008A1DC6" w:rsidRPr="00EA06A2" w:rsidRDefault="008A1DC6" w:rsidP="00602466">
                        <w:pPr>
                          <w:pStyle w:val="NormalWeb"/>
                          <w:spacing w:before="0" w:beforeAutospacing="0" w:after="0" w:afterAutospacing="0"/>
                          <w:ind w:left="-90" w:right="-216"/>
                          <w:rPr>
                            <w:rFonts w:ascii="Calibri" w:hAnsi="Calibri"/>
                            <w:b/>
                            <w:color w:val="002060"/>
                            <w:sz w:val="20"/>
                            <w:szCs w:val="20"/>
                          </w:rPr>
                        </w:pPr>
                        <w:r>
                          <w:rPr>
                            <w:rFonts w:asciiTheme="minorHAnsi" w:hAnsiTheme="minorHAnsi" w:cstheme="minorHAnsi"/>
                            <w:b/>
                            <w:sz w:val="20"/>
                            <w:szCs w:val="20"/>
                          </w:rPr>
                          <w:t xml:space="preserve">          </w:t>
                        </w:r>
                        <w:r w:rsidRPr="00EA06A2">
                          <w:rPr>
                            <w:rFonts w:asciiTheme="minorHAnsi" w:hAnsiTheme="minorHAnsi" w:cstheme="minorHAnsi"/>
                            <w:b/>
                            <w:sz w:val="20"/>
                            <w:szCs w:val="20"/>
                          </w:rPr>
                          <w:t>CIPRM</w:t>
                        </w:r>
                      </w:p>
                    </w:txbxContent>
                  </v:textbox>
                </v:roundrect>
                <v:shape id="Straight Arrow Connector 296" o:spid="_x0000_s1260" type="#_x0000_t32" style="position:absolute;left:5172;top:45760;width:78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PywAAAOIAAAAPAAAAZHJzL2Rvd25yZXYueG1sRI9Ba8JA&#13;&#10;FITvgv9heYXedKNSqdFVxNJSLB6MJbS3R/Y1CWbfht1VY399tyB4GRiG+YZZrDrTiDM5X1tWMBom&#13;&#10;IIgLq2suFXweXgfPIHxA1thYJgVX8rBa9nsLTLW98J7OWShFhLBPUUEVQptK6YuKDPqhbYlj9mOd&#13;&#10;wRCtK6V2eIlw08hxkkylwZrjQoUtbSoqjtnJKPj6mJ3ya76jbT6abb/RGf97eFPq8aF7mUdZz0EE&#13;&#10;6sK9cUO8awWTp8kY/i/FOyCXfwAAAP//AwBQSwECLQAUAAYACAAAACEA2+H2y+4AAACFAQAAEwAA&#13;&#10;AAAAAAAAAAAAAAAAAAAAW0NvbnRlbnRfVHlwZXNdLnhtbFBLAQItABQABgAIAAAAIQBa9CxbvwAA&#13;&#10;ABUBAAALAAAAAAAAAAAAAAAAAB8BAABfcmVscy8ucmVsc1BLAQItABQABgAIAAAAIQDA++yPywAA&#13;&#10;AOIAAAAPAAAAAAAAAAAAAAAAAAcCAABkcnMvZG93bnJldi54bWxQSwUGAAAAAAMAAwC3AAAA/wIA&#13;&#10;AAAA&#13;&#10;">
                  <v:stroke endarrow="block"/>
                </v:shape>
                <v:roundrect id="Rounded Rectangle 290" o:spid="_x0000_s1261" style="position:absolute;left:15125;top:43586;width:23020;height:37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qhbIxwAAAOIAAAAPAAAAZHJzL2Rvd25yZXYueG1sRI/dasJA&#13;&#10;FITvC77DcoTe1Y0Gq0RXEcXWXok/D3DIHpPo7tmQXWP69q5Q6M3AMMw3zHzZWSNaanzlWMFwkIAg&#13;&#10;zp2uuFBwPm0/piB8QNZoHJOCX/KwXPTe5php9+ADtcdQiAhhn6GCMoQ6k9LnJVn0A1cTx+ziGosh&#13;&#10;2qaQusFHhFsjR0nyKS1WHBdKrGldUn473q2CyXcoUr3+OlxHP63rWBt93Rul3vvdZhZlNQMRqAv/&#13;&#10;jT/ETitIx2kKr0vxDsjFEwAA//8DAFBLAQItABQABgAIAAAAIQDb4fbL7gAAAIUBAAATAAAAAAAA&#13;&#10;AAAAAAAAAAAAAABbQ29udGVudF9UeXBlc10ueG1sUEsBAi0AFAAGAAgAAAAhAFr0LFu/AAAAFQEA&#13;&#10;AAsAAAAAAAAAAAAAAAAAHwEAAF9yZWxzLy5yZWxzUEsBAi0AFAAGAAgAAAAhAHuqFsjHAAAA4gAA&#13;&#10;AA8AAAAAAAAAAAAAAAAABwIAAGRycy9kb3ducmV2LnhtbFBLBQYAAAAAAwADALcAAAD7AgAAAAA=&#13;&#10;" strokeweight=".5pt">
                  <v:textbox inset=".88mm,0,.88mm,0">
                    <w:txbxContent>
                      <w:p w14:paraId="490250B5" w14:textId="77777777" w:rsidR="008A1DC6" w:rsidRPr="00DA0C31" w:rsidRDefault="008A1DC6" w:rsidP="00602466">
                        <w:pPr>
                          <w:pStyle w:val="NormalWeb"/>
                          <w:spacing w:before="0" w:beforeAutospacing="0" w:after="0" w:afterAutospacing="0" w:line="180" w:lineRule="exact"/>
                          <w:ind w:left="180"/>
                          <w:jc w:val="center"/>
                          <w:rPr>
                            <w:rFonts w:ascii="Calibri" w:hAnsi="Calibri"/>
                            <w:sz w:val="16"/>
                            <w:szCs w:val="18"/>
                          </w:rPr>
                        </w:pPr>
                        <w:r w:rsidRPr="00E64A9D">
                          <w:rPr>
                            <w:rFonts w:ascii="Calibri" w:hAnsi="Calibri"/>
                            <w:sz w:val="16"/>
                            <w:szCs w:val="18"/>
                          </w:rPr>
                          <w:t>Measures shall be kept at the chemical facility and be the basis for implementation</w:t>
                        </w:r>
                      </w:p>
                    </w:txbxContent>
                  </v:textbox>
                </v:roundrect>
                <v:line id="Straight Connector 2054" o:spid="_x0000_s1262" style="position:absolute;visibility:visible;mso-wrap-style:square" from="13042,41000" to="13054,505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pJzAAAAOIAAAAPAAAAZHJzL2Rvd25yZXYueG1sRI9BS8NA&#13;&#10;FITvBf/D8oTe2o1Gg6TdlmIptB6krYIeX7PPJJp9G3bXJP77bqHgZWAY5htmvhxMIzpyvras4G6a&#13;&#10;gCAurK65VPD+tpk8gfABWWNjmRT8kYfl4mY0x1zbng/UHUMpIoR9jgqqENpcSl9UZNBPbUscsy/r&#13;&#10;DIZoXSm1wz7CTSPvkySTBmuOCxW29FxR8XP8NQpe033WrXYv2+Fjl52K9eH0+d07pca3w3oWZTUD&#13;&#10;EWgI/40rYqsVpI/pA1wuxTsgF2cAAAD//wMAUEsBAi0AFAAGAAgAAAAhANvh9svuAAAAhQEAABMA&#13;&#10;AAAAAAAAAAAAAAAAAAAAAFtDb250ZW50X1R5cGVzXS54bWxQSwECLQAUAAYACAAAACEAWvQsW78A&#13;&#10;AAAVAQAACwAAAAAAAAAAAAAAAAAfAQAAX3JlbHMvLnJlbHNQSwECLQAUAAYACAAAACEALf8qScwA&#13;&#10;AADiAAAADwAAAAAAAAAAAAAAAAAHAgAAZHJzL2Rvd25yZXYueG1sUEsFBgAAAAADAAMAtwAAAAAD&#13;&#10;AAAAAA==&#13;&#10;"/>
                <v:shape id="Straight Arrow Connector 2016" o:spid="_x0000_s1263" type="#_x0000_t32" style="position:absolute;left:13047;top:50592;width:2328;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nT7ywAAAOIAAAAPAAAAZHJzL2Rvd25yZXYueG1sRI9Ba8JA&#13;&#10;FITvBf/D8oTe6saKUqOriKUiFg+NJbS3R/aZBLNvw+6qsb++WxB6GRiG+YaZLzvTiAs5X1tWMBwk&#13;&#10;IIgLq2suFXwe3p5eQPiArLGxTApu5GG56D3MMdX2yh90yUIpIoR9igqqENpUSl9UZNAPbEscs6N1&#13;&#10;BkO0rpTa4TXCTSOfk2QiDdYcFypsaV1RccrORsHX+/Sc3/I97fLhdPeNzvifw0apx373OouymoEI&#13;&#10;1IX/xh2x1QpG49EY/i7FOyAXvwAAAP//AwBQSwECLQAUAAYACAAAACEA2+H2y+4AAACFAQAAEwAA&#13;&#10;AAAAAAAAAAAAAAAAAAAAW0NvbnRlbnRfVHlwZXNdLnhtbFBLAQItABQABgAIAAAAIQBa9CxbvwAA&#13;&#10;ABUBAAALAAAAAAAAAAAAAAAAAB8BAABfcmVscy8ucmVsc1BLAQItABQABgAIAAAAIQBPEnT7ywAA&#13;&#10;AOIAAAAPAAAAAAAAAAAAAAAAAAcCAABkcnMvZG93bnJldi54bWxQSwUGAAAAAAMAAwC3AAAA/wIA&#13;&#10;AAAA&#13;&#10;">
                  <v:stroke endarrow="block"/>
                </v:shape>
                <v:shape id="Straight Arrow Connector 2016" o:spid="_x0000_s1264" type="#_x0000_t32" style="position:absolute;left:13054;top:40883;width:2328;height: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qMywAAAOIAAAAPAAAAZHJzL2Rvd25yZXYueG1sRI9Ba8JA&#13;&#10;FITvBf/D8gq91Y0VpUZXEUtFLB6MJbS3R/Y1CWbfht1Vo7++Wyh4GRiG+YaZLTrTiDM5X1tWMOgn&#13;&#10;IIgLq2suFXwe3p9fQfiArLGxTAqu5GEx7z3MMNX2wns6Z6EUEcI+RQVVCG0qpS8qMuj7tiWO2Y91&#13;&#10;BkO0rpTa4SXCTSNfkmQsDdYcFypsaVVRccxORsHXx+SUX/MdbfPBZPuNzvjbYa3U02P3No2ynIII&#13;&#10;1IV74x+x0QqGo+EY/i7FOyDnvwAAAP//AwBQSwECLQAUAAYACAAAACEA2+H2y+4AAACFAQAAEwAA&#13;&#10;AAAAAAAAAAAAAAAAAAAAW0NvbnRlbnRfVHlwZXNdLnhtbFBLAQItABQABgAIAAAAIQBa9CxbvwAA&#13;&#10;ABUBAAALAAAAAAAAAAAAAAAAAB8BAABfcmVscy8ucmVsc1BLAQItABQABgAIAAAAIQC/wOqMywAA&#13;&#10;AOIAAAAPAAAAAAAAAAAAAAAAAAcCAABkcnMvZG93bnJldi54bWxQSwUGAAAAAAMAAwC3AAAA/wIA&#13;&#10;AAAA&#13;&#10;">
                  <v:stroke endarrow="block"/>
                </v:shape>
                <v:roundrect id="Rounded Rectangle 290" o:spid="_x0000_s1265" style="position:absolute;left:15236;top:48960;width:23015;height:31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RDLyAAAAOIAAAAPAAAAZHJzL2Rvd25yZXYueG1sRI/dasJA&#13;&#10;FITvhb7Dcgq9000N/hBdpSit9arE+gCH7DGJ7p4N2TWmb98VBG8GhmG+YZbr3hrRUetrxwreRwkI&#13;&#10;4sLpmksFx9/P4RyED8gajWNS8Ece1quXwRIz7W6cU3cIpYgQ9hkqqEJoMil9UZFFP3INccxOrrUY&#13;&#10;om1LqVu8Rbg1cpwkU2mx5rhQYUObiorL4WoVzHahTPXmKz+P953rWRt9/jFKvb3220WUjwWIQH14&#13;&#10;Nh6Ib60gnaQzuF+Kd0Cu/gEAAP//AwBQSwECLQAUAAYACAAAACEA2+H2y+4AAACFAQAAEwAAAAAA&#13;&#10;AAAAAAAAAAAAAAAAW0NvbnRlbnRfVHlwZXNdLnhtbFBLAQItABQABgAIAAAAIQBa9CxbvwAAABUB&#13;&#10;AAALAAAAAAAAAAAAAAAAAB8BAABfcmVscy8ucmVsc1BLAQItABQABgAIAAAAIQAEkRDLyAAAAOIA&#13;&#10;AAAPAAAAAAAAAAAAAAAAAAcCAABkcnMvZG93bnJldi54bWxQSwUGAAAAAAMAAwC3AAAA/AIAAAAA&#13;&#10;" strokeweight=".5pt">
                  <v:textbox inset=".88mm,0,.88mm,0">
                    <w:txbxContent>
                      <w:p w14:paraId="1EB6A6F2" w14:textId="1E1BB118" w:rsidR="008A1DC6" w:rsidRPr="001F12B4" w:rsidRDefault="008A1DC6" w:rsidP="00602466">
                        <w:pPr>
                          <w:pStyle w:val="NormalWeb"/>
                          <w:spacing w:before="0" w:beforeAutospacing="0" w:after="0" w:afterAutospacing="0"/>
                          <w:ind w:left="180" w:right="129"/>
                          <w:jc w:val="center"/>
                          <w:rPr>
                            <w:rFonts w:ascii="Calibri" w:hAnsi="Calibri"/>
                            <w:sz w:val="16"/>
                            <w:szCs w:val="18"/>
                          </w:rPr>
                        </w:pPr>
                        <w:r w:rsidRPr="00D53A17">
                          <w:rPr>
                            <w:rFonts w:ascii="Calibri" w:hAnsi="Calibri"/>
                            <w:sz w:val="16"/>
                            <w:szCs w:val="18"/>
                          </w:rPr>
                          <w:t>When there is a change, the facility shall supplement and adjust amend for CIPRM</w:t>
                        </w:r>
                      </w:p>
                    </w:txbxContent>
                  </v:textbox>
                </v:roundrect>
                <v:shape id="Straight Arrow Connector 296" o:spid="_x0000_s1266" type="#_x0000_t32" style="position:absolute;left:5172;top:32223;width:10159;height: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9tlzAAAAOIAAAAPAAAAZHJzL2Rvd25yZXYueG1sRI/BasJA&#13;&#10;EIbvBd9hGaG3urHSUqOrlJaWYvFQLUFvQ3ZMgtnZsLtq7NN3DoVeBn6G/5v55svetepMITaeDYxH&#13;&#10;GSji0tuGKwPf27e7J1AxIVtsPZOBK0VYLgY3c8ytv/AXnTepUgLhmKOBOqUu1zqWNTmMI98Ry+7g&#13;&#10;g8MkMVTaBrwI3LX6PssetcOG5UKNHb3UVB43J2dg9zk9FddiTatiPF3tMbj4s3035nbYv85kPM9A&#13;&#10;JerTf+MP8WENTB4m8rMoiQ7oxS8AAAD//wMAUEsBAi0AFAAGAAgAAAAhANvh9svuAAAAhQEAABMA&#13;&#10;AAAAAAAAAAAAAAAAAAAAAFtDb250ZW50X1R5cGVzXS54bWxQSwECLQAUAAYACAAAACEAWvQsW78A&#13;&#10;AAAVAQAACwAAAAAAAAAAAAAAAAAfAQAAX3JlbHMvLnJlbHNQSwECLQAUAAYACAAAACEAoRPbZcwA&#13;&#10;AADiAAAADwAAAAAAAAAAAAAAAAAHAgAAZHJzL2Rvd25yZXYueG1sUEsFBgAAAAADAAMAtwAAAAAD&#13;&#10;AAAAAA==&#13;&#10;">
                  <v:stroke endarrow="block"/>
                </v:shape>
                <v:roundrect id="Rounded Rectangle 290" o:spid="_x0000_s1267" style="position:absolute;left:15236;top:26950;width:23283;height:1001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iEiyAAAAOIAAAAPAAAAZHJzL2Rvd25yZXYueG1sRI/dagIx&#13;&#10;FITvC75DOELvalYXtV03ili0eiXaPsBhc7o/TU6WTVy3b98UCr0ZGIb5hsk3gzWip87XjhVMJwkI&#13;&#10;4sLpmksFH+/7p2cQPiBrNI5JwTd52KxHDzlm2t35Qv01lCJC2GeooAqhzaT0RUUW/cS1xDH7dJ3F&#13;&#10;EG1XSt3hPcKtkbMkWUiLNceFClvaVVR8XW9WwfItlKneHS7N7NS7gbXRzdko9TgeXldRtisQgYbw&#13;&#10;3/hDHLWCdJ6+wO+leAfk+gcAAP//AwBQSwECLQAUAAYACAAAACEA2+H2y+4AAACFAQAAEwAAAAAA&#13;&#10;AAAAAAAAAAAAAAAAW0NvbnRlbnRfVHlwZXNdLnhtbFBLAQItABQABgAIAAAAIQBa9CxbvwAAABUB&#13;&#10;AAALAAAAAAAAAAAAAAAAAB8BAABfcmVscy8ucmVsc1BLAQItABQABgAIAAAAIQAaQiEiyAAAAOIA&#13;&#10;AAAPAAAAAAAAAAAAAAAAAAcCAABkcnMvZG93bnJldi54bWxQSwUGAAAAAAMAAwC3AAAA/AIAAAAA&#13;&#10;" strokeweight=".5pt">
                  <v:textbox inset=".88mm,0,.88mm,0">
                    <w:txbxContent>
                      <w:p w14:paraId="13713D61" w14:textId="77777777" w:rsidR="008A1DC6" w:rsidRPr="00E64A9D" w:rsidRDefault="008A1DC6" w:rsidP="006345D6">
                        <w:pPr>
                          <w:pStyle w:val="NormalWeb"/>
                          <w:spacing w:before="0" w:beforeAutospacing="0" w:after="0" w:afterAutospacing="0"/>
                          <w:ind w:left="90" w:right="75"/>
                          <w:rPr>
                            <w:rFonts w:ascii="Calibri" w:hAnsi="Calibri"/>
                            <w:sz w:val="16"/>
                            <w:szCs w:val="18"/>
                          </w:rPr>
                        </w:pPr>
                        <w:r w:rsidRPr="00E64A9D">
                          <w:rPr>
                            <w:rFonts w:ascii="Calibri" w:hAnsi="Calibri"/>
                            <w:sz w:val="16"/>
                            <w:szCs w:val="18"/>
                          </w:rPr>
                          <w:t>The investor issues a decision on the issuance of the measure</w:t>
                        </w:r>
                      </w:p>
                      <w:p w14:paraId="7A4C67F5" w14:textId="77777777" w:rsidR="008A1DC6" w:rsidRPr="001F12B4" w:rsidRDefault="008A1DC6" w:rsidP="006345D6">
                        <w:pPr>
                          <w:pStyle w:val="NormalWeb"/>
                          <w:spacing w:before="0" w:beforeAutospacing="0" w:after="0" w:afterAutospacing="0"/>
                          <w:ind w:left="90" w:right="75"/>
                          <w:rPr>
                            <w:rFonts w:ascii="Calibri" w:hAnsi="Calibri"/>
                            <w:sz w:val="16"/>
                            <w:szCs w:val="18"/>
                          </w:rPr>
                        </w:pPr>
                        <w:r w:rsidRPr="00E64A9D">
                          <w:rPr>
                            <w:rFonts w:ascii="Calibri" w:hAnsi="Calibri"/>
                            <w:sz w:val="16"/>
                            <w:szCs w:val="18"/>
                          </w:rPr>
                          <w:t xml:space="preserve">During the period of 10  decisions on the issuance of measures, the investor shall send one copy of the </w:t>
                        </w:r>
                        <w:r>
                          <w:rPr>
                            <w:rFonts w:ascii="Calibri" w:hAnsi="Calibri"/>
                            <w:sz w:val="16"/>
                            <w:szCs w:val="18"/>
                          </w:rPr>
                          <w:t>d</w:t>
                        </w:r>
                        <w:r w:rsidRPr="00E64A9D">
                          <w:rPr>
                            <w:rFonts w:ascii="Calibri" w:hAnsi="Calibri"/>
                            <w:sz w:val="16"/>
                            <w:szCs w:val="18"/>
                          </w:rPr>
                          <w:t xml:space="preserve">ecision and </w:t>
                        </w:r>
                        <w:r>
                          <w:rPr>
                            <w:rFonts w:ascii="Calibri" w:hAnsi="Calibri"/>
                            <w:sz w:val="16"/>
                            <w:szCs w:val="18"/>
                          </w:rPr>
                          <w:t>one</w:t>
                        </w:r>
                        <w:r w:rsidRPr="00E64A9D">
                          <w:rPr>
                            <w:rFonts w:ascii="Calibri" w:hAnsi="Calibri"/>
                            <w:sz w:val="16"/>
                            <w:szCs w:val="18"/>
                          </w:rPr>
                          <w:t xml:space="preserve"> copy of the measure to the provincial Department of Industry and Trade for supervision and management.</w:t>
                        </w:r>
                      </w:p>
                    </w:txbxContent>
                  </v:textbox>
                </v:roundrect>
                <v:roundrect id="Rounded Rectangle 2046" o:spid="_x0000_s1268" style="position:absolute;left:39299;top:30624;width:11523;height:36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u06yAAAAOIAAAAPAAAAZHJzL2Rvd25yZXYueG1sRI/RasJA&#13;&#10;EEXfC/2HZQp9q5u2VtroKlIJiH0otfmAITtNQjOzIbtq/HvnQfBl4DLcczmL1cidOdIQ2yAOnicZ&#13;&#10;GJIq+FZqB+Vv8fQOJiYUj10QcnCmCKvl/d0Ccx9O8kPHfaqNQiTm6KBJqc+tjVVDjHESehL9/YWB&#13;&#10;MWkcausHPCmcO/uSZTPL2IouNNjTZ0PV//7ADnaFfHz7+qsrKY7bgrmcrTlz7vFh3Mz1rOdgEo3p&#13;&#10;1rgitt7B69tUJVRJdcAuLwAAAP//AwBQSwECLQAUAAYACAAAACEA2+H2y+4AAACFAQAAEwAAAAAA&#13;&#10;AAAAAAAAAAAAAAAAW0NvbnRlbnRfVHlwZXNdLnhtbFBLAQItABQABgAIAAAAIQBa9CxbvwAAABUB&#13;&#10;AAALAAAAAAAAAAAAAAAAAB8BAABfcmVscy8ucmVsc1BLAQItABQABgAIAAAAIQAKEu06yAAAAOIA&#13;&#10;AAAPAAAAAAAAAAAAAAAAAAcCAABkcnMvZG93bnJldi54bWxQSwUGAAAAAAMAAwC3AAAA/AIAAAAA&#13;&#10;" fillcolor="#b6dde8" strokecolor="#b6dde8">
                  <v:shadow on="t" color="black" opacity="24903f" origin=",.5" offset="0,.55556mm"/>
                  <v:textbox inset="1.76mm,.88mm,1.76mm,.88mm">
                    <w:txbxContent>
                      <w:p w14:paraId="25B1ED47" w14:textId="77777777" w:rsidR="008A1DC6" w:rsidRPr="00EA06A2" w:rsidRDefault="008A1DC6" w:rsidP="00602466">
                        <w:pPr>
                          <w:pStyle w:val="NormalWeb"/>
                          <w:tabs>
                            <w:tab w:val="left" w:pos="1530"/>
                          </w:tabs>
                          <w:spacing w:before="0" w:beforeAutospacing="0" w:after="0" w:afterAutospacing="0"/>
                          <w:ind w:left="90" w:right="4"/>
                          <w:jc w:val="center"/>
                          <w:rPr>
                            <w:rFonts w:ascii="Calibri" w:hAnsi="Calibri"/>
                            <w:color w:val="000000"/>
                            <w:sz w:val="16"/>
                            <w:szCs w:val="16"/>
                          </w:rPr>
                        </w:pPr>
                        <w:r w:rsidRPr="007E0190">
                          <w:rPr>
                            <w:rFonts w:ascii="Calibri" w:hAnsi="Calibri"/>
                            <w:color w:val="000000"/>
                            <w:sz w:val="16"/>
                            <w:szCs w:val="16"/>
                          </w:rPr>
                          <w:t>D</w:t>
                        </w:r>
                        <w:r w:rsidRPr="00EA06A2">
                          <w:rPr>
                            <w:rFonts w:ascii="Calibri" w:hAnsi="Calibri"/>
                            <w:color w:val="000000"/>
                            <w:sz w:val="16"/>
                            <w:szCs w:val="16"/>
                          </w:rPr>
                          <w:t>ec. 113/2017/NĐ-CP</w:t>
                        </w:r>
                      </w:p>
                      <w:p w14:paraId="35E89642" w14:textId="77777777" w:rsidR="008A1DC6" w:rsidRPr="001F12B4" w:rsidRDefault="008A1DC6" w:rsidP="00602466">
                        <w:pPr>
                          <w:pStyle w:val="NormalWeb"/>
                          <w:tabs>
                            <w:tab w:val="left" w:pos="1530"/>
                          </w:tabs>
                          <w:spacing w:before="0" w:beforeAutospacing="0" w:after="0" w:afterAutospacing="0"/>
                          <w:ind w:left="90" w:right="4"/>
                          <w:jc w:val="center"/>
                          <w:rPr>
                            <w:rFonts w:ascii="Calibri" w:hAnsi="Calibri"/>
                            <w:sz w:val="14"/>
                            <w:szCs w:val="18"/>
                          </w:rPr>
                        </w:pPr>
                        <w:r w:rsidRPr="00EA06A2">
                          <w:rPr>
                            <w:rFonts w:ascii="Calibri" w:hAnsi="Calibri"/>
                            <w:sz w:val="16"/>
                            <w:szCs w:val="16"/>
                          </w:rPr>
                          <w:t>Art. 21, clause 1b</w:t>
                        </w:r>
                      </w:p>
                      <w:p w14:paraId="36D9372C" w14:textId="77777777" w:rsidR="008A1DC6" w:rsidRPr="001F12B4" w:rsidRDefault="008A1DC6" w:rsidP="00602466">
                        <w:pPr>
                          <w:pStyle w:val="NormalWeb"/>
                          <w:tabs>
                            <w:tab w:val="left" w:pos="1530"/>
                          </w:tabs>
                          <w:spacing w:before="0" w:beforeAutospacing="0" w:after="0" w:afterAutospacing="0"/>
                          <w:ind w:left="90" w:right="4"/>
                          <w:jc w:val="center"/>
                          <w:rPr>
                            <w:rFonts w:ascii="Calibri" w:hAnsi="Calibri"/>
                            <w:sz w:val="14"/>
                            <w:szCs w:val="18"/>
                          </w:rPr>
                        </w:pPr>
                        <w:r w:rsidRPr="001F12B4">
                          <w:rPr>
                            <w:rFonts w:ascii="Calibri" w:hAnsi="Calibri"/>
                            <w:sz w:val="14"/>
                            <w:szCs w:val="18"/>
                          </w:rPr>
                          <w:t xml:space="preserve"> </w:t>
                        </w:r>
                      </w:p>
                    </w:txbxContent>
                  </v:textbox>
                </v:roundrect>
                <v:roundrect id="Rounded Rectangle 221" o:spid="_x0000_s1269" style="position:absolute;left:15331;top:39106;width:22920;height:330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l5ZyAAAAOIAAAAPAAAAZHJzL2Rvd25yZXYueG1sRI/dasJA&#13;&#10;FITvC77DcgTvdKP2R5KsIor9uSqxfYBD9phEd8+G7BrTt+8WhN4MDMN8w+SbwRrRU+cbxwrmswQE&#13;&#10;cel0w5WC76/DdAXCB2SNxjEp+CEPm/XoIcdUuxsX1B9DJSKEfYoK6hDaVEpf1mTRz1xLHLOT6yyG&#13;&#10;aLtK6g5vEW6NXCTJs7TYcFyosaVdTeXleLUKXt5CtdS71+K8+OjdwNro86dRajIe9lmUbQYi0BD+&#13;&#10;G3fEu1awfHqcw9+leAfk+hcAAP//AwBQSwECLQAUAAYACAAAACEA2+H2y+4AAACFAQAAEwAAAAAA&#13;&#10;AAAAAAAAAAAAAAAAW0NvbnRlbnRfVHlwZXNdLnhtbFBLAQItABQABgAIAAAAIQBa9CxbvwAAABUB&#13;&#10;AAALAAAAAAAAAAAAAAAAAB8BAABfcmVscy8ucmVsc1BLAQItABQABgAIAAAAIQC8Ml5ZyAAAAOIA&#13;&#10;AAAPAAAAAAAAAAAAAAAAAAcCAABkcnMvZG93bnJldi54bWxQSwUGAAAAAAMAAwC3AAAA/AIAAAAA&#13;&#10;" strokeweight=".5pt">
                  <v:textbox inset=".88mm,0,.88mm,0">
                    <w:txbxContent>
                      <w:p w14:paraId="486F2BC0" w14:textId="77777777" w:rsidR="008A1DC6" w:rsidRPr="00602466" w:rsidRDefault="008A1DC6" w:rsidP="006345D6">
                        <w:pPr>
                          <w:pStyle w:val="NormalWeb"/>
                          <w:spacing w:before="0" w:beforeAutospacing="0" w:after="0" w:afterAutospacing="0" w:line="180" w:lineRule="exact"/>
                          <w:ind w:left="90" w:right="206"/>
                          <w:jc w:val="center"/>
                          <w:rPr>
                            <w:rFonts w:ascii="Calibri" w:hAnsi="Calibri"/>
                            <w:sz w:val="16"/>
                            <w:szCs w:val="18"/>
                          </w:rPr>
                        </w:pPr>
                        <w:r w:rsidRPr="00602466">
                          <w:rPr>
                            <w:rFonts w:ascii="Calibri" w:hAnsi="Calibri"/>
                            <w:sz w:val="16"/>
                            <w:szCs w:val="18"/>
                          </w:rPr>
                          <w:t xml:space="preserve">Complies with the requirements of </w:t>
                        </w:r>
                        <w:r w:rsidRPr="00602466">
                          <w:rPr>
                            <w:rFonts w:ascii="Calibri" w:hAnsi="Calibri"/>
                            <w:sz w:val="16"/>
                            <w:szCs w:val="16"/>
                          </w:rPr>
                          <w:t>CIPRM</w:t>
                        </w:r>
                      </w:p>
                    </w:txbxContent>
                  </v:textbox>
                </v:roundrect>
                <v:shape id="Straight Arrow Connector 2016" o:spid="_x0000_s1270" type="#_x0000_t32" style="position:absolute;left:12797;top:45749;width:2328;height: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yywAAAOIAAAAPAAAAZHJzL2Rvd25yZXYueG1sRI9BawIx&#13;&#10;FITvBf9DeEJvNautUlejiKWlKB7UsrS3x+a5u7h5WZKoa399UxC8DAzDfMNM562pxZmcrywr6PcS&#13;&#10;EMS51RUXCr7270+vIHxA1lhbJgVX8jCfdR6mmGp74S2dd6EQEcI+RQVlCE0qpc9LMuh7tiGO2cE6&#13;&#10;gyFaV0jt8BLhppaDJBlJgxXHhRIbWpaUH3cno+B7PT5l12xDq6w/Xv2gM/53/6HUY7d9m0RZTEAE&#13;&#10;asO9cUN8agXPw5cB/F+Kd0DO/gAAAP//AwBQSwECLQAUAAYACAAAACEA2+H2y+4AAACFAQAAEwAA&#13;&#10;AAAAAAAAAAAAAAAAAAAAW0NvbnRlbnRfVHlwZXNdLnhtbFBLAQItABQABgAIAAAAIQBa9CxbvwAA&#13;&#10;ABUBAAALAAAAAAAAAAAAAAAAAB8BAABfcmVscy8ucmVsc1BLAQItABQABgAIAAAAIQCY/Z/yywAA&#13;&#10;AOIAAAAPAAAAAAAAAAAAAAAAAAcCAABkcnMvZG93bnJldi54bWxQSwUGAAAAAAMAAwC3AAAA/wIA&#13;&#10;AAAA&#13;&#10;">
                  <v:stroke endarrow="block"/>
                </v:shape>
                <v:shape id="Right Brace 2021" o:spid="_x0000_s1271" type="#_x0000_t88" style="position:absolute;left:39017;top:40483;width:787;height:105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KiaygAAAOIAAAAPAAAAZHJzL2Rvd25yZXYueG1sRI9ba8JA&#13;&#10;FITfhf6H5RT6pps29UJ0ldBS2weJeH0+ZI9JaPZsyK6a/ntXKPgyMAzzDTNbdKYWF2pdZVnB6yAC&#13;&#10;QZxbXXGhYL/76k9AOI+ssbZMCv7IwWL+1Jthou2VN3TZ+kIECLsEFZTeN4mULi/JoBvYhjhkJ9sa&#13;&#10;9MG2hdQtXgPc1PItikbSYMVhocSGPkrKf7dno2A4btLjIV3Gq8xtsu+1PY/dMlPq5bn7nAZJpyA8&#13;&#10;df7R+Ef8aAXx8D2G+6VwB+T8BgAA//8DAFBLAQItABQABgAIAAAAIQDb4fbL7gAAAIUBAAATAAAA&#13;&#10;AAAAAAAAAAAAAAAAAABbQ29udGVudF9UeXBlc10ueG1sUEsBAi0AFAAGAAgAAAAhAFr0LFu/AAAA&#13;&#10;FQEAAAsAAAAAAAAAAAAAAAAAHwEAAF9yZWxzLy5yZWxzUEsBAi0AFAAGAAgAAAAhACKAqJrKAAAA&#13;&#10;4gAAAA8AAAAAAAAAAAAAAAAABwIAAGRycy9kb3ducmV2LnhtbFBLBQYAAAAAAwADALcAAAD+AgAA&#13;&#10;AAA=&#13;&#10;" adj="155"/>
                <v:roundrect id="Rounded Rectangle 293" o:spid="_x0000_s1272" style="position:absolute;left:40127;top:42408;width:10695;height:49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4XPygAAAOIAAAAPAAAAZHJzL2Rvd25yZXYueG1sRI/RasJA&#13;&#10;FETfhf7Dcgt9002tFolupFSKFqSt0Q+4ZG83Idm7IbvV6Nd3BcGXgWGYM8xi2dtGHKnzlWMFz6ME&#13;&#10;BHHhdMVGwWH/MZyB8AFZY+OYFJzJwzJ7GCww1e7EOzrmwYgIYZ+igjKENpXSFyVZ9CPXEsfs13UW&#13;&#10;Q7SdkbrDU4TbRo6T5FVarDgulNjSe0lFnf9ZBT9rOWa//Sy+zLb9Nn51XteXXKmnx341j/I2BxGo&#13;&#10;D/fGDbHRCl6mkwlcL8U7ILN/AAAA//8DAFBLAQItABQABgAIAAAAIQDb4fbL7gAAAIUBAAATAAAA&#13;&#10;AAAAAAAAAAAAAAAAAABbQ29udGVudF9UeXBlc10ueG1sUEsBAi0AFAAGAAgAAAAhAFr0LFu/AAAA&#13;&#10;FQEAAAsAAAAAAAAAAAAAAAAAHwEAAF9yZWxzLy5yZWxzUEsBAi0AFAAGAAgAAAAhANaPhc/KAAAA&#13;&#10;4gAAAA8AAAAAAAAAAAAAAAAABwIAAGRycy9kb3ducmV2LnhtbFBLBQYAAAAAAwADALcAAAD+AgAA&#13;&#10;AAA=&#13;&#10;" fillcolor="#b6dde8" strokecolor="#b6dde8">
                  <v:shadow on="t" color="black" opacity="24903f" origin=",.5" offset="0,.55556mm"/>
                  <v:textbox inset="0,0,0,0">
                    <w:txbxContent>
                      <w:p w14:paraId="2E6B1273" w14:textId="77777777" w:rsidR="008A1DC6" w:rsidRPr="007E0190" w:rsidRDefault="008A1DC6" w:rsidP="00602466">
                        <w:pPr>
                          <w:pStyle w:val="NormalWeb"/>
                          <w:spacing w:before="0" w:beforeAutospacing="0" w:after="0" w:afterAutospacing="0"/>
                          <w:ind w:left="90" w:right="175"/>
                          <w:jc w:val="center"/>
                          <w:rPr>
                            <w:rFonts w:ascii="Calibri" w:hAnsi="Calibri"/>
                            <w:color w:val="000000"/>
                            <w:sz w:val="16"/>
                            <w:szCs w:val="16"/>
                          </w:rPr>
                        </w:pPr>
                        <w:r w:rsidRPr="007E0190">
                          <w:rPr>
                            <w:rFonts w:ascii="Calibri" w:hAnsi="Calibri"/>
                            <w:color w:val="000000"/>
                            <w:sz w:val="16"/>
                            <w:szCs w:val="16"/>
                          </w:rPr>
                          <w:t>Dec. 113/2017/NĐ-CP</w:t>
                        </w:r>
                      </w:p>
                      <w:p w14:paraId="5CAF9D5E" w14:textId="77777777" w:rsidR="008A1DC6" w:rsidRPr="001F12B4" w:rsidRDefault="008A1DC6" w:rsidP="00602466">
                        <w:pPr>
                          <w:pStyle w:val="NormalWeb"/>
                          <w:spacing w:before="0" w:beforeAutospacing="0" w:after="0" w:afterAutospacing="0"/>
                          <w:ind w:left="90" w:right="175"/>
                          <w:jc w:val="center"/>
                          <w:rPr>
                            <w:sz w:val="14"/>
                            <w:szCs w:val="18"/>
                          </w:rPr>
                        </w:pPr>
                        <w:r w:rsidRPr="00EA06A2">
                          <w:rPr>
                            <w:rFonts w:ascii="Calibri" w:eastAsia="Calibri" w:hAnsi="Calibri"/>
                            <w:iCs/>
                            <w:sz w:val="16"/>
                            <w:szCs w:val="16"/>
                          </w:rPr>
                          <w:t>Art. 21, clause 3</w:t>
                        </w:r>
                      </w:p>
                    </w:txbxContent>
                  </v:textbox>
                </v:roundrect>
                <v:roundrect id="Rounded Rectangle 3545" o:spid="_x0000_s1273" style="position:absolute;left:14564;top:13534;width:23531;height:105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MTLywAAAOIAAAAPAAAAZHJzL2Rvd25yZXYueG1sRI/dagIx&#13;&#10;FITvC32HcAq9Ec3aVpHVKNIiVCqF+nN/mhx3l25OliR1tz69EQreDAzDfMPMFp2txYl8qBwrGA4y&#13;&#10;EMTamYoLBfvdqj8BESKywdoxKfijAIv5/d0Mc+Na/qLTNhYiQTjkqKCMscmlDLoki2HgGuKUHZ23&#13;&#10;GJP1hTQe2wS3tXzKsrG0WHFaKLGh15L0z/bXKtj0vldnbdf+OBzr7nNyWPayj1apx4fubZpkOQUR&#13;&#10;qYu3xj/i3Sh4Hr2M4Hop3QE5vwAAAP//AwBQSwECLQAUAAYACAAAACEA2+H2y+4AAACFAQAAEwAA&#13;&#10;AAAAAAAAAAAAAAAAAAAAW0NvbnRlbnRfVHlwZXNdLnhtbFBLAQItABQABgAIAAAAIQBa9CxbvwAA&#13;&#10;ABUBAAALAAAAAAAAAAAAAAAAAB8BAABfcmVscy8ucmVsc1BLAQItABQABgAIAAAAIQANGMTLywAA&#13;&#10;AOIAAAAPAAAAAAAAAAAAAAAAAAcCAABkcnMvZG93bnJldi54bWxQSwUGAAAAAAMAAwC3AAAA/wIA&#13;&#10;AAAA&#13;&#10;" strokeweight=".5pt">
                  <v:textbox inset="2.23519mm,0,2.23519mm,0">
                    <w:txbxContent>
                      <w:p w14:paraId="05321D36" w14:textId="77777777" w:rsidR="008A1DC6" w:rsidRPr="00AA4FCC"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Pr>
                            <w:rFonts w:ascii="Calibri" w:hAnsi="Calibri"/>
                            <w:sz w:val="16"/>
                            <w:szCs w:val="16"/>
                          </w:rPr>
                          <w:t> </w:t>
                        </w:r>
                        <w:r w:rsidRPr="00AA4FCC">
                          <w:rPr>
                            <w:rFonts w:ascii="Calibri" w:hAnsi="Calibri"/>
                            <w:sz w:val="16"/>
                            <w:szCs w:val="16"/>
                          </w:rPr>
                          <w:t>Introduction</w:t>
                        </w:r>
                      </w:p>
                      <w:p w14:paraId="6E97639A" w14:textId="77777777" w:rsidR="008A1DC6" w:rsidRPr="00E64A9D"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C1. Information related to project activities, chemical facilities</w:t>
                        </w:r>
                      </w:p>
                      <w:p w14:paraId="40D4F39F" w14:textId="77777777" w:rsidR="008A1DC6" w:rsidRPr="00E64A9D"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C2. Predict risk, incident situations and measures to prevent chemical incidents</w:t>
                        </w:r>
                      </w:p>
                      <w:p w14:paraId="4492EB29" w14:textId="77777777" w:rsidR="008A1DC6" w:rsidRPr="00E64A9D"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C3. Chemical incident response measure</w:t>
                        </w:r>
                      </w:p>
                      <w:p w14:paraId="535459E9" w14:textId="77777777" w:rsidR="008A1DC6" w:rsidRPr="00AA4FCC" w:rsidRDefault="008A1DC6" w:rsidP="00602466">
                        <w:pPr>
                          <w:pStyle w:val="NormalWeb"/>
                          <w:shd w:val="clear" w:color="auto" w:fill="FFFFFF" w:themeFill="background1"/>
                          <w:spacing w:before="0" w:beforeAutospacing="0" w:after="0" w:afterAutospacing="0"/>
                          <w:ind w:left="0" w:right="-226"/>
                          <w:rPr>
                            <w:rFonts w:ascii="Calibri" w:hAnsi="Calibri"/>
                            <w:sz w:val="16"/>
                            <w:szCs w:val="16"/>
                          </w:rPr>
                        </w:pPr>
                        <w:r w:rsidRPr="00E64A9D">
                          <w:rPr>
                            <w:rFonts w:ascii="Calibri" w:hAnsi="Calibri"/>
                            <w:sz w:val="16"/>
                            <w:szCs w:val="16"/>
                          </w:rPr>
                          <w:t>Conclude</w:t>
                        </w:r>
                      </w:p>
                      <w:p w14:paraId="660A2D90" w14:textId="77777777" w:rsidR="008A1DC6" w:rsidRDefault="008A1DC6" w:rsidP="00602466">
                        <w:pPr>
                          <w:pStyle w:val="NormalWeb"/>
                          <w:spacing w:before="0" w:beforeAutospacing="0" w:after="0" w:afterAutospacing="0"/>
                          <w:ind w:left="0" w:right="-226"/>
                          <w:jc w:val="center"/>
                        </w:pPr>
                      </w:p>
                    </w:txbxContent>
                  </v:textbox>
                </v:roundrect>
                <v:roundrect id="Rounded Rectangle 3546" o:spid="_x0000_s1274" style="position:absolute;left:2342;top:29372;width:13680;height:36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BR5zAAAAOIAAAAPAAAAZHJzL2Rvd25yZXYueG1sRI9BSwMx&#13;&#10;FITvgv8hPMGL2KzaLXXbtBRFKD202pait8fmuVm6eVmTtLv+eyMIXgaGYb5hpvPeNuJMPtSOFdwN&#13;&#10;MhDEpdM1Vwr2u5fbMYgQkTU2jknBNwWYzy4vplho1/EbnbexEgnCoUAFJsa2kDKUhiyGgWuJU/bp&#13;&#10;vMWYrK+k9tgluG3kfZaNpMWa04LBlp4MlcftySp4z49m4fKvVcePtPGvN/nmsP5Q6vqqf54kWUxA&#13;&#10;ROrjf+MPsdQKHvLhCH4vpTsgZz8AAAD//wMAUEsBAi0AFAAGAAgAAAAhANvh9svuAAAAhQEAABMA&#13;&#10;AAAAAAAAAAAAAAAAAAAAAFtDb250ZW50X1R5cGVzXS54bWxQSwECLQAUAAYACAAAACEAWvQsW78A&#13;&#10;AAAVAQAACwAAAAAAAAAAAAAAAAAfAQAAX3JlbHMvLnJlbHNQSwECLQAUAAYACAAAACEAgiQUecwA&#13;&#10;AADiAAAADwAAAAAAAAAAAAAAAAAHAgAAZHJzL2Rvd25yZXYueG1sUEsFBgAAAAADAAMAtwAAAAAD&#13;&#10;AAAAAA==&#13;&#10;" filled="f" stroked="f" strokeweight=".5pt">
                  <v:textbox inset="2.36219mm,1.1811mm,2.36219mm,1.1811mm">
                    <w:txbxContent>
                      <w:p w14:paraId="49CDF5EE" w14:textId="77777777" w:rsidR="008A1DC6" w:rsidRDefault="008A1DC6" w:rsidP="00602466">
                        <w:pPr>
                          <w:pStyle w:val="NormalWeb"/>
                          <w:spacing w:before="0" w:beforeAutospacing="0" w:after="0" w:afterAutospacing="0" w:line="276" w:lineRule="auto"/>
                          <w:jc w:val="center"/>
                        </w:pPr>
                        <w:r>
                          <w:rPr>
                            <w:rFonts w:ascii="Calibri" w:hAnsi="Calibri"/>
                            <w:i/>
                            <w:iCs/>
                            <w:sz w:val="16"/>
                            <w:szCs w:val="16"/>
                          </w:rPr>
                          <w:t>Approval</w:t>
                        </w:r>
                      </w:p>
                    </w:txbxContent>
                  </v:textbox>
                </v:roundrect>
                <v:roundrect id="Rounded Rectangle 3548" o:spid="_x0000_s1275" style="position:absolute;top:42408;width:17262;height:381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yWQzAAAAOIAAAAPAAAAZHJzL2Rvd25yZXYueG1sRI9NS8NA&#13;&#10;EIbvgv9hGcGLtBs/Ipp2W4oiiIdWWxG9DdkxG5qdjbtrE/+9cxC8DLwM7zPzzJej79SBYmoDGzif&#13;&#10;FqCI62Bbbgy87h4mN6BSRrbYBSYDP5RguTg+mmNlw8AvdNjmRgmEU4UGXM59pXWqHXlM09ATy+4z&#13;&#10;RI9ZYmy0jTgI3Hf6oiiutceW5YLDnu4c1fvttzfwXu7dKpRfTwPf0iY+n5Wbt/WHMacn4/1MxmoG&#13;&#10;KtOY/xt/iEdr4LK8kp9FSXRAL34BAAD//wMAUEsBAi0AFAAGAAgAAAAhANvh9svuAAAAhQEAABMA&#13;&#10;AAAAAAAAAAAAAAAAAAAAAFtDb250ZW50X1R5cGVzXS54bWxQSwECLQAUAAYACAAAACEAWvQsW78A&#13;&#10;AAAVAQAACwAAAAAAAAAAAAAAAAAfAQAAX3JlbHMvLnJlbHNQSwECLQAUAAYACAAAACEAnPclkMwA&#13;&#10;AADiAAAADwAAAAAAAAAAAAAAAAAHAgAAZHJzL2Rvd25yZXYueG1sUEsFBgAAAAADAAMAtwAAAAAD&#13;&#10;AAAAAA==&#13;&#10;" filled="f" stroked="f" strokeweight=".5pt">
                  <v:textbox inset="2.36219mm,1.1811mm,2.36219mm,1.1811mm">
                    <w:txbxContent>
                      <w:p w14:paraId="7CB577D2" w14:textId="64932493" w:rsidR="008A1DC6" w:rsidRDefault="008A1DC6" w:rsidP="00602466">
                        <w:pPr>
                          <w:pStyle w:val="NormalWeb"/>
                          <w:spacing w:before="0" w:beforeAutospacing="0" w:after="0" w:afterAutospacing="0" w:line="276" w:lineRule="auto"/>
                          <w:jc w:val="center"/>
                        </w:pPr>
                        <w:r>
                          <w:rPr>
                            <w:rFonts w:ascii="Calibri" w:hAnsi="Calibri"/>
                            <w:i/>
                            <w:iCs/>
                            <w:sz w:val="16"/>
                            <w:szCs w:val="16"/>
                          </w:rPr>
                          <w:t>Implementation</w:t>
                        </w:r>
                      </w:p>
                    </w:txbxContent>
                  </v:textbox>
                </v:roundrect>
                <w10:anchorlock/>
              </v:group>
            </w:pict>
          </mc:Fallback>
        </mc:AlternateContent>
      </w:r>
    </w:p>
    <w:p w14:paraId="002001C2" w14:textId="7D616F23" w:rsidR="00602466" w:rsidRPr="00C905F4" w:rsidRDefault="00602466" w:rsidP="002054B4">
      <w:pPr>
        <w:pStyle w:val="Heading2"/>
        <w:ind w:left="720" w:hanging="810"/>
      </w:pPr>
      <w:bookmarkStart w:id="390" w:name="_Toc63134401"/>
      <w:bookmarkStart w:id="391" w:name="_Toc75361695"/>
      <w:r w:rsidRPr="00D01819">
        <w:t>SAFETY DISTANCES</w:t>
      </w:r>
      <w:bookmarkEnd w:id="390"/>
      <w:bookmarkEnd w:id="391"/>
    </w:p>
    <w:p w14:paraId="66F021AD" w14:textId="1DF17D64" w:rsidR="00602466" w:rsidRPr="00D01819" w:rsidRDefault="00602466" w:rsidP="00A77DC9">
      <w:pPr>
        <w:pStyle w:val="Heading3"/>
      </w:pPr>
      <w:bookmarkStart w:id="392" w:name="_Toc63134402"/>
      <w:r w:rsidRPr="00D01819">
        <w:t>Develop and issue technical regulations on safety distance</w:t>
      </w:r>
      <w:bookmarkEnd w:id="392"/>
    </w:p>
    <w:p w14:paraId="2548DE84" w14:textId="77777777" w:rsidR="00602466" w:rsidRPr="00D01819" w:rsidRDefault="00602466" w:rsidP="006345D6">
      <w:pPr>
        <w:pStyle w:val="Heading4"/>
      </w:pPr>
      <w:r w:rsidRPr="00D01819">
        <w:rPr>
          <w:b/>
          <w:bCs/>
        </w:rPr>
        <w:t>(</w:t>
      </w:r>
      <w:r w:rsidRPr="00D01819">
        <w:t>Dec 113/2017/NĐ-CP - Art. 22, Clause 1)</w:t>
      </w:r>
    </w:p>
    <w:p w14:paraId="679643CC" w14:textId="77777777" w:rsidR="002054B4" w:rsidRDefault="00602466" w:rsidP="002054B4">
      <w:pPr>
        <w:pStyle w:val="NoSpacing"/>
      </w:pPr>
      <w:r w:rsidRPr="00C905F4">
        <w:t>The Ministry of Industry and Trade shall take charge and cooperate with relevant ministries and authorities in develop</w:t>
      </w:r>
      <w:r>
        <w:t>ment,</w:t>
      </w:r>
      <w:r w:rsidRPr="00C905F4">
        <w:t xml:space="preserve"> and issue technical regulations on specific safety distance for production, trade, storage or use of hazardous chemicals mentioned in Appendix IV of Decree 113/2017/ND-CP.</w:t>
      </w:r>
    </w:p>
    <w:p w14:paraId="7D5F1E16" w14:textId="7B82E4F3" w:rsidR="00602466" w:rsidRPr="002054B4" w:rsidRDefault="00602466" w:rsidP="002054B4">
      <w:pPr>
        <w:pStyle w:val="NoSpacing"/>
        <w:rPr>
          <w:i/>
        </w:rPr>
      </w:pPr>
      <w:r w:rsidRPr="00C905F4">
        <w:rPr>
          <w:i/>
          <w:sz w:val="20"/>
          <w:szCs w:val="20"/>
        </w:rPr>
        <w:t>As of May 2018, technical regulations for safe distance have not been issued.</w:t>
      </w:r>
    </w:p>
    <w:p w14:paraId="451221B6" w14:textId="77777777" w:rsidR="00602466" w:rsidRPr="002054B4" w:rsidRDefault="00602466" w:rsidP="00602466">
      <w:pPr>
        <w:spacing w:before="60" w:after="60"/>
        <w:ind w:left="720" w:right="630"/>
        <w:rPr>
          <w:i/>
          <w:sz w:val="10"/>
          <w:szCs w:val="10"/>
        </w:rPr>
      </w:pPr>
    </w:p>
    <w:p w14:paraId="36A6C3DC" w14:textId="012C09E8" w:rsidR="00602466" w:rsidRPr="00D01819" w:rsidRDefault="00602466" w:rsidP="00A77DC9">
      <w:pPr>
        <w:pStyle w:val="Heading3"/>
      </w:pPr>
      <w:bookmarkStart w:id="393" w:name="_Toc63134403"/>
      <w:r w:rsidRPr="006345D6">
        <w:t>Responsibilities</w:t>
      </w:r>
      <w:r w:rsidRPr="00D01819">
        <w:t xml:space="preserve"> of establishment of the safety distance</w:t>
      </w:r>
      <w:bookmarkEnd w:id="393"/>
    </w:p>
    <w:p w14:paraId="36B4A28B" w14:textId="77777777" w:rsidR="00602466" w:rsidRPr="00C905F4" w:rsidRDefault="00602466" w:rsidP="006345D6">
      <w:pPr>
        <w:pStyle w:val="Heading4"/>
      </w:pPr>
      <w:r w:rsidRPr="00D01819">
        <w:t>(Dec 113/2017/NĐ-CP - Art. 22, Clause 2)</w:t>
      </w:r>
    </w:p>
    <w:p w14:paraId="4ACC7D3F" w14:textId="77777777" w:rsidR="00602466" w:rsidRPr="00C905F4" w:rsidRDefault="00602466" w:rsidP="00C826DB">
      <w:pPr>
        <w:pStyle w:val="Heading6"/>
        <w:numPr>
          <w:ilvl w:val="0"/>
          <w:numId w:val="209"/>
        </w:numPr>
        <w:ind w:left="990" w:hanging="270"/>
      </w:pPr>
      <w:r w:rsidRPr="00C905F4">
        <w:t xml:space="preserve">Projects involving in production, trade, storage or use of hazardous chemicals specified in Appendix IV of Decree 113/2017/ND-CP. and having the design of factories/stores inspected by inspecting authorities after the effective date of the technical regulations on safety distance shall establish the safety distance for residential areas, public works, historical and cultural </w:t>
      </w:r>
      <w:r w:rsidRPr="00C905F4">
        <w:lastRenderedPageBreak/>
        <w:t>sites, places of scenic beauty, natural reserves, national parks, biosphere reserves, habitat conservation zones, marine conservation zones and domestic water sources in the feasibility study reports;</w:t>
      </w:r>
    </w:p>
    <w:p w14:paraId="21EDB00E" w14:textId="77777777" w:rsidR="00602466" w:rsidRPr="00D01819" w:rsidRDefault="00602466" w:rsidP="006345D6">
      <w:pPr>
        <w:pStyle w:val="Heading6"/>
      </w:pPr>
      <w:r w:rsidRPr="00C905F4">
        <w:t>Entities shall not construct housing or other works within safety distance, apart from specialized works permitted by a competent state authority;</w:t>
      </w:r>
    </w:p>
    <w:p w14:paraId="3687DE94" w14:textId="77777777" w:rsidR="00602466" w:rsidRPr="006345D6" w:rsidRDefault="00602466" w:rsidP="00602466">
      <w:pPr>
        <w:spacing w:before="60" w:after="60"/>
        <w:ind w:left="1440" w:right="2268"/>
        <w:rPr>
          <w:color w:val="FFFFFF"/>
          <w:sz w:val="2"/>
          <w:szCs w:val="2"/>
        </w:rPr>
      </w:pPr>
    </w:p>
    <w:p w14:paraId="1572B746" w14:textId="0584D8ED" w:rsidR="00602466" w:rsidRPr="00C905F4" w:rsidRDefault="00602466" w:rsidP="002054B4">
      <w:pPr>
        <w:pStyle w:val="Heading2"/>
        <w:ind w:left="720" w:hanging="810"/>
        <w:rPr>
          <w:rFonts w:ascii="Arial" w:hAnsi="Arial" w:cs="Arial"/>
          <w:color w:val="000000"/>
          <w:sz w:val="18"/>
          <w:szCs w:val="18"/>
          <w14:textFill>
            <w14:solidFill>
              <w14:srgbClr w14:val="000000">
                <w14:lumMod w14:val="50000"/>
              </w14:srgbClr>
            </w14:solidFill>
          </w14:textFill>
        </w:rPr>
      </w:pPr>
      <w:bookmarkStart w:id="394" w:name="_Toc63134404"/>
      <w:bookmarkStart w:id="395" w:name="_Toc75361696"/>
      <w:r w:rsidRPr="00D01819">
        <w:t xml:space="preserve">HAZARDOUS </w:t>
      </w:r>
      <w:r w:rsidRPr="006345D6">
        <w:t>CHEMICAL</w:t>
      </w:r>
      <w:r w:rsidRPr="00D01819">
        <w:t>, BANNED CHEMICAL, TOXIC CHEMICAL</w:t>
      </w:r>
      <w:bookmarkEnd w:id="394"/>
      <w:bookmarkEnd w:id="395"/>
    </w:p>
    <w:p w14:paraId="6CEDB44C" w14:textId="5482A1B6" w:rsidR="00602466" w:rsidRPr="00D01819" w:rsidRDefault="00602466" w:rsidP="00A77DC9">
      <w:pPr>
        <w:pStyle w:val="Heading3"/>
      </w:pPr>
      <w:bookmarkStart w:id="396" w:name="_Toc63134405"/>
      <w:r w:rsidRPr="00D01819">
        <w:t xml:space="preserve">Hazardous </w:t>
      </w:r>
      <w:r w:rsidRPr="006345D6">
        <w:t>chemical</w:t>
      </w:r>
      <w:bookmarkEnd w:id="396"/>
    </w:p>
    <w:p w14:paraId="762AA677" w14:textId="77777777" w:rsidR="00602466" w:rsidRPr="00D01819" w:rsidRDefault="00602466" w:rsidP="006345D6">
      <w:pPr>
        <w:pStyle w:val="Heading4"/>
      </w:pPr>
      <w:r w:rsidRPr="00D01819">
        <w:t>(Law on chemical - Art.4, Clause 4)</w:t>
      </w:r>
    </w:p>
    <w:p w14:paraId="5D4121EF" w14:textId="77777777" w:rsidR="00602466" w:rsidRPr="00D01819" w:rsidRDefault="00602466" w:rsidP="006345D6">
      <w:pPr>
        <w:pStyle w:val="NoSpacing"/>
      </w:pPr>
      <w:r w:rsidRPr="00D01819">
        <w:t>Hazardous chemical means a chemical having one or several of the following hazardous properties according to classification principles of the Globally Harmonized System of Classification and Labeling of Chemicals:</w:t>
      </w:r>
    </w:p>
    <w:p w14:paraId="26BFADA9" w14:textId="77777777" w:rsidR="00602466" w:rsidRPr="00D01819" w:rsidRDefault="00602466" w:rsidP="00C826DB">
      <w:pPr>
        <w:pStyle w:val="Heading6"/>
        <w:numPr>
          <w:ilvl w:val="0"/>
          <w:numId w:val="210"/>
        </w:numPr>
        <w:ind w:left="990" w:hanging="270"/>
      </w:pPr>
      <w:r w:rsidRPr="00D01819">
        <w:t>Explosive</w:t>
      </w:r>
    </w:p>
    <w:p w14:paraId="2275EC16" w14:textId="77777777" w:rsidR="00602466" w:rsidRPr="00D01819" w:rsidRDefault="00602466" w:rsidP="006345D6">
      <w:pPr>
        <w:pStyle w:val="Heading6"/>
      </w:pPr>
      <w:r w:rsidRPr="00D01819">
        <w:t>Strongly oxidative</w:t>
      </w:r>
    </w:p>
    <w:p w14:paraId="20EECA9B" w14:textId="77777777" w:rsidR="00602466" w:rsidRPr="00D01819" w:rsidRDefault="00602466" w:rsidP="006345D6">
      <w:pPr>
        <w:pStyle w:val="Heading6"/>
      </w:pPr>
      <w:r w:rsidRPr="00D01819">
        <w:t>Strongly corrosive</w:t>
      </w:r>
    </w:p>
    <w:p w14:paraId="03DF6225" w14:textId="77777777" w:rsidR="00602466" w:rsidRPr="00D01819" w:rsidRDefault="00602466" w:rsidP="006345D6">
      <w:pPr>
        <w:pStyle w:val="Heading6"/>
      </w:pPr>
      <w:r w:rsidRPr="00D01819">
        <w:t>Flammable</w:t>
      </w:r>
    </w:p>
    <w:p w14:paraId="2BC4E402" w14:textId="77777777" w:rsidR="00602466" w:rsidRPr="00D01819" w:rsidRDefault="00602466" w:rsidP="006345D6">
      <w:pPr>
        <w:pStyle w:val="Heading6"/>
      </w:pPr>
      <w:r w:rsidRPr="00D01819">
        <w:t>Acutely toxic</w:t>
      </w:r>
    </w:p>
    <w:p w14:paraId="3B6BEDE7" w14:textId="77777777" w:rsidR="00602466" w:rsidRPr="00D01819" w:rsidRDefault="00602466" w:rsidP="006345D6">
      <w:pPr>
        <w:pStyle w:val="Heading6"/>
      </w:pPr>
      <w:r w:rsidRPr="00D01819">
        <w:t>Chronically toxic</w:t>
      </w:r>
    </w:p>
    <w:p w14:paraId="36929434" w14:textId="77777777" w:rsidR="00602466" w:rsidRPr="00D01819" w:rsidRDefault="00602466" w:rsidP="006345D6">
      <w:pPr>
        <w:pStyle w:val="Heading6"/>
      </w:pPr>
      <w:r w:rsidRPr="00D01819">
        <w:t>Causing irritation to humans</w:t>
      </w:r>
    </w:p>
    <w:p w14:paraId="304C6E33" w14:textId="77777777" w:rsidR="00602466" w:rsidRPr="00D01819" w:rsidRDefault="00602466" w:rsidP="006345D6">
      <w:pPr>
        <w:pStyle w:val="Heading6"/>
      </w:pPr>
      <w:r w:rsidRPr="00D01819">
        <w:t>Causing cancer or posing threats of causing cancer</w:t>
      </w:r>
    </w:p>
    <w:p w14:paraId="7F2C7629" w14:textId="77777777" w:rsidR="00602466" w:rsidRPr="00D01819" w:rsidRDefault="00602466" w:rsidP="006345D6">
      <w:pPr>
        <w:pStyle w:val="Heading6"/>
      </w:pPr>
      <w:r w:rsidRPr="00D01819">
        <w:t>Causing genetic mutation</w:t>
      </w:r>
    </w:p>
    <w:p w14:paraId="67BE08B7" w14:textId="77777777" w:rsidR="00602466" w:rsidRPr="00D01819" w:rsidRDefault="00602466" w:rsidP="006345D6">
      <w:pPr>
        <w:pStyle w:val="Heading6"/>
      </w:pPr>
      <w:r w:rsidRPr="00D01819">
        <w:t>Reproductively toxic</w:t>
      </w:r>
    </w:p>
    <w:p w14:paraId="00613E35" w14:textId="77777777" w:rsidR="00602466" w:rsidRPr="00D01819" w:rsidRDefault="00602466" w:rsidP="006345D6">
      <w:pPr>
        <w:pStyle w:val="Heading6"/>
      </w:pPr>
      <w:r w:rsidRPr="00D01819">
        <w:t>Bio-accumulative</w:t>
      </w:r>
    </w:p>
    <w:p w14:paraId="2D9C360C" w14:textId="77777777" w:rsidR="00602466" w:rsidRPr="00D01819" w:rsidRDefault="00602466" w:rsidP="006345D6">
      <w:pPr>
        <w:pStyle w:val="Heading6"/>
      </w:pPr>
      <w:r w:rsidRPr="00D01819">
        <w:t>Organically polluting and hard to decay</w:t>
      </w:r>
    </w:p>
    <w:p w14:paraId="5CD22614" w14:textId="77777777" w:rsidR="00602466" w:rsidRPr="00D01819" w:rsidRDefault="00602466" w:rsidP="006345D6">
      <w:pPr>
        <w:pStyle w:val="Heading6"/>
      </w:pPr>
      <w:r w:rsidRPr="00D01819">
        <w:t>Environmentally toxic.</w:t>
      </w:r>
    </w:p>
    <w:p w14:paraId="050BAC94" w14:textId="77777777" w:rsidR="00602466" w:rsidRPr="006345D6" w:rsidRDefault="00602466" w:rsidP="00602466">
      <w:pPr>
        <w:spacing w:before="60" w:after="60"/>
        <w:ind w:left="719" w:right="720"/>
        <w:rPr>
          <w:noProof/>
          <w:sz w:val="11"/>
          <w:szCs w:val="11"/>
          <w:lang w:val="en-IN" w:eastAsia="en-IN"/>
        </w:rPr>
      </w:pPr>
    </w:p>
    <w:p w14:paraId="2BE85F0B" w14:textId="7EAFAD64" w:rsidR="00602466" w:rsidRPr="00D01819" w:rsidRDefault="00602466" w:rsidP="00A77DC9">
      <w:pPr>
        <w:pStyle w:val="Heading3"/>
      </w:pPr>
      <w:bookmarkStart w:id="397" w:name="_Toc63134406"/>
      <w:r w:rsidRPr="00D01819">
        <w:t>Preservation of information on hazardous chemicals</w:t>
      </w:r>
      <w:bookmarkEnd w:id="397"/>
    </w:p>
    <w:p w14:paraId="0C92E218" w14:textId="77777777" w:rsidR="00602466" w:rsidRDefault="00602466" w:rsidP="006345D6">
      <w:pPr>
        <w:pStyle w:val="Heading4"/>
      </w:pPr>
      <w:r w:rsidRPr="00D01819">
        <w:t>(Law on Chemicals - Art. 53)</w:t>
      </w:r>
    </w:p>
    <w:p w14:paraId="79F875ED" w14:textId="77777777" w:rsidR="00602466" w:rsidRPr="00C905F4" w:rsidRDefault="00602466" w:rsidP="00C826DB">
      <w:pPr>
        <w:pStyle w:val="Heading6"/>
        <w:numPr>
          <w:ilvl w:val="0"/>
          <w:numId w:val="211"/>
        </w:numPr>
        <w:ind w:left="990" w:hanging="270"/>
      </w:pPr>
      <w:r w:rsidRPr="00C905F4">
        <w:t xml:space="preserve">Project </w:t>
      </w:r>
      <w:r>
        <w:t>o</w:t>
      </w:r>
      <w:r w:rsidRPr="00C905F4">
        <w:t>wner engaged in chemical-related activities shall formulate, regularly update and preserve information on hazardous chemicals in their chemical-related activities for at least three (3) years from the date of ending activities involving these chemicals.</w:t>
      </w:r>
    </w:p>
    <w:p w14:paraId="4BD102AD" w14:textId="77777777" w:rsidR="00602466" w:rsidRPr="00C905F4" w:rsidRDefault="00602466" w:rsidP="006345D6">
      <w:pPr>
        <w:pStyle w:val="Heading6"/>
      </w:pPr>
      <w:r w:rsidRPr="00C905F4">
        <w:t>Information to be preserved covers scientific names and trade names of chemicals; quantities of chemicals produced, imported, used or discarded; use purposes and classification of hazard categories according to the GHS; and information relating to chemical incidents and chemical safety in the facilities.</w:t>
      </w:r>
    </w:p>
    <w:p w14:paraId="2C60912C" w14:textId="77777777" w:rsidR="00602466" w:rsidRPr="00C905F4" w:rsidRDefault="00602466" w:rsidP="006345D6">
      <w:pPr>
        <w:pStyle w:val="Heading6"/>
      </w:pPr>
      <w:r w:rsidRPr="00C905F4">
        <w:t>If a chemical facility has several branches, hazardous chemical data must cover all information relating to the facility and its branches.</w:t>
      </w:r>
    </w:p>
    <w:p w14:paraId="0FAE1529" w14:textId="77777777" w:rsidR="00602466" w:rsidRPr="006345D6" w:rsidRDefault="00602466" w:rsidP="00602466">
      <w:pPr>
        <w:spacing w:before="60" w:after="60"/>
        <w:ind w:right="630"/>
        <w:rPr>
          <w:noProof/>
          <w:sz w:val="11"/>
          <w:szCs w:val="11"/>
          <w:lang w:val="en-IN" w:eastAsia="en-IN"/>
        </w:rPr>
      </w:pPr>
    </w:p>
    <w:p w14:paraId="246E8702" w14:textId="6C3EC71E" w:rsidR="00602466" w:rsidRPr="00D01819" w:rsidRDefault="00602466" w:rsidP="00A77DC9">
      <w:pPr>
        <w:pStyle w:val="Heading3"/>
      </w:pPr>
      <w:bookmarkStart w:id="398" w:name="_Toc63134407"/>
      <w:r w:rsidRPr="00D01819">
        <w:t>Transportation of hazardous chemicals</w:t>
      </w:r>
      <w:bookmarkEnd w:id="398"/>
    </w:p>
    <w:p w14:paraId="3F3E2BA6" w14:textId="77777777" w:rsidR="00602466" w:rsidRPr="00C905F4" w:rsidRDefault="00602466" w:rsidP="006345D6">
      <w:pPr>
        <w:pStyle w:val="Heading4"/>
      </w:pPr>
      <w:r w:rsidRPr="00C64BB4">
        <w:t>(</w:t>
      </w:r>
      <w:r w:rsidRPr="00D01819">
        <w:t>Law on Chemicals</w:t>
      </w:r>
      <w:r w:rsidRPr="00C64BB4">
        <w:t xml:space="preserve"> - </w:t>
      </w:r>
      <w:r w:rsidRPr="00D01819">
        <w:t>Art. 20</w:t>
      </w:r>
      <w:r w:rsidRPr="00C64BB4">
        <w:t>)</w:t>
      </w:r>
    </w:p>
    <w:p w14:paraId="4F1D4390" w14:textId="77777777" w:rsidR="00602466" w:rsidRPr="00C905F4" w:rsidRDefault="00602466" w:rsidP="00C826DB">
      <w:pPr>
        <w:pStyle w:val="Heading6"/>
        <w:numPr>
          <w:ilvl w:val="0"/>
          <w:numId w:val="212"/>
        </w:numPr>
        <w:ind w:left="990" w:hanging="270"/>
      </w:pPr>
      <w:r w:rsidRPr="00C905F4">
        <w:t>Organizations that transport hazardous chemicals shall abide by the provisions on the transportation of dangerous cargoes in the laws on road, inland waterway, railway, air and sea transport and other relevant laws.</w:t>
      </w:r>
    </w:p>
    <w:p w14:paraId="4B13BB6A" w14:textId="6752DE94" w:rsidR="00602466" w:rsidRPr="006345D6" w:rsidRDefault="00602466" w:rsidP="006345D6">
      <w:pPr>
        <w:pStyle w:val="Heading6"/>
        <w:rPr>
          <w:noProof/>
          <w:lang w:val="en-IN" w:eastAsia="en-IN"/>
        </w:rPr>
      </w:pPr>
      <w:r>
        <w:t xml:space="preserve">If an incident occurs </w:t>
      </w:r>
      <w:proofErr w:type="spellStart"/>
      <w:r>
        <w:t>en</w:t>
      </w:r>
      <w:proofErr w:type="spellEnd"/>
      <w:r>
        <w:t>-</w:t>
      </w:r>
      <w:r w:rsidRPr="00C905F4">
        <w:t>route, vehicle operators, goods owners and vehicle owners shall take necessary measures to minimize and remedy consequences</w:t>
      </w:r>
      <w:r>
        <w:t>;</w:t>
      </w:r>
      <w:r w:rsidRPr="00C905F4">
        <w:t xml:space="preserve"> and at the same time, notify the incident to the nearest Peoples Committee and concerned agencies</w:t>
      </w:r>
      <w:r>
        <w:t>.</w:t>
      </w:r>
    </w:p>
    <w:p w14:paraId="4F09A6ED" w14:textId="4E5CC26C" w:rsidR="00602466" w:rsidRPr="00D01819" w:rsidRDefault="00602466" w:rsidP="00A77DC9">
      <w:pPr>
        <w:pStyle w:val="Heading3"/>
      </w:pPr>
      <w:bookmarkStart w:id="399" w:name="_Toc63134408"/>
      <w:r w:rsidRPr="00D01819">
        <w:t>Banned chemical</w:t>
      </w:r>
      <w:bookmarkEnd w:id="399"/>
    </w:p>
    <w:p w14:paraId="32196334" w14:textId="3D5CBE39" w:rsidR="00602466" w:rsidRPr="006345D6" w:rsidRDefault="00602466" w:rsidP="006345D6">
      <w:pPr>
        <w:pStyle w:val="Heading4"/>
      </w:pPr>
      <w:r w:rsidRPr="00C64BB4">
        <w:lastRenderedPageBreak/>
        <w:t>(</w:t>
      </w:r>
      <w:r w:rsidRPr="00D01819">
        <w:t>Law on Chemicals</w:t>
      </w:r>
      <w:r w:rsidRPr="00C64BB4">
        <w:t xml:space="preserve"> - </w:t>
      </w:r>
      <w:r w:rsidRPr="00D01819">
        <w:t>Art. 19</w:t>
      </w:r>
      <w:r w:rsidRPr="00C64BB4">
        <w:t xml:space="preserve">; </w:t>
      </w:r>
      <w:r w:rsidRPr="00D01819">
        <w:t xml:space="preserve">Dec 113/2017/NĐ-CP </w:t>
      </w:r>
      <w:r w:rsidRPr="00C64BB4">
        <w:t xml:space="preserve">- </w:t>
      </w:r>
      <w:r w:rsidRPr="00D01819">
        <w:t xml:space="preserve"> Art.18, Clause 1</w:t>
      </w:r>
      <w:r w:rsidRPr="00C64BB4">
        <w:t xml:space="preserve"> </w:t>
      </w:r>
      <w:r w:rsidRPr="00D01819">
        <w:t>Annex III</w:t>
      </w:r>
      <w:r w:rsidRPr="00C64BB4">
        <w:t>)</w:t>
      </w:r>
    </w:p>
    <w:p w14:paraId="12FFA061" w14:textId="77777777" w:rsidR="00602466" w:rsidRPr="00C905F4" w:rsidRDefault="00602466" w:rsidP="00C826DB">
      <w:pPr>
        <w:pStyle w:val="Heading6"/>
        <w:numPr>
          <w:ilvl w:val="0"/>
          <w:numId w:val="213"/>
        </w:numPr>
        <w:ind w:left="990" w:hanging="270"/>
      </w:pPr>
      <w:r w:rsidRPr="00C905F4">
        <w:t>Banned chemicals are extremely hazardous chemicals on the list of banned chemicals promulgated by the Government.</w:t>
      </w:r>
    </w:p>
    <w:p w14:paraId="73B85E96" w14:textId="77777777" w:rsidR="00602466" w:rsidRPr="00C905F4" w:rsidRDefault="00602466" w:rsidP="006345D6">
      <w:pPr>
        <w:pStyle w:val="Heading6"/>
      </w:pPr>
      <w:r w:rsidRPr="00C905F4">
        <w:t>Organizations and individuals may not produce, trade in, transport, store and use chemicals on the list of banned chemicals, except for cases prescribed in Clause 3 below.</w:t>
      </w:r>
    </w:p>
    <w:p w14:paraId="031186EC" w14:textId="77777777" w:rsidR="00602466" w:rsidRPr="00C905F4" w:rsidRDefault="00602466" w:rsidP="006345D6">
      <w:pPr>
        <w:pStyle w:val="Heading6"/>
      </w:pPr>
      <w:r w:rsidRPr="00C905F4">
        <w:t>In special cases for the purposes of scientific research, defense and security assurance or epidemic prevention and control, the production, import and use of chemicals on the list of banned chemicals must be permitted by the Prime Minister.</w:t>
      </w:r>
    </w:p>
    <w:p w14:paraId="5271CAE6" w14:textId="77777777" w:rsidR="00602466" w:rsidRPr="00C905F4" w:rsidRDefault="00602466" w:rsidP="006345D6">
      <w:pPr>
        <w:pStyle w:val="Heading6"/>
      </w:pPr>
      <w:r w:rsidRPr="00C905F4">
        <w:t>Organizations and individuals</w:t>
      </w:r>
      <w:r>
        <w:t>,</w:t>
      </w:r>
      <w:r w:rsidRPr="00C905F4">
        <w:t xml:space="preserve"> permitted to produce, import or use chemicals on the list of banned chemicals</w:t>
      </w:r>
      <w:r>
        <w:t>,</w:t>
      </w:r>
      <w:r w:rsidRPr="00C905F4">
        <w:t xml:space="preserve"> shall strictly manage these chemicals in terms of quantity, not let any loss or incident occur and make periodical reports.</w:t>
      </w:r>
    </w:p>
    <w:p w14:paraId="7281B81D" w14:textId="77777777" w:rsidR="00602466" w:rsidRPr="00C905F4" w:rsidRDefault="00602466" w:rsidP="006345D6">
      <w:pPr>
        <w:pStyle w:val="Heading6"/>
      </w:pPr>
      <w:r w:rsidRPr="00C905F4">
        <w:t>The list of banned chemicals is provided in Appendix III of Decree 113/2017/ND-CP</w:t>
      </w:r>
    </w:p>
    <w:p w14:paraId="75812A37" w14:textId="77777777" w:rsidR="00602466" w:rsidRPr="00C905F4" w:rsidRDefault="00602466" w:rsidP="00602466">
      <w:pPr>
        <w:spacing w:before="60" w:after="60"/>
        <w:ind w:left="1080" w:right="630"/>
        <w:rPr>
          <w:sz w:val="20"/>
          <w:szCs w:val="20"/>
        </w:rPr>
      </w:pPr>
    </w:p>
    <w:p w14:paraId="773D7F95" w14:textId="5A3A459D" w:rsidR="00602466" w:rsidRPr="00FC69FB" w:rsidRDefault="00602466" w:rsidP="00A77DC9">
      <w:pPr>
        <w:pStyle w:val="Heading3"/>
      </w:pPr>
      <w:bookmarkStart w:id="400" w:name="_Toc63134409"/>
      <w:r w:rsidRPr="00FC69FB">
        <w:t>Toxic chemical</w:t>
      </w:r>
      <w:bookmarkEnd w:id="400"/>
    </w:p>
    <w:p w14:paraId="0D545DDC" w14:textId="77777777" w:rsidR="00602466" w:rsidRDefault="00602466" w:rsidP="006345D6">
      <w:pPr>
        <w:pStyle w:val="Heading4"/>
        <w:rPr>
          <w:rFonts w:asciiTheme="minorHAnsi" w:hAnsiTheme="minorHAnsi" w:cstheme="minorHAnsi"/>
        </w:rPr>
      </w:pPr>
      <w:r>
        <w:t>(</w:t>
      </w:r>
      <w:r w:rsidRPr="00D01819">
        <w:t>Law on Chemicals</w:t>
      </w:r>
      <w:r>
        <w:t xml:space="preserve"> - </w:t>
      </w:r>
      <w:r w:rsidRPr="00D01819">
        <w:t>Art. 4, Clause 5</w:t>
      </w:r>
      <w:r>
        <w:t>)</w:t>
      </w:r>
    </w:p>
    <w:p w14:paraId="78A17598" w14:textId="77777777" w:rsidR="00602466" w:rsidRPr="00C905F4" w:rsidRDefault="00602466" w:rsidP="006345D6">
      <w:pPr>
        <w:pStyle w:val="NoSpacing"/>
      </w:pPr>
      <w:r w:rsidRPr="00C905F4">
        <w:t>Toxic chemical means a hazardous chemical having at least one of the following hazardous properties:</w:t>
      </w:r>
    </w:p>
    <w:p w14:paraId="65293CA8" w14:textId="77777777" w:rsidR="00602466" w:rsidRPr="00C905F4" w:rsidRDefault="00602466" w:rsidP="00C826DB">
      <w:pPr>
        <w:pStyle w:val="Heading6"/>
        <w:numPr>
          <w:ilvl w:val="0"/>
          <w:numId w:val="214"/>
        </w:numPr>
        <w:ind w:left="990" w:hanging="270"/>
      </w:pPr>
      <w:r w:rsidRPr="00C905F4">
        <w:t>Acutely toxic</w:t>
      </w:r>
    </w:p>
    <w:p w14:paraId="7A08DD5B" w14:textId="77777777" w:rsidR="00602466" w:rsidRPr="00C905F4" w:rsidRDefault="00602466" w:rsidP="006345D6">
      <w:pPr>
        <w:pStyle w:val="Heading6"/>
      </w:pPr>
      <w:r w:rsidRPr="00C905F4">
        <w:t>Chronically toxic</w:t>
      </w:r>
    </w:p>
    <w:p w14:paraId="4120F494" w14:textId="77777777" w:rsidR="00602466" w:rsidRPr="00C905F4" w:rsidRDefault="00602466" w:rsidP="006345D6">
      <w:pPr>
        <w:pStyle w:val="Heading6"/>
      </w:pPr>
      <w:r w:rsidRPr="00C905F4">
        <w:t>Causing irritation to humans</w:t>
      </w:r>
    </w:p>
    <w:p w14:paraId="2853A9CF" w14:textId="77777777" w:rsidR="00602466" w:rsidRPr="00C905F4" w:rsidRDefault="00602466" w:rsidP="006345D6">
      <w:pPr>
        <w:pStyle w:val="Heading6"/>
      </w:pPr>
      <w:r w:rsidRPr="00C905F4">
        <w:t>Causing cancer or posing threats of causing cancer</w:t>
      </w:r>
    </w:p>
    <w:p w14:paraId="2CA62E16" w14:textId="77777777" w:rsidR="00602466" w:rsidRPr="00C905F4" w:rsidRDefault="00602466" w:rsidP="006345D6">
      <w:pPr>
        <w:pStyle w:val="Heading6"/>
      </w:pPr>
      <w:r w:rsidRPr="00C905F4">
        <w:t>Causing genetic mutation</w:t>
      </w:r>
    </w:p>
    <w:p w14:paraId="7E42CB32" w14:textId="77777777" w:rsidR="00602466" w:rsidRPr="00C905F4" w:rsidRDefault="00602466" w:rsidP="006345D6">
      <w:pPr>
        <w:pStyle w:val="Heading6"/>
      </w:pPr>
      <w:r w:rsidRPr="00C905F4">
        <w:t>Reproductively toxic</w:t>
      </w:r>
    </w:p>
    <w:p w14:paraId="637A28C2" w14:textId="77777777" w:rsidR="00602466" w:rsidRPr="00C905F4" w:rsidRDefault="00602466" w:rsidP="006345D6">
      <w:pPr>
        <w:pStyle w:val="Heading6"/>
      </w:pPr>
      <w:r w:rsidRPr="00C905F4">
        <w:t>Bio-accumulative</w:t>
      </w:r>
    </w:p>
    <w:p w14:paraId="607A9462" w14:textId="77777777" w:rsidR="00602466" w:rsidRPr="00C905F4" w:rsidRDefault="00602466" w:rsidP="006345D6">
      <w:pPr>
        <w:pStyle w:val="Heading6"/>
      </w:pPr>
      <w:r w:rsidRPr="00C905F4">
        <w:t>Organically polluting and hard to decay</w:t>
      </w:r>
    </w:p>
    <w:p w14:paraId="599B61BF" w14:textId="77777777" w:rsidR="00602466" w:rsidRPr="00C905F4" w:rsidRDefault="00602466" w:rsidP="006345D6">
      <w:pPr>
        <w:pStyle w:val="Heading6"/>
      </w:pPr>
      <w:r w:rsidRPr="00C905F4">
        <w:t>Environmentally toxic.</w:t>
      </w:r>
    </w:p>
    <w:p w14:paraId="3901B6AD" w14:textId="77777777" w:rsidR="00602466" w:rsidRPr="00C905F4" w:rsidRDefault="00602466" w:rsidP="00602466">
      <w:pPr>
        <w:spacing w:before="60" w:after="60"/>
        <w:ind w:left="1080" w:right="2268"/>
        <w:rPr>
          <w:sz w:val="20"/>
          <w:szCs w:val="20"/>
        </w:rPr>
      </w:pPr>
    </w:p>
    <w:p w14:paraId="11C9DFF8" w14:textId="1C1CECEA" w:rsidR="00602466" w:rsidRPr="00FC69FB" w:rsidRDefault="00602466" w:rsidP="00A77DC9">
      <w:pPr>
        <w:pStyle w:val="Heading3"/>
      </w:pPr>
      <w:bookmarkStart w:id="401" w:name="_Toc63134410"/>
      <w:r w:rsidRPr="00FC69FB">
        <w:t>Control of the sale and purchase of toxic chemicals</w:t>
      </w:r>
      <w:bookmarkEnd w:id="401"/>
    </w:p>
    <w:p w14:paraId="08A1EDC3" w14:textId="77777777" w:rsidR="00602466" w:rsidRDefault="00602466" w:rsidP="006345D6">
      <w:pPr>
        <w:pStyle w:val="Heading4"/>
      </w:pPr>
      <w:r>
        <w:t>(</w:t>
      </w:r>
      <w:r w:rsidRPr="00D01819">
        <w:t>Law on Chemicals</w:t>
      </w:r>
      <w:r>
        <w:t xml:space="preserve"> - </w:t>
      </w:r>
      <w:r w:rsidRPr="00D01819">
        <w:t>Art. 23, Clause 1,2,3</w:t>
      </w:r>
      <w:r>
        <w:t xml:space="preserve">; </w:t>
      </w:r>
      <w:r w:rsidRPr="00D01819">
        <w:t>Cir. 32/2017/TT-BCT</w:t>
      </w:r>
      <w:r>
        <w:t xml:space="preserve"> - </w:t>
      </w:r>
      <w:r w:rsidRPr="00D01819">
        <w:t>Art. 4, Annex 4</w:t>
      </w:r>
      <w:r>
        <w:t>)</w:t>
      </w:r>
    </w:p>
    <w:p w14:paraId="472AFBF3" w14:textId="77777777" w:rsidR="00602466" w:rsidRPr="00C905F4" w:rsidRDefault="00602466" w:rsidP="00C826DB">
      <w:pPr>
        <w:pStyle w:val="Heading6"/>
        <w:numPr>
          <w:ilvl w:val="0"/>
          <w:numId w:val="215"/>
        </w:numPr>
        <w:ind w:left="990" w:hanging="270"/>
      </w:pPr>
      <w:r w:rsidRPr="00C905F4">
        <w:t xml:space="preserve">The sale and purchase of toxic chemicals require control cards certified by the seller and the </w:t>
      </w:r>
      <w:r w:rsidRPr="006345D6">
        <w:rPr>
          <w:sz w:val="18"/>
          <w:szCs w:val="20"/>
        </w:rPr>
        <w:t>purchaser</w:t>
      </w:r>
      <w:r w:rsidRPr="00C905F4">
        <w:t xml:space="preserve"> as a basis for the control of toxic chemicals circulated in the market.</w:t>
      </w:r>
    </w:p>
    <w:p w14:paraId="57107643" w14:textId="77777777" w:rsidR="00602466" w:rsidRPr="00C905F4" w:rsidRDefault="00602466" w:rsidP="006345D6">
      <w:pPr>
        <w:pStyle w:val="Heading6"/>
      </w:pPr>
      <w:r w:rsidRPr="00C905F4">
        <w:t>A toxic chemical sale and purchase control card contains information on the name, quantity and use purpose of the chemical; names and signatures of the seller and the purchaser; addresses and identity card serial numbers of representatives of the seller and the purchaser; and the date of delivery. A toxic chemical sale and purchase control card is issued in Appendix 4 of Circular No. 32/2017 / TT-BCT.</w:t>
      </w:r>
    </w:p>
    <w:p w14:paraId="67AB74D6" w14:textId="7A6B8DEC" w:rsidR="00602466" w:rsidRPr="006345D6" w:rsidRDefault="00602466" w:rsidP="006345D6">
      <w:pPr>
        <w:pStyle w:val="Heading6"/>
      </w:pPr>
      <w:r w:rsidRPr="00C905F4">
        <w:t>Toxic chemical sale and purchase control cards must be preserved by the seller and the purchaser for at least five years and produced at the request of competent state agencies.</w:t>
      </w:r>
    </w:p>
    <w:p w14:paraId="37AE13B4" w14:textId="6F05CDC5" w:rsidR="00602466" w:rsidRPr="00FC69FB" w:rsidRDefault="00602466" w:rsidP="002054B4">
      <w:pPr>
        <w:pStyle w:val="Heading2"/>
        <w:ind w:left="720" w:hanging="810"/>
      </w:pPr>
      <w:bookmarkStart w:id="402" w:name="_Toc63134411"/>
      <w:bookmarkStart w:id="403" w:name="_Toc75361697"/>
      <w:r w:rsidRPr="00FC69FB">
        <w:t>DECLARATION OF CHEMICALS</w:t>
      </w:r>
      <w:bookmarkEnd w:id="402"/>
      <w:bookmarkEnd w:id="403"/>
    </w:p>
    <w:p w14:paraId="2C36B1B0" w14:textId="4CB3F7A6" w:rsidR="00602466" w:rsidRPr="00FC69FB" w:rsidRDefault="00602466" w:rsidP="00A77DC9">
      <w:pPr>
        <w:pStyle w:val="Heading3"/>
      </w:pPr>
      <w:bookmarkStart w:id="404" w:name="_Toc63134412"/>
      <w:r w:rsidRPr="00FC69FB">
        <w:t>List of declaration of chemicals</w:t>
      </w:r>
      <w:bookmarkEnd w:id="404"/>
    </w:p>
    <w:p w14:paraId="71F42CA9" w14:textId="6838A48C" w:rsidR="00602466" w:rsidRPr="006345D6" w:rsidRDefault="00602466" w:rsidP="006345D6">
      <w:pPr>
        <w:pStyle w:val="Heading4"/>
      </w:pPr>
      <w:r>
        <w:t>(</w:t>
      </w:r>
      <w:r w:rsidRPr="00D01819">
        <w:t>Law on Chemicals</w:t>
      </w:r>
      <w:r>
        <w:t xml:space="preserve"> - </w:t>
      </w:r>
      <w:r w:rsidRPr="00D01819">
        <w:t>Art. 43, Clause 1, 2</w:t>
      </w:r>
      <w:r>
        <w:t xml:space="preserve">; </w:t>
      </w:r>
      <w:r w:rsidRPr="00D01819">
        <w:t xml:space="preserve">Dec 113/2017/NĐ-CP </w:t>
      </w:r>
      <w:r>
        <w:t xml:space="preserve">- </w:t>
      </w:r>
      <w:r w:rsidRPr="00D01819">
        <w:t>Art. 25, Clause 1</w:t>
      </w:r>
      <w:r w:rsidR="006345D6">
        <w:t xml:space="preserve"> - </w:t>
      </w:r>
      <w:r w:rsidRPr="00D01819">
        <w:rPr>
          <w:sz w:val="20"/>
          <w:szCs w:val="20"/>
        </w:rPr>
        <w:t>Annex V</w:t>
      </w:r>
      <w:r>
        <w:rPr>
          <w:sz w:val="20"/>
          <w:szCs w:val="20"/>
        </w:rPr>
        <w:t>)</w:t>
      </w:r>
    </w:p>
    <w:p w14:paraId="3F623FA3" w14:textId="77777777" w:rsidR="00602466" w:rsidRPr="00C905F4" w:rsidRDefault="00602466" w:rsidP="00C826DB">
      <w:pPr>
        <w:pStyle w:val="Heading6"/>
        <w:numPr>
          <w:ilvl w:val="0"/>
          <w:numId w:val="216"/>
        </w:numPr>
        <w:ind w:left="990" w:hanging="270"/>
      </w:pPr>
      <w:r w:rsidRPr="00C905F4">
        <w:t>Chemical-importing organizations shall declare chemicals to the Ministry of Industry and Trade</w:t>
      </w:r>
      <w:r>
        <w:t>.</w:t>
      </w:r>
    </w:p>
    <w:p w14:paraId="37302DF3" w14:textId="77777777" w:rsidR="00602466" w:rsidRPr="00C905F4" w:rsidRDefault="00602466" w:rsidP="006345D6">
      <w:pPr>
        <w:pStyle w:val="Heading6"/>
      </w:pPr>
      <w:r w:rsidRPr="00C905F4">
        <w:t>A chemical declaration contains:</w:t>
      </w:r>
    </w:p>
    <w:p w14:paraId="4E5FA608" w14:textId="77777777" w:rsidR="00602466" w:rsidRPr="00C905F4" w:rsidRDefault="00602466" w:rsidP="00C826DB">
      <w:pPr>
        <w:pStyle w:val="Stylea"/>
        <w:numPr>
          <w:ilvl w:val="0"/>
          <w:numId w:val="217"/>
        </w:numPr>
        <w:ind w:left="1440" w:hanging="316"/>
      </w:pPr>
      <w:r w:rsidRPr="00C905F4">
        <w:t>Name and address of the chemical importer</w:t>
      </w:r>
    </w:p>
    <w:p w14:paraId="46716A2E" w14:textId="77777777" w:rsidR="00602466" w:rsidRPr="00C905F4" w:rsidRDefault="00602466" w:rsidP="00C826DB">
      <w:pPr>
        <w:pStyle w:val="Stylea"/>
        <w:numPr>
          <w:ilvl w:val="0"/>
          <w:numId w:val="217"/>
        </w:numPr>
        <w:ind w:left="1440" w:hanging="316"/>
      </w:pPr>
      <w:r w:rsidRPr="00C905F4">
        <w:t>Name, quantity</w:t>
      </w:r>
      <w:r>
        <w:t>,</w:t>
      </w:r>
      <w:r w:rsidRPr="00C905F4">
        <w:t xml:space="preserve"> and origin of the chemical</w:t>
      </w:r>
    </w:p>
    <w:p w14:paraId="0803486C" w14:textId="77777777" w:rsidR="00602466" w:rsidRPr="00C905F4" w:rsidRDefault="00602466" w:rsidP="006345D6">
      <w:pPr>
        <w:pStyle w:val="Heading6"/>
      </w:pPr>
      <w:r w:rsidRPr="00C905F4">
        <w:lastRenderedPageBreak/>
        <w:t>The list of declared chemicals is provided in Appendix V of Decree No. 113/2017/ND-CP.</w:t>
      </w:r>
    </w:p>
    <w:p w14:paraId="00FE0552" w14:textId="77777777" w:rsidR="00602466" w:rsidRPr="00FC69FB" w:rsidRDefault="00602466" w:rsidP="006345D6">
      <w:pPr>
        <w:pStyle w:val="Heading6"/>
      </w:pPr>
      <w:r w:rsidRPr="00C905F4">
        <w:t>Declared chemicals include substances on the list of those to be declared and mixtures containing substances on the list of declared chemicals.</w:t>
      </w:r>
    </w:p>
    <w:p w14:paraId="2C1EC31A" w14:textId="77777777" w:rsidR="00602466" w:rsidRPr="00C905F4" w:rsidRDefault="00602466" w:rsidP="00602466">
      <w:pPr>
        <w:spacing w:before="60" w:after="60"/>
        <w:ind w:left="720" w:right="630"/>
        <w:rPr>
          <w:rFonts w:cs="Arial"/>
          <w:sz w:val="20"/>
          <w:szCs w:val="20"/>
        </w:rPr>
      </w:pPr>
    </w:p>
    <w:p w14:paraId="332F8BA6" w14:textId="5F3C9E96" w:rsidR="00602466" w:rsidRPr="00FC69FB" w:rsidRDefault="00602466" w:rsidP="00A77DC9">
      <w:pPr>
        <w:pStyle w:val="Heading3"/>
      </w:pPr>
      <w:bookmarkStart w:id="405" w:name="_Toc63134413"/>
      <w:r w:rsidRPr="00FC69FB">
        <w:t>Declaration of imported chemicals</w:t>
      </w:r>
      <w:bookmarkEnd w:id="405"/>
    </w:p>
    <w:p w14:paraId="420D1E0F" w14:textId="77777777" w:rsidR="00602466" w:rsidRPr="00FC69FB" w:rsidRDefault="00602466" w:rsidP="006345D6">
      <w:pPr>
        <w:pStyle w:val="Heading4"/>
      </w:pPr>
      <w:r>
        <w:t>(</w:t>
      </w:r>
      <w:r w:rsidRPr="00D01819">
        <w:t xml:space="preserve">Dec 113/2017/NĐ-CP </w:t>
      </w:r>
      <w:r>
        <w:t xml:space="preserve">- </w:t>
      </w:r>
      <w:r w:rsidRPr="00D01819">
        <w:t>Art. 27</w:t>
      </w:r>
      <w:r>
        <w:t xml:space="preserve">, </w:t>
      </w:r>
      <w:r w:rsidRPr="00D01819">
        <w:t>Annex VI</w:t>
      </w:r>
      <w:r>
        <w:t>)</w:t>
      </w:r>
    </w:p>
    <w:p w14:paraId="0C46F0DE" w14:textId="77777777" w:rsidR="00602466" w:rsidRPr="00C905F4" w:rsidRDefault="00602466" w:rsidP="00C826DB">
      <w:pPr>
        <w:pStyle w:val="Heading6"/>
        <w:numPr>
          <w:ilvl w:val="0"/>
          <w:numId w:val="218"/>
        </w:numPr>
        <w:ind w:left="990" w:hanging="270"/>
      </w:pPr>
      <w:r w:rsidRPr="00C905F4">
        <w:t>Chemical importers (declarants) shall declare imported chemicals before customs clearance through the national single-window website.</w:t>
      </w:r>
    </w:p>
    <w:p w14:paraId="1893347D" w14:textId="77777777" w:rsidR="00602466" w:rsidRPr="00C905F4" w:rsidRDefault="00602466" w:rsidP="006345D6">
      <w:pPr>
        <w:pStyle w:val="Heading6"/>
      </w:pPr>
      <w:r w:rsidRPr="00C905F4">
        <w:t>Creating of accounts to get access to the national single-window website</w:t>
      </w:r>
      <w:r>
        <w:t>:</w:t>
      </w:r>
    </w:p>
    <w:p w14:paraId="62516FF5" w14:textId="77777777" w:rsidR="00602466" w:rsidRPr="00C905F4" w:rsidRDefault="00602466" w:rsidP="00C826DB">
      <w:pPr>
        <w:pStyle w:val="Stylea"/>
        <w:numPr>
          <w:ilvl w:val="0"/>
          <w:numId w:val="219"/>
        </w:numPr>
        <w:ind w:left="1350" w:hanging="226"/>
      </w:pPr>
      <w:r w:rsidRPr="00C905F4">
        <w:t>The declarant shall create a log-in account according to the specimen provided on the national single-window website, including information and attached files.</w:t>
      </w:r>
    </w:p>
    <w:p w14:paraId="6940EDF5" w14:textId="77777777" w:rsidR="00602466" w:rsidRPr="00C905F4" w:rsidRDefault="00602466" w:rsidP="006345D6">
      <w:pPr>
        <w:pStyle w:val="Stylea"/>
        <w:ind w:left="1350" w:hanging="226"/>
      </w:pPr>
      <w:r w:rsidRPr="00C905F4">
        <w:t xml:space="preserve">A declaration-receiving authority may request the declarant to submit the documents and documentation specified in </w:t>
      </w:r>
      <w:r>
        <w:t>p</w:t>
      </w:r>
      <w:r w:rsidRPr="00C905F4">
        <w:t xml:space="preserve">oint a </w:t>
      </w:r>
      <w:r>
        <w:t xml:space="preserve">of </w:t>
      </w:r>
      <w:r w:rsidRPr="00C905F4">
        <w:t xml:space="preserve">this </w:t>
      </w:r>
      <w:r>
        <w:t>c</w:t>
      </w:r>
      <w:r w:rsidRPr="00C905F4">
        <w:t>lause in hard copy to clarify or confirm information of the declarant if necessary.</w:t>
      </w:r>
    </w:p>
    <w:p w14:paraId="7AF5B5AE" w14:textId="77777777" w:rsidR="00602466" w:rsidRPr="00C905F4" w:rsidRDefault="00602466" w:rsidP="006345D6">
      <w:pPr>
        <w:pStyle w:val="Heading6"/>
      </w:pPr>
      <w:r w:rsidRPr="00C905F4">
        <w:t>Information about the declaration of imported chemicals</w:t>
      </w:r>
      <w:r>
        <w:t>:</w:t>
      </w:r>
    </w:p>
    <w:p w14:paraId="3F47C0B5" w14:textId="77777777" w:rsidR="00602466" w:rsidRPr="00C905F4" w:rsidRDefault="00602466" w:rsidP="00C826DB">
      <w:pPr>
        <w:pStyle w:val="ListParagraph"/>
        <w:numPr>
          <w:ilvl w:val="0"/>
          <w:numId w:val="202"/>
        </w:numPr>
        <w:tabs>
          <w:tab w:val="clear" w:pos="2523"/>
        </w:tabs>
        <w:spacing w:before="60" w:after="60"/>
        <w:ind w:left="1350" w:right="630" w:hanging="270"/>
        <w:rPr>
          <w:rFonts w:cs="Arial"/>
          <w:color w:val="000000" w:themeColor="text1"/>
        </w:rPr>
      </w:pPr>
      <w:r w:rsidRPr="00C905F4">
        <w:rPr>
          <w:rFonts w:cs="Arial"/>
          <w:color w:val="000000" w:themeColor="text1"/>
        </w:rPr>
        <w:t>Information declared according to the specimen provided in Form No. 05 - Appendix VI of Decree No. 113/2017 / ND-CP on the national single-window website including information about the declarant and imported chemicals.</w:t>
      </w:r>
    </w:p>
    <w:p w14:paraId="3EB8BA31" w14:textId="77777777" w:rsidR="00602466" w:rsidRPr="00C905F4" w:rsidRDefault="00602466" w:rsidP="00C826DB">
      <w:pPr>
        <w:pStyle w:val="ListParagraph"/>
        <w:numPr>
          <w:ilvl w:val="0"/>
          <w:numId w:val="202"/>
        </w:numPr>
        <w:tabs>
          <w:tab w:val="clear" w:pos="2523"/>
        </w:tabs>
        <w:spacing w:before="60" w:after="60"/>
        <w:ind w:left="1350" w:right="630" w:hanging="270"/>
        <w:rPr>
          <w:rFonts w:cs="Arial"/>
          <w:color w:val="000000" w:themeColor="text1"/>
        </w:rPr>
      </w:pPr>
      <w:r w:rsidRPr="00C905F4">
        <w:rPr>
          <w:rFonts w:cs="Arial"/>
          <w:color w:val="000000" w:themeColor="text1"/>
        </w:rPr>
        <w:t>Sale and purchase invoices of chemicals.</w:t>
      </w:r>
    </w:p>
    <w:p w14:paraId="4FCBCCDB" w14:textId="77777777" w:rsidR="00602466" w:rsidRPr="00C905F4" w:rsidRDefault="00602466" w:rsidP="00C826DB">
      <w:pPr>
        <w:pStyle w:val="ListParagraph"/>
        <w:numPr>
          <w:ilvl w:val="0"/>
          <w:numId w:val="202"/>
        </w:numPr>
        <w:tabs>
          <w:tab w:val="clear" w:pos="2523"/>
        </w:tabs>
        <w:spacing w:before="60" w:after="60"/>
        <w:ind w:left="1350" w:right="630" w:hanging="270"/>
        <w:rPr>
          <w:rFonts w:cs="Arial"/>
          <w:color w:val="000000" w:themeColor="text1"/>
        </w:rPr>
      </w:pPr>
      <w:r w:rsidRPr="00C905F4">
        <w:rPr>
          <w:rFonts w:cs="Arial"/>
          <w:color w:val="000000" w:themeColor="text1"/>
        </w:rPr>
        <w:t>Safety data sheets in Vietnamese.</w:t>
      </w:r>
    </w:p>
    <w:p w14:paraId="587ECC57" w14:textId="77777777" w:rsidR="00602466" w:rsidRPr="00C905F4" w:rsidRDefault="00602466" w:rsidP="006345D6">
      <w:pPr>
        <w:pStyle w:val="Heading6"/>
      </w:pPr>
      <w:r w:rsidRPr="00C905F4">
        <w:t>Validity of electronic documentation</w:t>
      </w:r>
    </w:p>
    <w:p w14:paraId="13721D32" w14:textId="77777777" w:rsidR="00602466" w:rsidRPr="00D01819" w:rsidRDefault="00602466" w:rsidP="00C826DB">
      <w:pPr>
        <w:pStyle w:val="Stylea"/>
        <w:numPr>
          <w:ilvl w:val="0"/>
          <w:numId w:val="220"/>
        </w:numPr>
        <w:ind w:left="1440" w:hanging="316"/>
      </w:pPr>
      <w:r w:rsidRPr="00C905F4">
        <w:t>The declarant shall declare information through the national single-window website. Information will be automatically transferred to the system of the Ministry of Industry and Trade and then will automatically respond feedback through the national single-window website to the declarant and the customs. The feedback will become the proof of completion of chemical declaration, as a basis for relevant entities carrying out customs clearance procedures.</w:t>
      </w:r>
    </w:p>
    <w:p w14:paraId="1BD6B6BF" w14:textId="77777777" w:rsidR="00602466" w:rsidRPr="00C905F4" w:rsidRDefault="00602466" w:rsidP="00C826DB">
      <w:pPr>
        <w:pStyle w:val="Stylea"/>
        <w:numPr>
          <w:ilvl w:val="0"/>
          <w:numId w:val="220"/>
        </w:numPr>
        <w:ind w:left="1440" w:hanging="316"/>
      </w:pPr>
      <w:r w:rsidRPr="00C905F4">
        <w:t>The information on declaration feedback of imported chemicals through the national single-window website shall be made according to the specimen provided in Form No. 06 - Appendix VI of Decree No. 113/2017 / ND-CP with legal validity for carrying out customs clearance procedures.</w:t>
      </w:r>
    </w:p>
    <w:p w14:paraId="4746A953" w14:textId="0FCBE516" w:rsidR="00602466" w:rsidRPr="006345D6" w:rsidRDefault="00602466" w:rsidP="006345D6">
      <w:pPr>
        <w:pStyle w:val="Heading6"/>
      </w:pPr>
      <w:r w:rsidRPr="00C905F4">
        <w:t>Arising system errors</w:t>
      </w:r>
      <w:r w:rsidR="006345D6">
        <w:t xml:space="preserve">: </w:t>
      </w:r>
      <w:r w:rsidRPr="006345D6">
        <w:t>If system errors arise and the declarant fails to make declaration through the national single-window website, while pending the settlement of errors, the declarant may declare imported chemicals through the standby system regulated by the declaration-receiving authority.</w:t>
      </w:r>
    </w:p>
    <w:p w14:paraId="6D8EEB66" w14:textId="6E2C981F" w:rsidR="00602466" w:rsidRPr="006345D6" w:rsidRDefault="00602466" w:rsidP="006345D6">
      <w:pPr>
        <w:pStyle w:val="Heading6"/>
      </w:pPr>
      <w:r w:rsidRPr="00C905F4">
        <w:t>Responsibilities of declarants</w:t>
      </w:r>
      <w:r w:rsidR="006345D6">
        <w:t xml:space="preserve">: </w:t>
      </w:r>
      <w:r w:rsidRPr="006345D6">
        <w:t>The declarant shall take responsibility for accuracy of declared information according to the specimen available on the national single-window website and documents, documentation and electronic data in the set of document on declaration of chemicals through the national single-window website. If the declared information is incorrect, the declarant shall be sanctioned according to applicable regulations. The declarant shall retain the set of documents on declaration of chemicals to present it to competent authorities if required and the duration of retention shall be at least 5 years.</w:t>
      </w:r>
      <w:r w:rsidRPr="006345D6">
        <w:rPr>
          <w:noProof/>
        </w:rPr>
        <w:t xml:space="preserve"> </w:t>
      </w:r>
    </w:p>
    <w:p w14:paraId="1EE997C6" w14:textId="3FD4BF58" w:rsidR="00602466" w:rsidRPr="00D01819" w:rsidRDefault="00602466" w:rsidP="00A77DC9">
      <w:pPr>
        <w:pStyle w:val="Heading3"/>
      </w:pPr>
      <w:r w:rsidRPr="00D01819">
        <w:t>Cases where declaration of chemicals is exempted</w:t>
      </w:r>
    </w:p>
    <w:p w14:paraId="02705A2E" w14:textId="77777777" w:rsidR="00602466" w:rsidRDefault="00602466" w:rsidP="006345D6">
      <w:pPr>
        <w:pStyle w:val="Heading4"/>
        <w:rPr>
          <w:rFonts w:cs="Arial"/>
          <w:color w:val="000000" w:themeColor="text1"/>
        </w:rPr>
      </w:pPr>
      <w:r>
        <w:t>(</w:t>
      </w:r>
      <w:r w:rsidRPr="00680C72">
        <w:t xml:space="preserve">Dec 113/2017/NĐ-CP </w:t>
      </w:r>
      <w:r>
        <w:t xml:space="preserve">- </w:t>
      </w:r>
      <w:r w:rsidRPr="00680C72">
        <w:t>Art. 28, Clause 3</w:t>
      </w:r>
      <w:r>
        <w:t>)</w:t>
      </w:r>
    </w:p>
    <w:p w14:paraId="2B40429F" w14:textId="77777777" w:rsidR="00602466" w:rsidRPr="00C905F4" w:rsidRDefault="00602466" w:rsidP="006345D6">
      <w:pPr>
        <w:pStyle w:val="NoSpacing"/>
      </w:pPr>
      <w:r w:rsidRPr="00C905F4">
        <w:t xml:space="preserve">The amount of chemicals is under 10 kg/shipment. Exemption mentioned in this </w:t>
      </w:r>
      <w:r>
        <w:t>p</w:t>
      </w:r>
      <w:r w:rsidRPr="00C905F4">
        <w:t>oint shall not apply to restricted industrial chemicals.</w:t>
      </w:r>
    </w:p>
    <w:p w14:paraId="5B48922C" w14:textId="77777777" w:rsidR="00602466" w:rsidRPr="00D01819" w:rsidRDefault="00602466" w:rsidP="00602466">
      <w:pPr>
        <w:spacing w:before="60" w:after="60"/>
        <w:ind w:left="1080" w:right="630"/>
        <w:rPr>
          <w:rFonts w:cs="Arial"/>
          <w:color w:val="0000FF"/>
          <w:sz w:val="6"/>
          <w:szCs w:val="20"/>
        </w:rPr>
      </w:pPr>
    </w:p>
    <w:p w14:paraId="0A1C8C9C" w14:textId="5FBD63F7" w:rsidR="00602466" w:rsidRPr="007533E8" w:rsidRDefault="00602466" w:rsidP="002054B4">
      <w:pPr>
        <w:pStyle w:val="Heading2"/>
        <w:ind w:left="720" w:hanging="810"/>
      </w:pPr>
      <w:bookmarkStart w:id="406" w:name="_Toc63134414"/>
      <w:bookmarkStart w:id="407" w:name="_Toc75361698"/>
      <w:r w:rsidRPr="007533E8">
        <w:t>SUPPLY OF INFORMATION ON CHEMICALS</w:t>
      </w:r>
      <w:bookmarkEnd w:id="406"/>
      <w:bookmarkEnd w:id="407"/>
    </w:p>
    <w:p w14:paraId="044B025C" w14:textId="0F521BCB" w:rsidR="00602466" w:rsidRPr="007533E8" w:rsidRDefault="00602466" w:rsidP="00A77DC9">
      <w:pPr>
        <w:pStyle w:val="Heading3"/>
      </w:pPr>
      <w:bookmarkStart w:id="408" w:name="_Toc63134415"/>
      <w:r w:rsidRPr="007533E8">
        <w:lastRenderedPageBreak/>
        <w:t xml:space="preserve"> </w:t>
      </w:r>
      <w:r w:rsidRPr="006345D6">
        <w:t>Information</w:t>
      </w:r>
      <w:r w:rsidRPr="007533E8">
        <w:t xml:space="preserve"> on new hazardous properties of chemicals</w:t>
      </w:r>
      <w:bookmarkEnd w:id="408"/>
    </w:p>
    <w:p w14:paraId="4CA6340D" w14:textId="77777777" w:rsidR="00602466" w:rsidRDefault="00602466" w:rsidP="006345D6">
      <w:pPr>
        <w:pStyle w:val="Heading4"/>
        <w:rPr>
          <w:rFonts w:cs="Arial"/>
        </w:rPr>
      </w:pPr>
      <w:r>
        <w:t>(</w:t>
      </w:r>
      <w:r w:rsidRPr="00680C72">
        <w:t>Law on Chemicals</w:t>
      </w:r>
      <w:r>
        <w:t xml:space="preserve"> - </w:t>
      </w:r>
      <w:r w:rsidRPr="00680C72">
        <w:t>Art. 48</w:t>
      </w:r>
      <w:r>
        <w:t xml:space="preserve">, </w:t>
      </w:r>
      <w:r w:rsidRPr="00680C72">
        <w:t>Clauses: 1, 2, 5</w:t>
      </w:r>
      <w:r>
        <w:t>)</w:t>
      </w:r>
    </w:p>
    <w:p w14:paraId="1F27AC25" w14:textId="77777777" w:rsidR="00602466" w:rsidRPr="00C905F4" w:rsidRDefault="00602466" w:rsidP="00C826DB">
      <w:pPr>
        <w:pStyle w:val="Heading6"/>
        <w:numPr>
          <w:ilvl w:val="0"/>
          <w:numId w:val="221"/>
        </w:numPr>
        <w:ind w:left="990" w:hanging="270"/>
      </w:pPr>
      <w:r w:rsidRPr="00C905F4">
        <w:t>Upon detection of signs of new hazardous properties of chemicals, organizations engaged in chemical-related activities shall promptly report these properties to the Ministry of Industry and Trade and notify these properties to organizations or individuals that have produced or imported these chemicals.</w:t>
      </w:r>
    </w:p>
    <w:p w14:paraId="5003BD9D" w14:textId="77777777" w:rsidR="00602466" w:rsidRPr="00C905F4" w:rsidRDefault="00602466" w:rsidP="006345D6">
      <w:pPr>
        <w:pStyle w:val="Heading6"/>
      </w:pPr>
      <w:r w:rsidRPr="00C905F4">
        <w:t>Organizations producing or importing chemicals</w:t>
      </w:r>
      <w:r>
        <w:t>,</w:t>
      </w:r>
      <w:r w:rsidRPr="00C905F4">
        <w:t xml:space="preserve"> which show signs of new hazardous properties</w:t>
      </w:r>
      <w:r>
        <w:t>,</w:t>
      </w:r>
      <w:r w:rsidRPr="00C905F4">
        <w:t xml:space="preserve"> shall report to the Ministry of Industry and Trade for consideration and collection of additional scientific grounds on these new hazardous properties</w:t>
      </w:r>
      <w:r>
        <w:t>.</w:t>
      </w:r>
    </w:p>
    <w:p w14:paraId="3A8E1663" w14:textId="77777777" w:rsidR="00602466" w:rsidRPr="00C905F4" w:rsidRDefault="00602466" w:rsidP="006345D6">
      <w:pPr>
        <w:pStyle w:val="Heading6"/>
      </w:pPr>
      <w:r w:rsidRPr="00C905F4">
        <w:t>After obtaining official conclusions of competent state agencies on new hazardous properties of chemicals, organizations that have produced or imported these chemicals shall modify and supplement chemical labels and chemical safety data sheets to reflect the new hazardous properties.</w:t>
      </w:r>
    </w:p>
    <w:p w14:paraId="77FDB272" w14:textId="7EEE045B" w:rsidR="00602466" w:rsidRPr="006345D6" w:rsidRDefault="006345D6" w:rsidP="00602466">
      <w:pPr>
        <w:spacing w:before="60" w:after="60"/>
        <w:ind w:right="630"/>
        <w:rPr>
          <w:rFonts w:cs="Arial"/>
          <w:color w:val="00B050"/>
          <w:sz w:val="6"/>
          <w:szCs w:val="6"/>
        </w:rPr>
      </w:pPr>
      <w:r>
        <w:rPr>
          <w:rFonts w:cs="Arial"/>
          <w:color w:val="00B050"/>
          <w:sz w:val="6"/>
          <w:szCs w:val="6"/>
        </w:rPr>
        <w:t xml:space="preserve"> </w:t>
      </w:r>
    </w:p>
    <w:p w14:paraId="5AB3C17D" w14:textId="2BBA4EF4" w:rsidR="00602466" w:rsidRPr="00D01819" w:rsidRDefault="00602466" w:rsidP="00A77DC9">
      <w:pPr>
        <w:pStyle w:val="Heading3"/>
      </w:pPr>
      <w:bookmarkStart w:id="409" w:name="_Toc63134416"/>
      <w:r w:rsidRPr="00D01819">
        <w:t>Obligations to supply information</w:t>
      </w:r>
      <w:bookmarkEnd w:id="409"/>
    </w:p>
    <w:p w14:paraId="3D12BED6" w14:textId="77777777" w:rsidR="00602466" w:rsidRPr="00C56FC4" w:rsidRDefault="00602466" w:rsidP="006345D6">
      <w:pPr>
        <w:pStyle w:val="Heading4"/>
      </w:pPr>
      <w:r>
        <w:t>(</w:t>
      </w:r>
      <w:r w:rsidRPr="008935A3">
        <w:t>Law on Chemicals</w:t>
      </w:r>
      <w:r>
        <w:t xml:space="preserve"> - </w:t>
      </w:r>
      <w:r w:rsidRPr="008935A3">
        <w:t>Art. 49</w:t>
      </w:r>
      <w:r>
        <w:t>)</w:t>
      </w:r>
    </w:p>
    <w:p w14:paraId="132FFD33" w14:textId="77777777" w:rsidR="00602466" w:rsidRPr="00C905F4" w:rsidRDefault="00602466" w:rsidP="00C826DB">
      <w:pPr>
        <w:pStyle w:val="Heading6"/>
        <w:numPr>
          <w:ilvl w:val="0"/>
          <w:numId w:val="222"/>
        </w:numPr>
        <w:ind w:left="990" w:hanging="270"/>
      </w:pPr>
      <w:r w:rsidRPr="006345D6">
        <w:rPr>
          <w:rFonts w:cs="Arial"/>
          <w:szCs w:val="20"/>
        </w:rPr>
        <w:t>Upon</w:t>
      </w:r>
      <w:r w:rsidRPr="00C905F4">
        <w:t xml:space="preserve"> occurrence of chemical incidents in chemical facilities;</w:t>
      </w:r>
    </w:p>
    <w:p w14:paraId="33113EC2" w14:textId="77777777" w:rsidR="00602466" w:rsidRPr="00C905F4" w:rsidRDefault="00602466" w:rsidP="006345D6">
      <w:pPr>
        <w:pStyle w:val="Heading6"/>
        <w:rPr>
          <w:rFonts w:cs="Arial"/>
          <w:szCs w:val="20"/>
        </w:rPr>
      </w:pPr>
      <w:r w:rsidRPr="00C905F4">
        <w:rPr>
          <w:rFonts w:cs="Arial"/>
          <w:szCs w:val="20"/>
        </w:rPr>
        <w:t>For the prevention of natural disasters which may cause chemical incidents in chemical facilities</w:t>
      </w:r>
      <w:r>
        <w:rPr>
          <w:rFonts w:cs="Arial"/>
          <w:szCs w:val="20"/>
        </w:rPr>
        <w:t>;</w:t>
      </w:r>
    </w:p>
    <w:p w14:paraId="37A158EA" w14:textId="77777777" w:rsidR="00602466" w:rsidRPr="00C905F4" w:rsidRDefault="00602466" w:rsidP="006345D6">
      <w:pPr>
        <w:pStyle w:val="Heading6"/>
        <w:rPr>
          <w:rFonts w:cs="Arial"/>
          <w:szCs w:val="20"/>
        </w:rPr>
      </w:pPr>
      <w:r w:rsidRPr="00C905F4">
        <w:rPr>
          <w:rFonts w:cs="Arial"/>
          <w:szCs w:val="20"/>
        </w:rPr>
        <w:t>For the investigation and survey in service of the elaboration of strategies, planning and plans on regional or chemical industry development;</w:t>
      </w:r>
    </w:p>
    <w:p w14:paraId="43DCEAF0" w14:textId="77777777" w:rsidR="00602466" w:rsidRPr="00C905F4" w:rsidRDefault="00602466" w:rsidP="006345D6">
      <w:pPr>
        <w:pStyle w:val="Heading6"/>
        <w:rPr>
          <w:color w:val="00B050"/>
        </w:rPr>
      </w:pPr>
      <w:r w:rsidRPr="00C905F4">
        <w:rPr>
          <w:rFonts w:cs="Arial"/>
          <w:szCs w:val="20"/>
        </w:rPr>
        <w:t>For the</w:t>
      </w:r>
      <w:r w:rsidRPr="00C905F4">
        <w:t xml:space="preserve"> examination and inspection of chemical-related activities</w:t>
      </w:r>
      <w:r>
        <w:rPr>
          <w:color w:val="00B050"/>
        </w:rPr>
        <w:t>.</w:t>
      </w:r>
    </w:p>
    <w:p w14:paraId="0D2DE28A" w14:textId="77777777" w:rsidR="00602466" w:rsidRPr="006345D6" w:rsidRDefault="00602466" w:rsidP="00602466">
      <w:pPr>
        <w:spacing w:before="60" w:after="60"/>
        <w:ind w:left="1800" w:right="630"/>
        <w:rPr>
          <w:sz w:val="2"/>
          <w:szCs w:val="2"/>
        </w:rPr>
      </w:pPr>
    </w:p>
    <w:p w14:paraId="34588A72" w14:textId="45AB4EDC" w:rsidR="00602466" w:rsidRPr="00D01819" w:rsidRDefault="00602466" w:rsidP="002054B4">
      <w:pPr>
        <w:pStyle w:val="Heading2"/>
        <w:ind w:left="630" w:hanging="720"/>
      </w:pPr>
      <w:bookmarkStart w:id="410" w:name="_Toc63134417"/>
      <w:r w:rsidRPr="00D01819">
        <w:t xml:space="preserve"> </w:t>
      </w:r>
      <w:bookmarkStart w:id="411" w:name="_Toc75361699"/>
      <w:r w:rsidRPr="006345D6">
        <w:t>REGISTRATION</w:t>
      </w:r>
      <w:r w:rsidRPr="00D01819">
        <w:t xml:space="preserve"> OF NEW CHEMICALS</w:t>
      </w:r>
      <w:bookmarkEnd w:id="410"/>
      <w:bookmarkEnd w:id="411"/>
    </w:p>
    <w:p w14:paraId="43C407BD" w14:textId="77777777" w:rsidR="00602466" w:rsidRPr="00C905F4" w:rsidRDefault="00602466" w:rsidP="006345D6">
      <w:pPr>
        <w:pStyle w:val="Heading4"/>
        <w:ind w:left="810"/>
      </w:pPr>
      <w:r>
        <w:t>(</w:t>
      </w:r>
      <w:r w:rsidRPr="008935A3">
        <w:t>Law on Chemicals</w:t>
      </w:r>
      <w:r>
        <w:t xml:space="preserve"> - </w:t>
      </w:r>
      <w:r w:rsidRPr="008935A3">
        <w:t>Art. 44</w:t>
      </w:r>
      <w:r>
        <w:t xml:space="preserve">, </w:t>
      </w:r>
      <w:r w:rsidRPr="008935A3">
        <w:t>Clauses 1, 2</w:t>
      </w:r>
      <w:r>
        <w:t>)</w:t>
      </w:r>
      <w:r w:rsidRPr="00680C72">
        <w:t xml:space="preserve"> </w:t>
      </w:r>
    </w:p>
    <w:p w14:paraId="5269ACB5" w14:textId="77777777" w:rsidR="00602466" w:rsidRPr="00C905F4" w:rsidRDefault="00602466" w:rsidP="00C826DB">
      <w:pPr>
        <w:pStyle w:val="Heading6"/>
        <w:numPr>
          <w:ilvl w:val="0"/>
          <w:numId w:val="223"/>
        </w:numPr>
        <w:ind w:left="990" w:hanging="270"/>
      </w:pPr>
      <w:r w:rsidRPr="00C905F4">
        <w:t>New chemicals may be used only after they are registered with competent state agencies.</w:t>
      </w:r>
    </w:p>
    <w:p w14:paraId="3B138DCC" w14:textId="77777777" w:rsidR="00602466" w:rsidRPr="00C905F4" w:rsidRDefault="00602466" w:rsidP="006345D6">
      <w:pPr>
        <w:pStyle w:val="Heading6"/>
      </w:pPr>
      <w:r w:rsidRPr="00C905F4">
        <w:t>A dossier of registration comprises of:</w:t>
      </w:r>
    </w:p>
    <w:p w14:paraId="7833901D" w14:textId="77777777" w:rsidR="00602466" w:rsidRPr="00C905F4" w:rsidRDefault="00602466" w:rsidP="00C826DB">
      <w:pPr>
        <w:pStyle w:val="Stylea"/>
        <w:numPr>
          <w:ilvl w:val="0"/>
          <w:numId w:val="224"/>
        </w:numPr>
        <w:ind w:left="1440"/>
      </w:pPr>
      <w:r w:rsidRPr="00C905F4">
        <w:t>An application for registration of a new chemical</w:t>
      </w:r>
      <w:r>
        <w:t>;</w:t>
      </w:r>
    </w:p>
    <w:p w14:paraId="6D2CB3E6" w14:textId="77777777" w:rsidR="00602466" w:rsidRPr="00C905F4" w:rsidRDefault="00602466" w:rsidP="00C826DB">
      <w:pPr>
        <w:pStyle w:val="Stylea"/>
        <w:numPr>
          <w:ilvl w:val="0"/>
          <w:numId w:val="224"/>
        </w:numPr>
        <w:ind w:left="1440"/>
      </w:pPr>
      <w:r w:rsidRPr="00C905F4">
        <w:t>The name of the new chemical under the guidance of the International Union of Pure and Applied Chemistry (IUPAC) and the chemical formula of the chemical</w:t>
      </w:r>
      <w:r>
        <w:t>;</w:t>
      </w:r>
    </w:p>
    <w:p w14:paraId="66FE790F" w14:textId="77777777" w:rsidR="00602466" w:rsidRPr="00C905F4" w:rsidRDefault="00602466" w:rsidP="00C826DB">
      <w:pPr>
        <w:pStyle w:val="Stylea"/>
        <w:numPr>
          <w:ilvl w:val="0"/>
          <w:numId w:val="224"/>
        </w:numPr>
        <w:ind w:left="1440"/>
      </w:pPr>
      <w:r w:rsidRPr="00C905F4">
        <w:t>Information on physical and chemical properties and hazardous properties of the chemical, certified by a new chemical-assessing organization</w:t>
      </w:r>
      <w:r>
        <w:t>.</w:t>
      </w:r>
    </w:p>
    <w:p w14:paraId="4B77340D" w14:textId="77777777" w:rsidR="00602466" w:rsidRPr="006345D6" w:rsidRDefault="00602466" w:rsidP="006345D6">
      <w:pPr>
        <w:pStyle w:val="Stylea"/>
        <w:numPr>
          <w:ilvl w:val="0"/>
          <w:numId w:val="0"/>
        </w:numPr>
        <w:ind w:left="1440"/>
        <w:rPr>
          <w:sz w:val="15"/>
          <w:szCs w:val="15"/>
        </w:rPr>
      </w:pPr>
    </w:p>
    <w:p w14:paraId="3714BD60" w14:textId="491D2811" w:rsidR="00602466" w:rsidRPr="00D01819" w:rsidRDefault="00602466" w:rsidP="002054B4">
      <w:pPr>
        <w:pStyle w:val="Heading2"/>
        <w:ind w:left="720" w:hanging="810"/>
      </w:pPr>
      <w:bookmarkStart w:id="412" w:name="_Toc63134418"/>
      <w:bookmarkStart w:id="413" w:name="_Toc75361700"/>
      <w:r w:rsidRPr="00D01819">
        <w:t>TRAINING COURSES IN CHEMICAL SAFETY</w:t>
      </w:r>
      <w:bookmarkEnd w:id="412"/>
      <w:bookmarkEnd w:id="413"/>
    </w:p>
    <w:p w14:paraId="31B1DFDF" w14:textId="7E96EC23" w:rsidR="00602466" w:rsidRPr="00D01819" w:rsidRDefault="00602466" w:rsidP="00A77DC9">
      <w:pPr>
        <w:pStyle w:val="Heading3"/>
      </w:pPr>
      <w:bookmarkStart w:id="414" w:name="_Toc63134419"/>
      <w:r w:rsidRPr="00D01819">
        <w:t>Provision of training courses in chemical safety</w:t>
      </w:r>
      <w:bookmarkEnd w:id="414"/>
    </w:p>
    <w:p w14:paraId="0FE6393E" w14:textId="77777777" w:rsidR="00602466" w:rsidRPr="00D01819" w:rsidRDefault="00602466" w:rsidP="006345D6">
      <w:pPr>
        <w:pStyle w:val="Heading4"/>
      </w:pPr>
      <w:r w:rsidRPr="00680C72">
        <w:t>(</w:t>
      </w:r>
      <w:r w:rsidRPr="00D01819">
        <w:t>Dec 113/2017/NĐ-CP</w:t>
      </w:r>
      <w:r w:rsidRPr="00680C72">
        <w:t xml:space="preserve"> - </w:t>
      </w:r>
      <w:r w:rsidRPr="00D01819">
        <w:t>Art. 31, Clause 1,2,3</w:t>
      </w:r>
      <w:r w:rsidRPr="00680C72">
        <w:t>)</w:t>
      </w:r>
    </w:p>
    <w:p w14:paraId="0E2EC117" w14:textId="77777777" w:rsidR="00602466" w:rsidRPr="00C905F4" w:rsidRDefault="00602466" w:rsidP="00C826DB">
      <w:pPr>
        <w:pStyle w:val="ListParagraph"/>
        <w:numPr>
          <w:ilvl w:val="0"/>
          <w:numId w:val="203"/>
        </w:numPr>
        <w:tabs>
          <w:tab w:val="clear" w:pos="2523"/>
        </w:tabs>
        <w:spacing w:before="60" w:after="60"/>
        <w:ind w:right="630"/>
      </w:pPr>
      <w:r w:rsidRPr="00C905F4">
        <w:t xml:space="preserve">Entities having chemical-related activities shall provide training courses in chemical safety or appoint the individuals specified (see 12.16.2) to participate in training courses organized by chemical safety training centers every </w:t>
      </w:r>
      <w:r>
        <w:t>two</w:t>
      </w:r>
      <w:r w:rsidRPr="00C905F4">
        <w:t xml:space="preserve"> years.</w:t>
      </w:r>
    </w:p>
    <w:p w14:paraId="32B2405C" w14:textId="77777777" w:rsidR="00602466" w:rsidRPr="00C905F4" w:rsidRDefault="00602466" w:rsidP="00C826DB">
      <w:pPr>
        <w:pStyle w:val="ListParagraph"/>
        <w:numPr>
          <w:ilvl w:val="0"/>
          <w:numId w:val="203"/>
        </w:numPr>
        <w:tabs>
          <w:tab w:val="clear" w:pos="2523"/>
        </w:tabs>
        <w:spacing w:before="60" w:after="60"/>
        <w:ind w:right="630"/>
      </w:pPr>
      <w:r w:rsidRPr="00C905F4">
        <w:t>Chemical safety training activities may be organized separately or in combination with other safety training activities regulated by law.</w:t>
      </w:r>
    </w:p>
    <w:p w14:paraId="0DF9A0B9" w14:textId="099BFCC1" w:rsidR="00602466" w:rsidRPr="00C905F4" w:rsidRDefault="00602466" w:rsidP="002054B4">
      <w:pPr>
        <w:pStyle w:val="ListParagraph"/>
        <w:numPr>
          <w:ilvl w:val="0"/>
          <w:numId w:val="203"/>
        </w:numPr>
        <w:tabs>
          <w:tab w:val="clear" w:pos="2523"/>
        </w:tabs>
        <w:spacing w:before="60" w:after="60"/>
        <w:ind w:right="630"/>
      </w:pPr>
      <w:r w:rsidRPr="00C905F4">
        <w:t>Trained persons must be retrained in if there is a change in the categories of chemicals, technologies, facilities and production plans related to their working positions; if they change their working positions; they fail to meet the training requirements after taking the</w:t>
      </w:r>
      <w:r>
        <w:t xml:space="preserve"> second</w:t>
      </w:r>
      <w:r w:rsidRPr="00C905F4">
        <w:t xml:space="preserve"> examination </w:t>
      </w:r>
      <w:r>
        <w:t>two</w:t>
      </w:r>
      <w:r w:rsidRPr="00C905F4">
        <w:t xml:space="preserve"> years after the previous training course.</w:t>
      </w:r>
    </w:p>
    <w:p w14:paraId="3C979B12" w14:textId="0C2A0AD4" w:rsidR="00602466" w:rsidRPr="00D01819" w:rsidRDefault="00602466" w:rsidP="00A77DC9">
      <w:pPr>
        <w:pStyle w:val="Heading3"/>
      </w:pPr>
      <w:bookmarkStart w:id="415" w:name="_Toc63134420"/>
      <w:r w:rsidRPr="00D01819">
        <w:t>Individuals provided with training courses in chemical safety</w:t>
      </w:r>
      <w:bookmarkEnd w:id="415"/>
    </w:p>
    <w:p w14:paraId="1F24CE6B" w14:textId="77777777" w:rsidR="00602466" w:rsidRPr="00D01819" w:rsidRDefault="00602466" w:rsidP="006345D6">
      <w:pPr>
        <w:pStyle w:val="Heading4"/>
      </w:pPr>
      <w:r w:rsidRPr="00680C72">
        <w:t>(</w:t>
      </w:r>
      <w:r w:rsidRPr="00D01819">
        <w:t xml:space="preserve">Dec 113/2017/NĐ-CP </w:t>
      </w:r>
      <w:r w:rsidRPr="00680C72">
        <w:t xml:space="preserve">- </w:t>
      </w:r>
      <w:r w:rsidRPr="00D01819">
        <w:t>Art. 32</w:t>
      </w:r>
      <w:r w:rsidRPr="00680C72">
        <w:t>)</w:t>
      </w:r>
    </w:p>
    <w:p w14:paraId="620FA048" w14:textId="77777777" w:rsidR="00602466" w:rsidRPr="00C905F4" w:rsidRDefault="00602466" w:rsidP="00C826DB">
      <w:pPr>
        <w:pStyle w:val="Heading6"/>
        <w:numPr>
          <w:ilvl w:val="0"/>
          <w:numId w:val="225"/>
        </w:numPr>
        <w:ind w:left="990" w:hanging="270"/>
      </w:pPr>
      <w:r w:rsidRPr="00C905F4">
        <w:lastRenderedPageBreak/>
        <w:t>Group 1:</w:t>
      </w:r>
    </w:p>
    <w:p w14:paraId="0C84D9F4" w14:textId="77777777" w:rsidR="00602466" w:rsidRPr="00C905F4" w:rsidRDefault="00602466" w:rsidP="00C826DB">
      <w:pPr>
        <w:pStyle w:val="ListParagraph"/>
        <w:numPr>
          <w:ilvl w:val="0"/>
          <w:numId w:val="204"/>
        </w:numPr>
        <w:tabs>
          <w:tab w:val="clear" w:pos="2523"/>
        </w:tabs>
        <w:spacing w:before="60" w:after="60"/>
        <w:ind w:left="1350" w:right="630" w:hanging="270"/>
      </w:pPr>
      <w:r w:rsidRPr="00C905F4">
        <w:t>Heads of factories/stores, divisions and branches</w:t>
      </w:r>
      <w:r>
        <w:t>,</w:t>
      </w:r>
      <w:r w:rsidRPr="00C905F4">
        <w:t xml:space="preserve"> heads of production/trade/technical departments</w:t>
      </w:r>
      <w:r>
        <w:t>,</w:t>
      </w:r>
      <w:r w:rsidRPr="00C905F4">
        <w:t xml:space="preserve"> managers of factories or equivalents;</w:t>
      </w:r>
    </w:p>
    <w:p w14:paraId="5FAA196A" w14:textId="77777777" w:rsidR="00602466" w:rsidRPr="00C905F4" w:rsidRDefault="00602466" w:rsidP="00C826DB">
      <w:pPr>
        <w:pStyle w:val="ListParagraph"/>
        <w:numPr>
          <w:ilvl w:val="0"/>
          <w:numId w:val="204"/>
        </w:numPr>
        <w:tabs>
          <w:tab w:val="clear" w:pos="2523"/>
        </w:tabs>
        <w:spacing w:before="60" w:after="60"/>
        <w:ind w:left="1350" w:right="630" w:hanging="270"/>
      </w:pPr>
      <w:r w:rsidRPr="00C905F4">
        <w:t>Vice heads of factories/stores mentioned in Point a above responsible for chemical safety.</w:t>
      </w:r>
    </w:p>
    <w:p w14:paraId="1B9DE50E" w14:textId="77777777" w:rsidR="00602466" w:rsidRPr="00C905F4" w:rsidRDefault="00602466" w:rsidP="006345D6">
      <w:pPr>
        <w:pStyle w:val="Heading6"/>
      </w:pPr>
      <w:r w:rsidRPr="00C905F4">
        <w:t>Group 2:</w:t>
      </w:r>
    </w:p>
    <w:p w14:paraId="136912FF" w14:textId="77777777" w:rsidR="00602466" w:rsidRPr="00C905F4" w:rsidRDefault="00602466" w:rsidP="00C826DB">
      <w:pPr>
        <w:pStyle w:val="ListParagraph"/>
        <w:numPr>
          <w:ilvl w:val="0"/>
          <w:numId w:val="205"/>
        </w:numPr>
        <w:tabs>
          <w:tab w:val="clear" w:pos="2523"/>
        </w:tabs>
        <w:spacing w:before="60" w:after="60"/>
        <w:ind w:left="1350" w:right="630" w:hanging="270"/>
      </w:pPr>
      <w:r w:rsidRPr="00C905F4">
        <w:t>Full-time or part-time officials responsible for chemical safety of factories/stores;</w:t>
      </w:r>
    </w:p>
    <w:p w14:paraId="410A69FF" w14:textId="77777777" w:rsidR="00602466" w:rsidRPr="00C905F4" w:rsidRDefault="00602466" w:rsidP="00C826DB">
      <w:pPr>
        <w:pStyle w:val="ListParagraph"/>
        <w:numPr>
          <w:ilvl w:val="0"/>
          <w:numId w:val="205"/>
        </w:numPr>
        <w:tabs>
          <w:tab w:val="clear" w:pos="2523"/>
          <w:tab w:val="left" w:pos="10620"/>
        </w:tabs>
        <w:spacing w:before="60" w:after="60"/>
        <w:ind w:left="1350" w:right="630" w:hanging="270"/>
      </w:pPr>
      <w:r w:rsidRPr="00C905F4">
        <w:t>Supervisors directly overseeing chemical safety.</w:t>
      </w:r>
    </w:p>
    <w:p w14:paraId="47913FAA" w14:textId="77777777" w:rsidR="00602466" w:rsidRPr="00C905F4" w:rsidRDefault="00602466" w:rsidP="006345D6">
      <w:pPr>
        <w:pStyle w:val="Heading6"/>
      </w:pPr>
      <w:r w:rsidRPr="00C905F4">
        <w:t>Group 3: Employees directly involving in chemicals.</w:t>
      </w:r>
    </w:p>
    <w:p w14:paraId="2A444968" w14:textId="77777777" w:rsidR="00602466" w:rsidRPr="006345D6" w:rsidRDefault="00602466" w:rsidP="00602466">
      <w:pPr>
        <w:ind w:right="630"/>
        <w:rPr>
          <w:sz w:val="11"/>
          <w:szCs w:val="11"/>
        </w:rPr>
      </w:pPr>
    </w:p>
    <w:p w14:paraId="18C0DCCC" w14:textId="0377F47D" w:rsidR="00602466" w:rsidRPr="00D01819" w:rsidRDefault="00602466" w:rsidP="00A77DC9">
      <w:pPr>
        <w:pStyle w:val="Heading3"/>
      </w:pPr>
      <w:bookmarkStart w:id="416" w:name="_Toc63134421"/>
      <w:r w:rsidRPr="00D01819">
        <w:t>Programs, trainers and period of training courses in chemical safety</w:t>
      </w:r>
      <w:bookmarkEnd w:id="416"/>
    </w:p>
    <w:p w14:paraId="39E3328F" w14:textId="77777777" w:rsidR="00602466" w:rsidRPr="00D01819" w:rsidRDefault="00602466" w:rsidP="006345D6">
      <w:pPr>
        <w:pStyle w:val="Heading4"/>
      </w:pPr>
      <w:r w:rsidRPr="00680C72">
        <w:t>(</w:t>
      </w:r>
      <w:r w:rsidRPr="00D01819">
        <w:t>Dec 113/2017/NĐ-CP</w:t>
      </w:r>
      <w:r w:rsidRPr="00680C72">
        <w:t xml:space="preserve"> - </w:t>
      </w:r>
      <w:r w:rsidRPr="00D01819">
        <w:t>Art. 33</w:t>
      </w:r>
      <w:r w:rsidRPr="00680C72">
        <w:t>)</w:t>
      </w:r>
    </w:p>
    <w:p w14:paraId="5C17777B" w14:textId="77777777" w:rsidR="00602466" w:rsidRPr="00C905F4" w:rsidRDefault="00602466" w:rsidP="00C826DB">
      <w:pPr>
        <w:pStyle w:val="Heading6"/>
        <w:numPr>
          <w:ilvl w:val="0"/>
          <w:numId w:val="226"/>
        </w:numPr>
        <w:ind w:left="990" w:hanging="270"/>
      </w:pPr>
      <w:r w:rsidRPr="00C905F4">
        <w:t>Programs of training courses in chemical safety shall be in line with positions of trainees; nature, types and hazards of chemicals in factories.</w:t>
      </w:r>
    </w:p>
    <w:p w14:paraId="0B4F9A3B" w14:textId="77777777" w:rsidR="00602466" w:rsidRPr="00C905F4" w:rsidRDefault="00602466" w:rsidP="006345D6">
      <w:pPr>
        <w:pStyle w:val="Heading6"/>
      </w:pPr>
      <w:r w:rsidRPr="00C905F4">
        <w:t>Group 1 training programs:</w:t>
      </w:r>
    </w:p>
    <w:p w14:paraId="07DC762B" w14:textId="77777777" w:rsidR="00602466" w:rsidRPr="00C905F4" w:rsidRDefault="00602466" w:rsidP="00C826DB">
      <w:pPr>
        <w:pStyle w:val="Stylea"/>
        <w:numPr>
          <w:ilvl w:val="0"/>
          <w:numId w:val="227"/>
        </w:numPr>
        <w:ind w:left="1350" w:hanging="270"/>
      </w:pPr>
      <w:r w:rsidRPr="00C905F4">
        <w:t>Regulations of law on chemical-related activities.</w:t>
      </w:r>
    </w:p>
    <w:p w14:paraId="2FAE13F5" w14:textId="77777777" w:rsidR="00602466" w:rsidRPr="00C905F4" w:rsidRDefault="00602466" w:rsidP="00C826DB">
      <w:pPr>
        <w:pStyle w:val="Stylea"/>
        <w:numPr>
          <w:ilvl w:val="0"/>
          <w:numId w:val="227"/>
        </w:numPr>
        <w:ind w:left="1350" w:hanging="270"/>
      </w:pPr>
      <w:r w:rsidRPr="00C905F4">
        <w:t>Hazardous elements in storage and use of chemicals in factories.</w:t>
      </w:r>
    </w:p>
    <w:p w14:paraId="44406AA8" w14:textId="77777777" w:rsidR="00602466" w:rsidRPr="00C905F4" w:rsidRDefault="00602466" w:rsidP="00C826DB">
      <w:pPr>
        <w:pStyle w:val="Stylea"/>
        <w:numPr>
          <w:ilvl w:val="0"/>
          <w:numId w:val="227"/>
        </w:numPr>
        <w:ind w:left="1350" w:hanging="270"/>
      </w:pPr>
      <w:r w:rsidRPr="00C905F4">
        <w:t>Plans for cooperation with competent authorities in mobilizing internal and external resources of chemical factories to take preventive and remedial measures for chemical emergencies.</w:t>
      </w:r>
    </w:p>
    <w:p w14:paraId="764881E6" w14:textId="77777777" w:rsidR="00602466" w:rsidRPr="00C905F4" w:rsidRDefault="00602466" w:rsidP="006345D6">
      <w:pPr>
        <w:pStyle w:val="Heading6"/>
      </w:pPr>
      <w:r w:rsidRPr="00C905F4">
        <w:t>Group 2 training programs:</w:t>
      </w:r>
    </w:p>
    <w:p w14:paraId="56AC50B6" w14:textId="77777777" w:rsidR="00602466" w:rsidRPr="00C905F4" w:rsidRDefault="00602466" w:rsidP="00C826DB">
      <w:pPr>
        <w:pStyle w:val="Stylea"/>
        <w:numPr>
          <w:ilvl w:val="0"/>
          <w:numId w:val="228"/>
        </w:numPr>
        <w:ind w:left="1350" w:hanging="270"/>
      </w:pPr>
      <w:r w:rsidRPr="00C905F4">
        <w:t>Regulations of law on chemical-related activities.</w:t>
      </w:r>
    </w:p>
    <w:p w14:paraId="2BA12F35" w14:textId="77777777" w:rsidR="00602466" w:rsidRPr="00FC69FB" w:rsidRDefault="00602466" w:rsidP="006345D6">
      <w:pPr>
        <w:pStyle w:val="Stylea"/>
        <w:ind w:left="1350" w:hanging="270"/>
      </w:pPr>
      <w:r w:rsidRPr="00C905F4">
        <w:t xml:space="preserve">Hazards of chemicals, safety data sheets of every hazardous chemical in storage and use of chemicals of </w:t>
      </w:r>
      <w:r w:rsidRPr="0049290C">
        <w:t>factories,</w:t>
      </w:r>
      <w:r w:rsidRPr="00C905F4">
        <w:t xml:space="preserve"> classific</w:t>
      </w:r>
      <w:r>
        <w:t>ation and labeling of chemicals</w:t>
      </w:r>
    </w:p>
    <w:p w14:paraId="619CDCF8" w14:textId="77777777" w:rsidR="00602466" w:rsidRPr="00C905F4" w:rsidRDefault="00602466" w:rsidP="006345D6">
      <w:pPr>
        <w:pStyle w:val="Stylea"/>
        <w:ind w:left="1350" w:hanging="270"/>
      </w:pPr>
      <w:r w:rsidRPr="00C905F4">
        <w:t>Process of chemical safety management, safety techniques when working and contacting with hazardous chemicals.</w:t>
      </w:r>
    </w:p>
    <w:p w14:paraId="59D5F254" w14:textId="77777777" w:rsidR="00602466" w:rsidRPr="00C905F4" w:rsidRDefault="00602466" w:rsidP="006345D6">
      <w:pPr>
        <w:pStyle w:val="Stylea"/>
        <w:ind w:left="1350" w:hanging="270"/>
      </w:pPr>
      <w:r w:rsidRPr="00C905F4">
        <w:t>Hazardous elements in storage and use of chemicals in factories.</w:t>
      </w:r>
    </w:p>
    <w:p w14:paraId="7FBE715B" w14:textId="77777777" w:rsidR="00602466" w:rsidRPr="00C905F4" w:rsidRDefault="00602466" w:rsidP="006345D6">
      <w:pPr>
        <w:pStyle w:val="Stylea"/>
        <w:ind w:left="1350" w:hanging="270"/>
      </w:pPr>
      <w:r w:rsidRPr="00C905F4">
        <w:t>Preventive measures and response to chemical emergencies; plans for cooperation with competent authorities in mobilizing internal and external resources of factories to take preventive and remedial measures for such emergencies; preventive measures for limiting pollution causes spreading to the environment; remedial measures for the environment after chemical emergencies.</w:t>
      </w:r>
    </w:p>
    <w:p w14:paraId="480F9F07" w14:textId="77777777" w:rsidR="00602466" w:rsidRPr="00C905F4" w:rsidRDefault="00602466" w:rsidP="006345D6">
      <w:pPr>
        <w:pStyle w:val="Heading6"/>
      </w:pPr>
      <w:r w:rsidRPr="00C905F4">
        <w:t>Group 3 training programs:</w:t>
      </w:r>
    </w:p>
    <w:p w14:paraId="1A54A9D6" w14:textId="77777777" w:rsidR="00602466" w:rsidRPr="00C905F4" w:rsidRDefault="00602466" w:rsidP="00C826DB">
      <w:pPr>
        <w:pStyle w:val="Stylea"/>
        <w:numPr>
          <w:ilvl w:val="0"/>
          <w:numId w:val="229"/>
        </w:numPr>
        <w:ind w:left="1350" w:hanging="270"/>
      </w:pPr>
      <w:r w:rsidRPr="00C905F4">
        <w:t>Chemicals used for storage and use of chemicals in factories including names and hazards of chemicals, classification and labelling of chemicals and safety data sheets.</w:t>
      </w:r>
    </w:p>
    <w:p w14:paraId="3D04257F" w14:textId="77777777" w:rsidR="00602466" w:rsidRPr="00C905F4" w:rsidRDefault="00602466" w:rsidP="00C826DB">
      <w:pPr>
        <w:pStyle w:val="Stylea"/>
        <w:numPr>
          <w:ilvl w:val="0"/>
          <w:numId w:val="229"/>
        </w:numPr>
        <w:ind w:left="1350" w:hanging="270"/>
      </w:pPr>
      <w:r w:rsidRPr="00C905F4">
        <w:t>Risks of chemical unsafety in storage and use of chemicals.</w:t>
      </w:r>
    </w:p>
    <w:p w14:paraId="631F6029" w14:textId="77777777" w:rsidR="00602466" w:rsidRPr="00C905F4" w:rsidRDefault="00602466" w:rsidP="00C826DB">
      <w:pPr>
        <w:pStyle w:val="Stylea"/>
        <w:numPr>
          <w:ilvl w:val="0"/>
          <w:numId w:val="229"/>
        </w:numPr>
        <w:ind w:left="1350" w:hanging="270"/>
      </w:pPr>
      <w:r w:rsidRPr="00C905F4">
        <w:t>Processes of storage and use of chemicals suitable for working positions; regulations on chemical safety.</w:t>
      </w:r>
    </w:p>
    <w:p w14:paraId="45B8FBBB" w14:textId="403C3987" w:rsidR="00602466" w:rsidRDefault="00602466" w:rsidP="00C826DB">
      <w:pPr>
        <w:pStyle w:val="Stylea"/>
        <w:numPr>
          <w:ilvl w:val="0"/>
          <w:numId w:val="229"/>
        </w:numPr>
        <w:ind w:left="1350" w:hanging="270"/>
      </w:pPr>
      <w:r w:rsidRPr="00C905F4">
        <w:t>Procedures for responding to chemical emergencies: Use of rescue means to handle emergencies related to fire or spread of chemicals; first aid for victims in chemical emergencies; use, preservation and inspection of safety equipment, means and equipment for personal protection in order to cope with chemical emergencies; process and communication diagram of emergency notification; preventing and limiting sources of pollution spreading to the environment; collecting chemical spills and taking remedial measures for the environment after chemical emergencies.</w:t>
      </w:r>
    </w:p>
    <w:p w14:paraId="6177B979" w14:textId="77777777" w:rsidR="002054B4" w:rsidRPr="00C905F4" w:rsidRDefault="002054B4" w:rsidP="002054B4">
      <w:pPr>
        <w:pStyle w:val="Stylea"/>
        <w:numPr>
          <w:ilvl w:val="0"/>
          <w:numId w:val="0"/>
        </w:numPr>
        <w:ind w:left="1484" w:hanging="360"/>
      </w:pPr>
    </w:p>
    <w:p w14:paraId="1F224E2C" w14:textId="15A4F8AA" w:rsidR="00602466" w:rsidRPr="006345D6" w:rsidRDefault="00602466" w:rsidP="006345D6">
      <w:pPr>
        <w:pStyle w:val="Heading6"/>
      </w:pPr>
      <w:r w:rsidRPr="00C905F4">
        <w:t>Trainers of chemical safety:</w:t>
      </w:r>
      <w:r w:rsidR="006345D6">
        <w:t xml:space="preserve"> </w:t>
      </w:r>
      <w:r w:rsidRPr="006345D6">
        <w:t>Trainers of chemical safety shall obtain a bachelor’s degree or higher degree in chemicals and have at least five years of working in the field of chemical safety.</w:t>
      </w:r>
    </w:p>
    <w:p w14:paraId="021DB3BF" w14:textId="77777777" w:rsidR="00602466" w:rsidRPr="00C905F4" w:rsidRDefault="00602466" w:rsidP="006345D6">
      <w:pPr>
        <w:pStyle w:val="Heading6"/>
      </w:pPr>
      <w:r w:rsidRPr="00C905F4">
        <w:t>Period of training in chemical safety:</w:t>
      </w:r>
    </w:p>
    <w:p w14:paraId="48855DFC" w14:textId="77777777" w:rsidR="00602466" w:rsidRPr="00C905F4" w:rsidRDefault="00602466" w:rsidP="00C826DB">
      <w:pPr>
        <w:pStyle w:val="Stylea"/>
        <w:numPr>
          <w:ilvl w:val="0"/>
          <w:numId w:val="230"/>
        </w:numPr>
        <w:ind w:left="1350" w:hanging="270"/>
      </w:pPr>
      <w:r w:rsidRPr="00C905F4">
        <w:lastRenderedPageBreak/>
        <w:t xml:space="preserve">Group 1: At least </w:t>
      </w:r>
      <w:r>
        <w:t>eight</w:t>
      </w:r>
      <w:r w:rsidRPr="00C905F4">
        <w:t xml:space="preserve"> hours including time for examinations.</w:t>
      </w:r>
    </w:p>
    <w:p w14:paraId="3F735DD9" w14:textId="77777777" w:rsidR="00602466" w:rsidRPr="00C905F4" w:rsidRDefault="00602466" w:rsidP="006345D6">
      <w:pPr>
        <w:pStyle w:val="Stylea"/>
        <w:ind w:left="1350" w:hanging="270"/>
      </w:pPr>
      <w:r w:rsidRPr="00C905F4">
        <w:t>Group 2: At least 12 hours including time for examinations.</w:t>
      </w:r>
    </w:p>
    <w:p w14:paraId="47E41B62" w14:textId="77777777" w:rsidR="00602466" w:rsidRPr="00C905F4" w:rsidRDefault="00602466" w:rsidP="006345D6">
      <w:pPr>
        <w:pStyle w:val="Stylea"/>
        <w:ind w:left="1350" w:hanging="270"/>
      </w:pPr>
      <w:r w:rsidRPr="00C905F4">
        <w:t>Group 3: At least 16 hours including time for examinations.</w:t>
      </w:r>
    </w:p>
    <w:p w14:paraId="14FB585E" w14:textId="77777777" w:rsidR="00602466" w:rsidRPr="00C905F4" w:rsidRDefault="00602466" w:rsidP="00602466">
      <w:pPr>
        <w:spacing w:before="60" w:after="60"/>
        <w:ind w:left="1440" w:right="2268"/>
        <w:rPr>
          <w:rFonts w:asciiTheme="minorHAnsi" w:hAnsiTheme="minorHAnsi" w:cstheme="minorHAnsi"/>
          <w:sz w:val="20"/>
          <w:szCs w:val="20"/>
        </w:rPr>
      </w:pPr>
    </w:p>
    <w:p w14:paraId="0979D8DB" w14:textId="75879872" w:rsidR="00602466" w:rsidRPr="00FC69FB" w:rsidRDefault="00602466" w:rsidP="00A77DC9">
      <w:pPr>
        <w:pStyle w:val="Heading3"/>
      </w:pPr>
      <w:bookmarkStart w:id="417" w:name="_Toc63134422"/>
      <w:r w:rsidRPr="00FC69FB">
        <w:t>Assessment of results and retention of documents on training in chemical safety</w:t>
      </w:r>
      <w:bookmarkEnd w:id="417"/>
    </w:p>
    <w:p w14:paraId="228100B5" w14:textId="77777777" w:rsidR="00602466" w:rsidRPr="00FC69FB" w:rsidRDefault="00602466" w:rsidP="006345D6">
      <w:pPr>
        <w:pStyle w:val="Heading4"/>
      </w:pPr>
      <w:r w:rsidRPr="00FC69FB">
        <w:t>(Dec 113/2017/NĐ-CP - Art. 34)</w:t>
      </w:r>
    </w:p>
    <w:p w14:paraId="4A04ED9B" w14:textId="77777777" w:rsidR="00602466" w:rsidRPr="00FC69FB" w:rsidRDefault="00602466" w:rsidP="00C826DB">
      <w:pPr>
        <w:pStyle w:val="Heading6"/>
        <w:numPr>
          <w:ilvl w:val="0"/>
          <w:numId w:val="231"/>
        </w:numPr>
        <w:ind w:left="990" w:hanging="270"/>
      </w:pPr>
      <w:r w:rsidRPr="00FC69FB">
        <w:t>Entities having chemical-related activities or chemical safety training centers shall set examinations on to assess results of training in chemical safety.</w:t>
      </w:r>
    </w:p>
    <w:p w14:paraId="3A1C2295" w14:textId="77777777" w:rsidR="00602466" w:rsidRPr="00FC69FB" w:rsidRDefault="00602466" w:rsidP="006345D6">
      <w:pPr>
        <w:pStyle w:val="Heading6"/>
      </w:pPr>
      <w:r w:rsidRPr="00FC69FB">
        <w:t>Regulations on examinations</w:t>
      </w:r>
    </w:p>
    <w:p w14:paraId="64678EB6" w14:textId="77777777" w:rsidR="00602466" w:rsidRPr="00FC69FB" w:rsidRDefault="00602466" w:rsidP="00C826DB">
      <w:pPr>
        <w:pStyle w:val="Stylea"/>
        <w:numPr>
          <w:ilvl w:val="0"/>
          <w:numId w:val="232"/>
        </w:numPr>
        <w:ind w:left="1350" w:hanging="270"/>
      </w:pPr>
      <w:r w:rsidRPr="00FC69FB">
        <w:t>Examination contents shall be suitable for training programs;</w:t>
      </w:r>
    </w:p>
    <w:p w14:paraId="73DABB20" w14:textId="77777777" w:rsidR="00602466" w:rsidRPr="00FC69FB" w:rsidRDefault="00602466" w:rsidP="006345D6">
      <w:pPr>
        <w:pStyle w:val="Stylea"/>
        <w:ind w:left="1350" w:hanging="270"/>
      </w:pPr>
      <w:r w:rsidRPr="00FC69FB">
        <w:t>The maximum time for an examination is twohours.</w:t>
      </w:r>
    </w:p>
    <w:p w14:paraId="2949A0C1" w14:textId="77777777" w:rsidR="00602466" w:rsidRPr="00C905F4" w:rsidRDefault="00602466" w:rsidP="006345D6">
      <w:pPr>
        <w:pStyle w:val="Stylea"/>
        <w:ind w:left="1350" w:hanging="270"/>
      </w:pPr>
      <w:r w:rsidRPr="00C905F4">
        <w:t>Pass examination shall reach at least average scores.</w:t>
      </w:r>
    </w:p>
    <w:p w14:paraId="08A8D5C6" w14:textId="77777777" w:rsidR="00602466" w:rsidRPr="00FC69FB" w:rsidRDefault="00602466" w:rsidP="006345D6">
      <w:pPr>
        <w:pStyle w:val="Heading6"/>
      </w:pPr>
      <w:r w:rsidRPr="00C905F4">
        <w:t>Within 15 working days from the day on which the training courses and examinations on chemical safety complete, entities providing training courses and setting examinations shall issue decisions on accreditation of chemical safety examination results.</w:t>
      </w:r>
    </w:p>
    <w:p w14:paraId="501DAF3F" w14:textId="77777777" w:rsidR="00602466" w:rsidRPr="00C905F4" w:rsidRDefault="00602466" w:rsidP="006345D6">
      <w:pPr>
        <w:pStyle w:val="Heading6"/>
      </w:pPr>
      <w:r w:rsidRPr="00C905F4">
        <w:t>Documents on training in chemical safety include:</w:t>
      </w:r>
    </w:p>
    <w:p w14:paraId="1DD8E512" w14:textId="77777777" w:rsidR="00602466" w:rsidRPr="00C905F4" w:rsidRDefault="00602466" w:rsidP="00C826DB">
      <w:pPr>
        <w:pStyle w:val="Stylea"/>
        <w:numPr>
          <w:ilvl w:val="0"/>
          <w:numId w:val="233"/>
        </w:numPr>
        <w:ind w:left="1350" w:hanging="270"/>
      </w:pPr>
      <w:r w:rsidRPr="00C905F4">
        <w:t>Training programs;</w:t>
      </w:r>
    </w:p>
    <w:p w14:paraId="24D8AD92" w14:textId="77777777" w:rsidR="00602466" w:rsidRPr="00C905F4" w:rsidRDefault="00602466" w:rsidP="006345D6">
      <w:pPr>
        <w:pStyle w:val="Stylea"/>
        <w:ind w:left="1350" w:hanging="270"/>
      </w:pPr>
      <w:r w:rsidRPr="00C905F4">
        <w:t>The list of trainees including full name, date of birth, title, position and signature of each trainee.</w:t>
      </w:r>
    </w:p>
    <w:p w14:paraId="27877F33" w14:textId="77777777" w:rsidR="00602466" w:rsidRPr="00C905F4" w:rsidRDefault="00602466" w:rsidP="006345D6">
      <w:pPr>
        <w:pStyle w:val="Stylea"/>
        <w:ind w:left="1350" w:hanging="270"/>
      </w:pPr>
      <w:r w:rsidRPr="00C905F4">
        <w:t>Information about trainers including full name, date of birth, educational level, major, working experience and proving documents of each trainer</w:t>
      </w:r>
      <w:r>
        <w:t>;</w:t>
      </w:r>
    </w:p>
    <w:p w14:paraId="1427941B" w14:textId="77777777" w:rsidR="00602466" w:rsidRPr="00C905F4" w:rsidRDefault="00602466" w:rsidP="006345D6">
      <w:pPr>
        <w:pStyle w:val="Stylea"/>
        <w:ind w:left="1350" w:hanging="270"/>
      </w:pPr>
      <w:r w:rsidRPr="00C905F4">
        <w:t>Contents and results of examinations on chemical safety;</w:t>
      </w:r>
    </w:p>
    <w:p w14:paraId="4D699BB6" w14:textId="77777777" w:rsidR="00602466" w:rsidRPr="00C905F4" w:rsidRDefault="00602466" w:rsidP="006345D6">
      <w:pPr>
        <w:pStyle w:val="Stylea"/>
        <w:ind w:left="1350" w:hanging="270"/>
      </w:pPr>
      <w:r w:rsidRPr="0049290C">
        <w:t>Decis</w:t>
      </w:r>
      <w:r w:rsidRPr="00C905F4">
        <w:t>ions on accreditation of chemical safety examination results.</w:t>
      </w:r>
    </w:p>
    <w:p w14:paraId="51BB5E8C" w14:textId="7EBE9175" w:rsidR="00602466" w:rsidRPr="006345D6" w:rsidRDefault="00602466" w:rsidP="006345D6">
      <w:pPr>
        <w:pStyle w:val="Heading6"/>
      </w:pPr>
      <w:r w:rsidRPr="00C905F4">
        <w:t>Organizations and individuals shall retain all the documents stated in Clause 4 above for 3 years and present them to state authorities if required.</w:t>
      </w:r>
    </w:p>
    <w:p w14:paraId="1C26F621" w14:textId="2A7878DC" w:rsidR="00602466" w:rsidRPr="00D01819" w:rsidRDefault="00602466" w:rsidP="002054B4">
      <w:pPr>
        <w:pStyle w:val="Heading2"/>
        <w:ind w:left="720" w:hanging="810"/>
      </w:pPr>
      <w:bookmarkStart w:id="418" w:name="_Toc63134423"/>
      <w:bookmarkStart w:id="419" w:name="_Toc75361701"/>
      <w:r w:rsidRPr="006345D6">
        <w:t>REPORTING</w:t>
      </w:r>
      <w:bookmarkEnd w:id="418"/>
      <w:bookmarkEnd w:id="419"/>
    </w:p>
    <w:p w14:paraId="1DBD1E97" w14:textId="77777777" w:rsidR="00602466" w:rsidRPr="00C905F4" w:rsidRDefault="00602466" w:rsidP="006345D6">
      <w:pPr>
        <w:pStyle w:val="Heading4"/>
        <w:ind w:left="540"/>
        <w:rPr>
          <w:b/>
        </w:rPr>
      </w:pPr>
      <w:r>
        <w:t>(</w:t>
      </w:r>
      <w:r w:rsidRPr="00D01819">
        <w:t>Cir. 32/2017/TT-BCT</w:t>
      </w:r>
      <w:r>
        <w:t xml:space="preserve"> - </w:t>
      </w:r>
      <w:r w:rsidRPr="00D01819">
        <w:t>Art. 9, Clause 1,</w:t>
      </w:r>
      <w:r>
        <w:t xml:space="preserve"> </w:t>
      </w:r>
      <w:r w:rsidRPr="00D01819">
        <w:t>Annex 5</w:t>
      </w:r>
      <w:r>
        <w:t>)</w:t>
      </w:r>
    </w:p>
    <w:p w14:paraId="7B4B4F15" w14:textId="77777777" w:rsidR="00602466" w:rsidRPr="00C905F4" w:rsidRDefault="00602466" w:rsidP="00C826DB">
      <w:pPr>
        <w:pStyle w:val="Heading6"/>
        <w:numPr>
          <w:ilvl w:val="0"/>
          <w:numId w:val="234"/>
        </w:numPr>
        <w:ind w:left="990" w:hanging="270"/>
      </w:pPr>
      <w:r w:rsidRPr="00C905F4">
        <w:t>Before January 15 every year, entities having industrial chemical-related activities shall make reports on their chemical-related activities in the previous year according to the specimen No. 5a provided in Appendix No. 5  of Circular No. 32/2017/TT-BCT</w:t>
      </w:r>
      <w:r>
        <w:t>,</w:t>
      </w:r>
      <w:r w:rsidRPr="00C905F4">
        <w:t xml:space="preserve"> and send them to the Department of Industry and Trade of the province where such activities are carried out and to the Vietnam Chemicals Agency.</w:t>
      </w:r>
    </w:p>
    <w:p w14:paraId="1325DCBB" w14:textId="77777777" w:rsidR="00602466" w:rsidRPr="00C905F4" w:rsidRDefault="00602466" w:rsidP="006345D6">
      <w:pPr>
        <w:pStyle w:val="Heading6"/>
      </w:pPr>
      <w:r w:rsidRPr="00C905F4">
        <w:t>The periodic reporting mentioned in Point 1 above shall be made through the national database on chemicals after it is complete.</w:t>
      </w:r>
    </w:p>
    <w:p w14:paraId="2E91AE67" w14:textId="77777777" w:rsidR="00602466" w:rsidRPr="00C905F4" w:rsidRDefault="00602466" w:rsidP="006345D6">
      <w:pPr>
        <w:pStyle w:val="Heading6"/>
      </w:pPr>
      <w:r w:rsidRPr="00C905F4">
        <w:t>Entities having industrial chemical-related activities shall make reports on their chemical-related activities</w:t>
      </w:r>
      <w:r>
        <w:t>,</w:t>
      </w:r>
      <w:r w:rsidRPr="00C905F4">
        <w:t xml:space="preserve"> and send them to the Department of Industry and Trade of the province where they are carrying out such activities when there is any chemical emergency arising or such activities are ceased or at the request of a competent authority.</w:t>
      </w:r>
    </w:p>
    <w:p w14:paraId="25DC6F4D" w14:textId="5D758FF7" w:rsidR="00602466" w:rsidRDefault="00602466" w:rsidP="006345D6">
      <w:pPr>
        <w:ind w:right="630"/>
        <w:rPr>
          <w:color w:val="0000FF"/>
        </w:rPr>
      </w:pPr>
    </w:p>
    <w:p w14:paraId="0220E973" w14:textId="1D34E023" w:rsidR="006345D6" w:rsidRDefault="006345D6" w:rsidP="006345D6">
      <w:pPr>
        <w:ind w:right="630"/>
        <w:rPr>
          <w:color w:val="0000FF"/>
        </w:rPr>
      </w:pPr>
    </w:p>
    <w:p w14:paraId="10876167" w14:textId="77777777" w:rsidR="006345D6" w:rsidRPr="00D01819" w:rsidRDefault="006345D6" w:rsidP="006345D6">
      <w:pPr>
        <w:ind w:right="630"/>
        <w:rPr>
          <w:color w:val="0000FF"/>
        </w:rPr>
      </w:pPr>
    </w:p>
    <w:p w14:paraId="14A69433" w14:textId="6FDF3089" w:rsidR="00602466" w:rsidRPr="00D01819" w:rsidRDefault="00602466" w:rsidP="002054B4">
      <w:pPr>
        <w:pStyle w:val="Heading2"/>
        <w:ind w:left="720" w:hanging="810"/>
      </w:pPr>
      <w:bookmarkStart w:id="420" w:name="_Toc63134424"/>
      <w:bookmarkStart w:id="421" w:name="_Toc75361702"/>
      <w:r w:rsidRPr="00D01819">
        <w:t>PROHIBITED ACTS IN CHEMICAL-RELATED ACTIVITIES</w:t>
      </w:r>
      <w:bookmarkEnd w:id="420"/>
      <w:bookmarkEnd w:id="421"/>
    </w:p>
    <w:p w14:paraId="559016FB" w14:textId="77777777" w:rsidR="00602466" w:rsidRPr="00D01819" w:rsidRDefault="00602466" w:rsidP="004A733D">
      <w:pPr>
        <w:pStyle w:val="Heading4"/>
        <w:rPr>
          <w:color w:val="0000FF"/>
        </w:rPr>
      </w:pPr>
      <w:r>
        <w:t>(</w:t>
      </w:r>
      <w:r w:rsidRPr="004A733D">
        <w:t>Law</w:t>
      </w:r>
      <w:r w:rsidRPr="00D01819">
        <w:t xml:space="preserve"> on Chemicals</w:t>
      </w:r>
      <w:r>
        <w:t xml:space="preserve"> - </w:t>
      </w:r>
      <w:r w:rsidRPr="00D01819">
        <w:t>Art. 7</w:t>
      </w:r>
      <w:r>
        <w:t>)</w:t>
      </w:r>
    </w:p>
    <w:p w14:paraId="13CE8CB4" w14:textId="77777777" w:rsidR="00602466" w:rsidRPr="00C905F4" w:rsidRDefault="00602466" w:rsidP="00C826DB">
      <w:pPr>
        <w:pStyle w:val="Heading6"/>
        <w:numPr>
          <w:ilvl w:val="0"/>
          <w:numId w:val="235"/>
        </w:numPr>
        <w:ind w:left="990" w:hanging="270"/>
      </w:pPr>
      <w:r w:rsidRPr="00C905F4">
        <w:t xml:space="preserve">Producing, trading in, transporting, storing, using, sending or donating hazardous chemicals in </w:t>
      </w:r>
      <w:r w:rsidRPr="00C905F4">
        <w:lastRenderedPageBreak/>
        <w:t>contravention of Law on Chemicals and other relevant legal provisions.</w:t>
      </w:r>
    </w:p>
    <w:p w14:paraId="75F88FFB" w14:textId="77777777" w:rsidR="00602466" w:rsidRPr="00C905F4" w:rsidRDefault="00602466" w:rsidP="004A733D">
      <w:pPr>
        <w:pStyle w:val="Heading6"/>
      </w:pPr>
      <w:r w:rsidRPr="00C905F4">
        <w:t>Failing to disclose necessary information, supplying inadequate or false information or concealing information on hazardous properties of chemicals or hazardous chemical-containing products</w:t>
      </w:r>
    </w:p>
    <w:p w14:paraId="5BB89208" w14:textId="77777777" w:rsidR="00602466" w:rsidRPr="00C905F4" w:rsidRDefault="00602466" w:rsidP="004A733D">
      <w:pPr>
        <w:pStyle w:val="Heading6"/>
      </w:pPr>
      <w:r w:rsidRPr="00C905F4">
        <w:t>Using chemicals outside the list of those permitted for use and chemicals not up to standards, quality, of excess of permitted content in food production, preservation, medicines, food for cattle, veterinary medicines, plant protection products, fertilizers, consuming chemical products</w:t>
      </w:r>
    </w:p>
    <w:p w14:paraId="52C734DE" w14:textId="77777777" w:rsidR="00602466" w:rsidRPr="00FC69FB" w:rsidRDefault="00602466" w:rsidP="004A733D">
      <w:pPr>
        <w:pStyle w:val="Heading6"/>
      </w:pPr>
      <w:r w:rsidRPr="00C905F4">
        <w:t>Using toxic chemicals in committing acts of infringing upon human health, properties or the environment.</w:t>
      </w:r>
    </w:p>
    <w:p w14:paraId="3F43FB12" w14:textId="77777777" w:rsidR="00602466" w:rsidRPr="004A733D" w:rsidRDefault="00602466" w:rsidP="00602466">
      <w:pPr>
        <w:ind w:left="1440" w:right="2268"/>
        <w:rPr>
          <w:color w:val="0070C0"/>
          <w:sz w:val="13"/>
          <w:szCs w:val="13"/>
        </w:rPr>
      </w:pPr>
    </w:p>
    <w:p w14:paraId="5F18D6D7" w14:textId="2B9F20DE" w:rsidR="00602466" w:rsidRPr="004A733D" w:rsidRDefault="00602466" w:rsidP="002054B4">
      <w:pPr>
        <w:pStyle w:val="Heading2"/>
        <w:ind w:left="810" w:hanging="900"/>
      </w:pPr>
      <w:bookmarkStart w:id="422" w:name="_Toc63134425"/>
      <w:bookmarkStart w:id="423" w:name="_Toc75361703"/>
      <w:r w:rsidRPr="00D01819">
        <w:t>HANDLING OF VIOLATIONS</w:t>
      </w:r>
      <w:bookmarkEnd w:id="422"/>
      <w:bookmarkEnd w:id="423"/>
    </w:p>
    <w:p w14:paraId="56F6EBF7" w14:textId="3D20D7AF" w:rsidR="00602466" w:rsidRPr="009462EF" w:rsidRDefault="00602466" w:rsidP="00A77DC9">
      <w:pPr>
        <w:pStyle w:val="Heading3"/>
      </w:pPr>
      <w:bookmarkStart w:id="424" w:name="_Toc63134426"/>
      <w:r w:rsidRPr="009462EF">
        <w:t>Handling of violations</w:t>
      </w:r>
      <w:bookmarkEnd w:id="424"/>
    </w:p>
    <w:p w14:paraId="4F902EFD" w14:textId="12BCB965" w:rsidR="00602466" w:rsidRPr="004A733D" w:rsidRDefault="00602466" w:rsidP="004A733D">
      <w:pPr>
        <w:pStyle w:val="Heading4"/>
      </w:pPr>
      <w:r>
        <w:t>(</w:t>
      </w:r>
      <w:r w:rsidRPr="00D01819">
        <w:t>Law on Chemicals</w:t>
      </w:r>
      <w:r>
        <w:t xml:space="preserve"> - </w:t>
      </w:r>
      <w:r w:rsidRPr="00D01819">
        <w:t>Art. 67, Clause 1</w:t>
      </w:r>
      <w:r>
        <w:t>)</w:t>
      </w:r>
    </w:p>
    <w:p w14:paraId="69678729" w14:textId="77777777" w:rsidR="00602466" w:rsidRPr="00C905F4" w:rsidRDefault="00602466" w:rsidP="004A733D">
      <w:pPr>
        <w:pStyle w:val="NoSpacing"/>
      </w:pPr>
      <w:r w:rsidRPr="00C905F4">
        <w:t>Agencies</w:t>
      </w:r>
      <w:r>
        <w:t xml:space="preserve"> and</w:t>
      </w:r>
      <w:r w:rsidRPr="00C905F4">
        <w:t xml:space="preserve"> organizations that violate the provisions of the </w:t>
      </w:r>
      <w:r>
        <w:t>l</w:t>
      </w:r>
      <w:r w:rsidRPr="00C905F4">
        <w:t>aw and other legal provisions on chemical-related activities</w:t>
      </w:r>
      <w:r>
        <w:t>,</w:t>
      </w:r>
      <w:r w:rsidRPr="00C905F4">
        <w:t xml:space="preserve"> depending on subject, nature and severity of their violations, </w:t>
      </w:r>
      <w:r>
        <w:t xml:space="preserve">shall </w:t>
      </w:r>
      <w:r w:rsidRPr="00C905F4">
        <w:t>be administratively sanctioned or examined for penal liability; if causing damage, they shall pay compensations in accordance with law.</w:t>
      </w:r>
    </w:p>
    <w:p w14:paraId="43B91546" w14:textId="77777777" w:rsidR="00602466" w:rsidRPr="00C905F4" w:rsidRDefault="00602466" w:rsidP="00602466">
      <w:pPr>
        <w:ind w:left="720" w:right="630"/>
        <w:rPr>
          <w:color w:val="0070C0"/>
          <w:sz w:val="20"/>
          <w:szCs w:val="20"/>
        </w:rPr>
      </w:pPr>
    </w:p>
    <w:p w14:paraId="2E71EF0E" w14:textId="10C9A610" w:rsidR="00602466" w:rsidRPr="009462EF" w:rsidRDefault="00602466" w:rsidP="00A77DC9">
      <w:pPr>
        <w:pStyle w:val="Heading3"/>
      </w:pPr>
      <w:bookmarkStart w:id="425" w:name="_Toc63134427"/>
      <w:r w:rsidRPr="009462EF">
        <w:t>Remedial measures</w:t>
      </w:r>
      <w:bookmarkEnd w:id="425"/>
    </w:p>
    <w:p w14:paraId="0A418B80" w14:textId="6D211BE0" w:rsidR="00602466" w:rsidRPr="004A733D" w:rsidRDefault="00602466" w:rsidP="004A733D">
      <w:pPr>
        <w:pStyle w:val="Heading4"/>
      </w:pPr>
      <w:r w:rsidRPr="009462EF">
        <w:t>(Dec. 71/2019/NĐ-CP - Art. 3)</w:t>
      </w:r>
    </w:p>
    <w:p w14:paraId="5A1C47A4" w14:textId="3B0EBEFB" w:rsidR="00602466" w:rsidRPr="00C905F4" w:rsidRDefault="00602466" w:rsidP="004A733D">
      <w:pPr>
        <w:pStyle w:val="NoSpacing"/>
      </w:pPr>
      <w:r w:rsidRPr="00C905F4">
        <w:t>Apart from the primary penalties and additional penalties, the organizations that commit administrative violations (hereinafter referred to as violators) must take the following remedial measure:</w:t>
      </w:r>
      <w:r w:rsidR="004A733D">
        <w:t xml:space="preserve"> </w:t>
      </w:r>
      <w:r w:rsidR="004A733D">
        <w:rPr>
          <w:szCs w:val="20"/>
        </w:rPr>
        <w:t>r</w:t>
      </w:r>
      <w:r w:rsidRPr="00C905F4">
        <w:rPr>
          <w:szCs w:val="20"/>
        </w:rPr>
        <w:t>emoving</w:t>
      </w:r>
      <w:r w:rsidRPr="00C905F4">
        <w:t xml:space="preserve"> from Vietnam or destroying the hazardous chemicals, destroying the textile and garment products that exceeds the permissible limits on harmful chemicals.</w:t>
      </w:r>
    </w:p>
    <w:p w14:paraId="09F55365" w14:textId="77777777" w:rsidR="00602466" w:rsidRPr="00C905F4" w:rsidRDefault="00602466" w:rsidP="00602466">
      <w:pPr>
        <w:ind w:left="1440" w:right="630"/>
        <w:rPr>
          <w:sz w:val="20"/>
        </w:rPr>
      </w:pPr>
    </w:p>
    <w:p w14:paraId="238D03FD" w14:textId="422E99A8" w:rsidR="00602466" w:rsidRPr="009462EF" w:rsidRDefault="00602466" w:rsidP="00A77DC9">
      <w:pPr>
        <w:pStyle w:val="Heading3"/>
      </w:pPr>
      <w:bookmarkStart w:id="426" w:name="_Toc63134428"/>
      <w:r w:rsidRPr="004A733D">
        <w:t>Violations</w:t>
      </w:r>
      <w:r w:rsidRPr="009462EF">
        <w:t xml:space="preserve"> against regulations</w:t>
      </w:r>
      <w:bookmarkEnd w:id="426"/>
    </w:p>
    <w:p w14:paraId="438CB6B0" w14:textId="23A641B2" w:rsidR="00602466" w:rsidRPr="00C905F4" w:rsidRDefault="00602466" w:rsidP="004A733D">
      <w:pPr>
        <w:pStyle w:val="Heading4"/>
      </w:pPr>
      <w:r w:rsidRPr="009462EF">
        <w:t>(Dec. 71/2019/NĐ-CP - Art. 5, Art. 14, Art.15, Art, 22 Art. 23)</w:t>
      </w:r>
    </w:p>
    <w:p w14:paraId="084947E5" w14:textId="77777777" w:rsidR="00602466" w:rsidRPr="00C905F4" w:rsidRDefault="00602466" w:rsidP="00C826DB">
      <w:pPr>
        <w:pStyle w:val="Heading6"/>
        <w:numPr>
          <w:ilvl w:val="0"/>
          <w:numId w:val="236"/>
        </w:numPr>
        <w:ind w:left="990" w:hanging="270"/>
      </w:pPr>
      <w:r w:rsidRPr="00C905F4">
        <w:t>Violations against regulations on safety during the storage of hazardous chemicals</w:t>
      </w:r>
      <w:r>
        <w:t>.</w:t>
      </w:r>
    </w:p>
    <w:p w14:paraId="7E57DA61" w14:textId="77777777" w:rsidR="00602466" w:rsidRPr="00C905F4" w:rsidRDefault="00602466" w:rsidP="004A733D">
      <w:pPr>
        <w:pStyle w:val="Heading6"/>
      </w:pPr>
      <w:r w:rsidRPr="00C905F4">
        <w:t>Violations against regulations on registration and use of hazardous chemicals</w:t>
      </w:r>
      <w:r>
        <w:t>.</w:t>
      </w:r>
    </w:p>
    <w:p w14:paraId="0B61B24E" w14:textId="77777777" w:rsidR="00602466" w:rsidRPr="00C905F4" w:rsidRDefault="00602466" w:rsidP="004A733D">
      <w:pPr>
        <w:pStyle w:val="Heading6"/>
      </w:pPr>
      <w:r w:rsidRPr="00C905F4">
        <w:t>Violations against regulations on reporting manufactured and imported chemicals</w:t>
      </w:r>
      <w:r>
        <w:t>.</w:t>
      </w:r>
    </w:p>
    <w:p w14:paraId="3E01FF93" w14:textId="77777777" w:rsidR="00602466" w:rsidRPr="00C16587" w:rsidRDefault="00602466" w:rsidP="004A733D">
      <w:pPr>
        <w:pStyle w:val="Heading6"/>
      </w:pPr>
      <w:r w:rsidRPr="00C16587">
        <w:t>Violations against regulations on retention of information about hazardous chemicals.</w:t>
      </w:r>
    </w:p>
    <w:p w14:paraId="0F4D653E" w14:textId="5E4E5B99" w:rsidR="007C3BF2" w:rsidRDefault="00602466" w:rsidP="004A733D">
      <w:pPr>
        <w:pStyle w:val="Heading6"/>
      </w:pPr>
      <w:r w:rsidRPr="009462EF">
        <w:t>Violation against on MSD</w:t>
      </w:r>
      <w:r w:rsidR="004A733D">
        <w:t>.</w:t>
      </w:r>
    </w:p>
    <w:p w14:paraId="7F1CEE65" w14:textId="13F29586" w:rsidR="004A733D" w:rsidRDefault="004A733D" w:rsidP="004A733D">
      <w:pPr>
        <w:pStyle w:val="Heading6"/>
        <w:numPr>
          <w:ilvl w:val="0"/>
          <w:numId w:val="0"/>
        </w:numPr>
        <w:ind w:left="990" w:hanging="270"/>
      </w:pPr>
    </w:p>
    <w:p w14:paraId="5C5F00D5" w14:textId="43AFCC56" w:rsidR="004A733D" w:rsidRDefault="004A733D">
      <w:pPr>
        <w:widowControl/>
        <w:tabs>
          <w:tab w:val="clear" w:pos="2523"/>
        </w:tabs>
        <w:spacing w:before="0" w:after="0"/>
        <w:ind w:right="0"/>
        <w:jc w:val="left"/>
        <w:rPr>
          <w:sz w:val="21"/>
          <w:szCs w:val="21"/>
        </w:rPr>
      </w:pPr>
      <w:r>
        <w:br w:type="page"/>
      </w:r>
    </w:p>
    <w:p w14:paraId="612998F4" w14:textId="59B7D3CB" w:rsidR="004A733D" w:rsidRPr="00C905F4" w:rsidRDefault="004A733D" w:rsidP="00F44514">
      <w:pPr>
        <w:pStyle w:val="Heading1"/>
      </w:pPr>
      <w:bookmarkStart w:id="427" w:name="_Toc63134429"/>
      <w:bookmarkStart w:id="428" w:name="_Toc75361704"/>
      <w:r w:rsidRPr="00C905F4">
        <w:lastRenderedPageBreak/>
        <w:t>GOVERNMENT INCENTIVES AND ASSISTANCE</w:t>
      </w:r>
      <w:bookmarkEnd w:id="427"/>
      <w:bookmarkEnd w:id="428"/>
    </w:p>
    <w:p w14:paraId="13DDC579" w14:textId="30A43723" w:rsidR="004A733D" w:rsidRPr="00D01819" w:rsidRDefault="004A733D" w:rsidP="002054B4">
      <w:pPr>
        <w:pStyle w:val="Heading2"/>
      </w:pPr>
      <w:bookmarkStart w:id="429" w:name="_Toc63134430"/>
      <w:bookmarkStart w:id="430" w:name="_Toc75361705"/>
      <w:r w:rsidRPr="00D01819">
        <w:t>LIST OF ENVIRONMENTAL PROTECTION ACTIVIES RECEIVING INCENTIVES AND ASSISTANCE</w:t>
      </w:r>
      <w:bookmarkEnd w:id="429"/>
      <w:bookmarkEnd w:id="430"/>
    </w:p>
    <w:p w14:paraId="3DED7DF6" w14:textId="77777777" w:rsidR="004A733D" w:rsidRPr="009462EF" w:rsidRDefault="004A733D" w:rsidP="004A733D">
      <w:pPr>
        <w:ind w:left="720" w:right="431"/>
        <w:rPr>
          <w:color w:val="0070C0"/>
          <w:sz w:val="20"/>
          <w:szCs w:val="20"/>
        </w:rPr>
      </w:pPr>
      <w:r w:rsidRPr="009462EF">
        <w:rPr>
          <w:color w:val="0070C0"/>
          <w:sz w:val="20"/>
          <w:szCs w:val="20"/>
        </w:rPr>
        <w:t>(Dec. 40/2019/NĐ-CP, item 2 Section II Appendix )</w:t>
      </w:r>
    </w:p>
    <w:p w14:paraId="5B061963" w14:textId="77777777" w:rsidR="004A733D" w:rsidRPr="00C905F4" w:rsidRDefault="004A733D" w:rsidP="00C826DB">
      <w:pPr>
        <w:pStyle w:val="Heading6"/>
        <w:numPr>
          <w:ilvl w:val="0"/>
          <w:numId w:val="238"/>
        </w:numPr>
        <w:ind w:left="990" w:hanging="270"/>
      </w:pPr>
      <w:r w:rsidRPr="00C905F4">
        <w:t>Production of environmentally friendly products which are certified to Vietnam green label; products from the recycling and treatment of waste which the competent state authorities have certified.</w:t>
      </w:r>
    </w:p>
    <w:p w14:paraId="1408CEB3" w14:textId="77777777" w:rsidR="004A733D" w:rsidRPr="00C905F4" w:rsidRDefault="004A733D" w:rsidP="00B35C27">
      <w:pPr>
        <w:pStyle w:val="Heading6"/>
      </w:pPr>
      <w:r w:rsidRPr="00C905F4">
        <w:t>Manufacturing and importing of machinery, equipment and special-use means for direct use in collection, transport, treatment of waste; environmental monitoring and analysis, production of renewable energy, treatment of environmental pollution, response and handling of environmental incidents.</w:t>
      </w:r>
    </w:p>
    <w:p w14:paraId="30EE5370" w14:textId="77777777" w:rsidR="004A733D" w:rsidRPr="00C905F4" w:rsidRDefault="004A733D" w:rsidP="00B35C27">
      <w:pPr>
        <w:pStyle w:val="Heading6"/>
      </w:pPr>
      <w:r w:rsidRPr="00C905F4">
        <w:t>Activities of services, business and production of the environmentally friendly facilities that have been certified with eco-label by the Ministry of Natural Resources and Environment</w:t>
      </w:r>
    </w:p>
    <w:p w14:paraId="4203C22F" w14:textId="77777777" w:rsidR="004A733D" w:rsidRPr="00C905F4" w:rsidRDefault="004A733D" w:rsidP="004A733D">
      <w:pPr>
        <w:pStyle w:val="ListParagraph"/>
        <w:spacing w:before="20" w:after="20"/>
        <w:ind w:left="1080"/>
      </w:pPr>
    </w:p>
    <w:p w14:paraId="3E5AE996" w14:textId="15135572" w:rsidR="004A733D" w:rsidRPr="00B35C27" w:rsidRDefault="004A733D" w:rsidP="002054B4">
      <w:pPr>
        <w:pStyle w:val="Heading2"/>
      </w:pPr>
      <w:bookmarkStart w:id="431" w:name="_Toc63134431"/>
      <w:bookmarkStart w:id="432" w:name="_Toc75361706"/>
      <w:r w:rsidRPr="004A733D">
        <w:t>GOVERNMENT</w:t>
      </w:r>
      <w:r w:rsidRPr="00D01819">
        <w:t xml:space="preserve"> INCENTIVES AND ASSISTANCES FOR ENVIRONMENTAL PROTECTION</w:t>
      </w:r>
      <w:bookmarkEnd w:id="431"/>
      <w:bookmarkEnd w:id="432"/>
    </w:p>
    <w:p w14:paraId="40BFEF5E" w14:textId="2C19CB60" w:rsidR="004A733D" w:rsidRPr="00D01819" w:rsidRDefault="004A733D" w:rsidP="00A77DC9">
      <w:pPr>
        <w:pStyle w:val="Heading3"/>
      </w:pPr>
      <w:bookmarkStart w:id="433" w:name="_Toc63134432"/>
      <w:r w:rsidRPr="00D01819">
        <w:t>Incentives for land rent and assistance on site clearance and compensation</w:t>
      </w:r>
      <w:bookmarkEnd w:id="433"/>
    </w:p>
    <w:p w14:paraId="1E4EB4C1" w14:textId="77777777" w:rsidR="004A733D" w:rsidRPr="009462EF" w:rsidRDefault="004A733D" w:rsidP="00B35C27">
      <w:pPr>
        <w:pStyle w:val="Heading4"/>
      </w:pPr>
      <w:r w:rsidRPr="009462EF">
        <w:t>(Dec. 40/2019/NĐ-CP, item 2 Section II)</w:t>
      </w:r>
    </w:p>
    <w:p w14:paraId="5B20D74B" w14:textId="29879129" w:rsidR="004A733D" w:rsidRPr="00C905F4" w:rsidRDefault="004A733D" w:rsidP="00B35C27">
      <w:pPr>
        <w:pStyle w:val="NoSpacing"/>
        <w:rPr>
          <w:b/>
        </w:rPr>
      </w:pPr>
      <w:r w:rsidRPr="00C905F4">
        <w:t>The project owners of #1 and #2 listed above under section 13.1 are entitled to the incentives for land rent as stipulated by the regulations of law on land like the subjects in the fields of special investment incentives.</w:t>
      </w:r>
    </w:p>
    <w:p w14:paraId="15F02C05" w14:textId="749BEB14" w:rsidR="004A733D" w:rsidRPr="00D01819" w:rsidRDefault="004A733D" w:rsidP="00A77DC9">
      <w:pPr>
        <w:pStyle w:val="Heading3"/>
      </w:pPr>
      <w:bookmarkStart w:id="434" w:name="_Toc63134433"/>
      <w:r w:rsidRPr="00D01819">
        <w:t xml:space="preserve">Incentives </w:t>
      </w:r>
      <w:r w:rsidRPr="00B35C27">
        <w:t>for</w:t>
      </w:r>
      <w:r w:rsidRPr="00D01819">
        <w:t xml:space="preserve"> investment capital</w:t>
      </w:r>
      <w:bookmarkEnd w:id="434"/>
      <w:r w:rsidRPr="00D01819">
        <w:t xml:space="preserve"> </w:t>
      </w:r>
    </w:p>
    <w:p w14:paraId="39D57224" w14:textId="77777777" w:rsidR="004A733D" w:rsidRPr="00D01819" w:rsidRDefault="004A733D" w:rsidP="00B35C27">
      <w:pPr>
        <w:pStyle w:val="Heading4"/>
      </w:pPr>
      <w:r w:rsidRPr="00D01819">
        <w:t>(Dec. 19/2015/NĐ-CP, - Art. 42, Clause 1, 2, 4)</w:t>
      </w:r>
    </w:p>
    <w:p w14:paraId="2FFC059B" w14:textId="4C9C76D4" w:rsidR="004A733D" w:rsidRPr="00B35C27" w:rsidRDefault="004A733D" w:rsidP="00B35C27">
      <w:pPr>
        <w:pStyle w:val="NoSpacing"/>
      </w:pPr>
      <w:r w:rsidRPr="00C905F4">
        <w:t>The project owners carrying out project activities mentioned above under section 13.1 are entitled to preferential investment credit from Vietnam Development Bank as for projects defined in list of investment credit loans according to the current provisions of the law.</w:t>
      </w:r>
    </w:p>
    <w:p w14:paraId="726FE7C4" w14:textId="1C9649DD" w:rsidR="004A733D" w:rsidRPr="009462EF" w:rsidRDefault="004A733D" w:rsidP="00A77DC9">
      <w:pPr>
        <w:pStyle w:val="Heading3"/>
      </w:pPr>
      <w:bookmarkStart w:id="435" w:name="_Toc63134434"/>
      <w:r w:rsidRPr="009462EF">
        <w:t>Preferential interest and tax rates</w:t>
      </w:r>
      <w:bookmarkEnd w:id="435"/>
    </w:p>
    <w:p w14:paraId="14D6FFF6" w14:textId="334399ED" w:rsidR="004A733D" w:rsidRPr="00B35C27" w:rsidRDefault="004A733D" w:rsidP="00B35C27">
      <w:pPr>
        <w:pStyle w:val="Heading4"/>
      </w:pPr>
      <w:r w:rsidRPr="009462EF">
        <w:t>(Dec. 40/2019/NĐ-CP, Art. 4 Clause 22 )</w:t>
      </w:r>
    </w:p>
    <w:p w14:paraId="17263C50" w14:textId="77777777" w:rsidR="004A733D" w:rsidRPr="00FC69FB" w:rsidRDefault="004A733D" w:rsidP="00C826DB">
      <w:pPr>
        <w:pStyle w:val="Heading6"/>
        <w:numPr>
          <w:ilvl w:val="0"/>
          <w:numId w:val="239"/>
        </w:numPr>
        <w:ind w:left="990" w:hanging="270"/>
      </w:pPr>
      <w:r w:rsidRPr="00C905F4">
        <w:t>Incentives from the Vietnam Environmental Protection Fund, local environmental protection fund and other credit institutions: Project investors carrying out activities specified on list 13.1 shall be entitled to borrow capital at the highest preferential interest rates of 50% of the State's investment credit interest rate announced by the competent body at the time of lending, the total loan amount shall not exceed 70% of the total investment in the construction of works; prioritized post-investment support or loan guarantee.</w:t>
      </w:r>
    </w:p>
    <w:p w14:paraId="30E48887" w14:textId="77777777" w:rsidR="004A733D" w:rsidRPr="00C905F4" w:rsidRDefault="004A733D" w:rsidP="00B35C27">
      <w:pPr>
        <w:pStyle w:val="Heading6"/>
      </w:pPr>
      <w:r w:rsidRPr="00C905F4">
        <w:t xml:space="preserve">The enterprise income from the implementation of new investment for project activities mentioned above under section 1.13 shall be entitled to the preferential enterprise income tax. </w:t>
      </w:r>
    </w:p>
    <w:p w14:paraId="4A56771D" w14:textId="77777777" w:rsidR="004A733D" w:rsidRPr="00C905F4" w:rsidRDefault="004A733D" w:rsidP="00B35C27">
      <w:pPr>
        <w:pStyle w:val="Heading6"/>
      </w:pPr>
      <w:r w:rsidRPr="00C905F4">
        <w:t>The project investor shall carry out the activities on list 13.1, if it is a project defined in the plans and strategies promulgated by the Prime Minister, the Government and the National Assembly and of the prescribed domains in the Law on Public Debt Management and guiding documents, shall be given priority to the consideration and use of official development assistance (ODA).</w:t>
      </w:r>
    </w:p>
    <w:p w14:paraId="722465BB" w14:textId="3422C7C9" w:rsidR="004A733D" w:rsidRDefault="004A733D" w:rsidP="004A733D">
      <w:pPr>
        <w:spacing w:before="60" w:after="60"/>
        <w:ind w:left="720" w:right="431"/>
        <w:rPr>
          <w:b/>
          <w:sz w:val="20"/>
          <w:szCs w:val="20"/>
        </w:rPr>
      </w:pPr>
    </w:p>
    <w:p w14:paraId="35573613" w14:textId="77777777" w:rsidR="00B35C27" w:rsidRPr="00C905F4" w:rsidRDefault="00B35C27" w:rsidP="004A733D">
      <w:pPr>
        <w:spacing w:before="60" w:after="60"/>
        <w:ind w:left="720" w:right="431"/>
        <w:rPr>
          <w:b/>
          <w:sz w:val="20"/>
          <w:szCs w:val="20"/>
        </w:rPr>
      </w:pPr>
    </w:p>
    <w:p w14:paraId="795F9ABC" w14:textId="4EFA24BA" w:rsidR="004A733D" w:rsidRPr="00B35C27" w:rsidRDefault="004A733D" w:rsidP="00A77DC9">
      <w:pPr>
        <w:pStyle w:val="Heading3"/>
      </w:pPr>
      <w:bookmarkStart w:id="436" w:name="_Toc63134435"/>
      <w:r w:rsidRPr="00B35C27">
        <w:lastRenderedPageBreak/>
        <w:t>Preferential import and export tax</w:t>
      </w:r>
      <w:bookmarkEnd w:id="436"/>
    </w:p>
    <w:p w14:paraId="63C01C66" w14:textId="77777777" w:rsidR="004A733D" w:rsidRPr="00D01819" w:rsidRDefault="004A733D" w:rsidP="00B35C27">
      <w:pPr>
        <w:pStyle w:val="Heading4"/>
      </w:pPr>
      <w:r w:rsidRPr="0059222D">
        <w:t>(</w:t>
      </w:r>
      <w:r w:rsidRPr="00D01819">
        <w:t>Dec. 19/2015/NĐ-CP,</w:t>
      </w:r>
      <w:r w:rsidRPr="0059222D">
        <w:t xml:space="preserve"> </w:t>
      </w:r>
      <w:r w:rsidRPr="00D01819">
        <w:t>Art. 44, Clause 1</w:t>
      </w:r>
      <w:r w:rsidRPr="0059222D">
        <w:t>)</w:t>
      </w:r>
    </w:p>
    <w:p w14:paraId="5C0E69DE" w14:textId="77777777" w:rsidR="004A733D" w:rsidRPr="00C905F4" w:rsidRDefault="004A733D" w:rsidP="00B35C27">
      <w:pPr>
        <w:pStyle w:val="NoSpacing"/>
      </w:pPr>
      <w:r w:rsidRPr="00C905F4">
        <w:t>Manufacturing and importing of machinery, equipment and special-use means for direct use in collection, transport, treatment of waste; environmental monitoring and analysis, production of renewable energy, treatment of environmental pollution, response and handling of environmental incidents shall be entitled to preferential import and export tax.</w:t>
      </w:r>
    </w:p>
    <w:p w14:paraId="30004A4F" w14:textId="77777777" w:rsidR="004A733D" w:rsidRPr="00C905F4" w:rsidRDefault="004A733D" w:rsidP="004A733D">
      <w:pPr>
        <w:spacing w:before="60" w:after="60"/>
        <w:ind w:left="720" w:right="431"/>
        <w:rPr>
          <w:sz w:val="20"/>
          <w:szCs w:val="20"/>
        </w:rPr>
      </w:pPr>
    </w:p>
    <w:p w14:paraId="162F7851" w14:textId="1283F3A9" w:rsidR="004A733D" w:rsidRPr="00D01819" w:rsidRDefault="004A733D" w:rsidP="00A77DC9">
      <w:pPr>
        <w:pStyle w:val="Heading3"/>
        <w:rPr>
          <w:i/>
          <w:sz w:val="20"/>
        </w:rPr>
      </w:pPr>
      <w:bookmarkStart w:id="437" w:name="_Toc63134436"/>
      <w:r w:rsidRPr="00D01819">
        <w:t>Support product promotion, classification of waste at source</w:t>
      </w:r>
      <w:bookmarkEnd w:id="437"/>
    </w:p>
    <w:p w14:paraId="36277712" w14:textId="77777777" w:rsidR="004A733D" w:rsidRPr="00C905F4" w:rsidRDefault="004A733D" w:rsidP="00B35C27">
      <w:pPr>
        <w:pStyle w:val="Heading4"/>
        <w:rPr>
          <w:color w:val="000000"/>
        </w:rPr>
      </w:pPr>
      <w:r>
        <w:t>(</w:t>
      </w:r>
      <w:r w:rsidRPr="00D01819">
        <w:t>Dec. 19/2015/NĐ-CP</w:t>
      </w:r>
      <w:r>
        <w:t xml:space="preserve"> - </w:t>
      </w:r>
      <w:r w:rsidRPr="00D01819">
        <w:t>Art. 48, Clause 1, 2</w:t>
      </w:r>
      <w:r>
        <w:t>)</w:t>
      </w:r>
    </w:p>
    <w:p w14:paraId="230FB77F" w14:textId="77777777" w:rsidR="004A733D" w:rsidRPr="00C905F4" w:rsidRDefault="004A733D" w:rsidP="00C826DB">
      <w:pPr>
        <w:pStyle w:val="Heading6"/>
        <w:numPr>
          <w:ilvl w:val="0"/>
          <w:numId w:val="240"/>
        </w:numPr>
        <w:ind w:left="990" w:hanging="270"/>
      </w:pPr>
      <w:r w:rsidRPr="00C905F4">
        <w:t>The State:</w:t>
      </w:r>
    </w:p>
    <w:p w14:paraId="2CFF4154" w14:textId="77777777" w:rsidR="004A733D" w:rsidRPr="00C905F4" w:rsidRDefault="004A733D" w:rsidP="00C826DB">
      <w:pPr>
        <w:pStyle w:val="Stylea"/>
        <w:numPr>
          <w:ilvl w:val="0"/>
          <w:numId w:val="241"/>
        </w:numPr>
        <w:ind w:left="1440" w:hanging="316"/>
      </w:pPr>
      <w:r w:rsidRPr="00C905F4">
        <w:t>Promotes products from environmental protection activities, recovery, processing discarded products</w:t>
      </w:r>
      <w:r>
        <w:t>,</w:t>
      </w:r>
    </w:p>
    <w:p w14:paraId="577A0436" w14:textId="77777777" w:rsidR="004A733D" w:rsidRPr="00C905F4" w:rsidRDefault="004A733D" w:rsidP="00C826DB">
      <w:pPr>
        <w:pStyle w:val="Stylea"/>
        <w:numPr>
          <w:ilvl w:val="0"/>
          <w:numId w:val="241"/>
        </w:numPr>
        <w:ind w:left="1440" w:hanging="316"/>
      </w:pPr>
      <w:r w:rsidRPr="00C905F4">
        <w:t>Encourages production and dissemination of films and television programs on environmental protection in order to raise people's awareness of environmental protection and the use of eco-friendly products;</w:t>
      </w:r>
    </w:p>
    <w:p w14:paraId="7F007D81" w14:textId="77777777" w:rsidR="004A733D" w:rsidRPr="00C905F4" w:rsidRDefault="004A733D" w:rsidP="00B35C27">
      <w:pPr>
        <w:pStyle w:val="Heading6"/>
      </w:pPr>
      <w:r w:rsidRPr="00C905F4">
        <w:t xml:space="preserve">Expenses for implementation of such activities specified in </w:t>
      </w:r>
      <w:r>
        <w:t>number 1</w:t>
      </w:r>
      <w:r w:rsidRPr="00C905F4">
        <w:t xml:space="preserve"> above are accounted into the production costs of organizations, individuals, enterprises or cooperatives.</w:t>
      </w:r>
    </w:p>
    <w:p w14:paraId="50DBC1A9" w14:textId="77777777" w:rsidR="004A733D" w:rsidRPr="00C905F4" w:rsidRDefault="004A733D" w:rsidP="004A733D">
      <w:pPr>
        <w:spacing w:before="60" w:after="60"/>
        <w:ind w:right="431"/>
        <w:rPr>
          <w:color w:val="000000"/>
          <w:sz w:val="20"/>
          <w:szCs w:val="20"/>
        </w:rPr>
      </w:pPr>
    </w:p>
    <w:p w14:paraId="19A15DB8" w14:textId="13E3FFA7" w:rsidR="004A733D" w:rsidRPr="00D01819" w:rsidRDefault="004A733D" w:rsidP="00A77DC9">
      <w:pPr>
        <w:pStyle w:val="Heading3"/>
        <w:rPr>
          <w:sz w:val="20"/>
        </w:rPr>
      </w:pPr>
      <w:bookmarkStart w:id="438" w:name="_Toc63134437"/>
      <w:r w:rsidRPr="00D01819">
        <w:t xml:space="preserve">Environmental protection in progress of international economic </w:t>
      </w:r>
      <w:proofErr w:type="spellStart"/>
      <w:r w:rsidRPr="00D01819">
        <w:t>integrati</w:t>
      </w:r>
      <w:bookmarkEnd w:id="438"/>
      <w:proofErr w:type="spellEnd"/>
      <w:r w:rsidRPr="00D01819">
        <w:rPr>
          <w:sz w:val="20"/>
        </w:rPr>
        <w:tab/>
      </w:r>
    </w:p>
    <w:p w14:paraId="178DAD8F" w14:textId="2B33346F" w:rsidR="004A733D" w:rsidRPr="00B35C27" w:rsidRDefault="004A733D" w:rsidP="00B35C27">
      <w:pPr>
        <w:pStyle w:val="Heading4"/>
      </w:pPr>
      <w:r>
        <w:t>(</w:t>
      </w:r>
      <w:r w:rsidRPr="00D01819">
        <w:t>2015 Law on Environmental protection, Art. 157</w:t>
      </w:r>
      <w:r>
        <w:t>0</w:t>
      </w:r>
    </w:p>
    <w:p w14:paraId="3148037E" w14:textId="77777777" w:rsidR="004A733D" w:rsidRPr="00C905F4" w:rsidRDefault="004A733D" w:rsidP="00C826DB">
      <w:pPr>
        <w:pStyle w:val="ListParagraph"/>
        <w:numPr>
          <w:ilvl w:val="0"/>
          <w:numId w:val="237"/>
        </w:numPr>
        <w:tabs>
          <w:tab w:val="clear" w:pos="2523"/>
          <w:tab w:val="left" w:pos="2646"/>
        </w:tabs>
        <w:spacing w:before="60" w:after="60"/>
        <w:ind w:left="1170"/>
        <w:rPr>
          <w:color w:val="000000"/>
        </w:rPr>
      </w:pPr>
      <w:r w:rsidRPr="00C905F4">
        <w:rPr>
          <w:color w:val="000000"/>
        </w:rPr>
        <w:t>The State encourages agencies, organizations and individuals to take initiative in meeting environmental requirements in order to raise the competitiveness of commodities and services on regional and international markets.</w:t>
      </w:r>
    </w:p>
    <w:p w14:paraId="32BAC99F" w14:textId="77777777" w:rsidR="004A733D" w:rsidRPr="00FC69FB" w:rsidRDefault="004A733D" w:rsidP="00C826DB">
      <w:pPr>
        <w:pStyle w:val="ListParagraph"/>
        <w:numPr>
          <w:ilvl w:val="0"/>
          <w:numId w:val="237"/>
        </w:numPr>
        <w:tabs>
          <w:tab w:val="clear" w:pos="2523"/>
          <w:tab w:val="left" w:pos="2646"/>
        </w:tabs>
        <w:spacing w:before="60" w:after="60"/>
        <w:ind w:left="1170"/>
        <w:rPr>
          <w:color w:val="000000"/>
        </w:rPr>
      </w:pPr>
      <w:r w:rsidRPr="00C905F4">
        <w:rPr>
          <w:color w:val="000000"/>
        </w:rPr>
        <w:t>Agencies, organizations and individuals participating in international economic integration shall have the responsibility to prevent and limit adverse impacts on domestic environment.</w:t>
      </w:r>
    </w:p>
    <w:p w14:paraId="42D5B23A" w14:textId="77777777" w:rsidR="004A733D" w:rsidRPr="00C905F4" w:rsidRDefault="004A733D" w:rsidP="004A733D">
      <w:pPr>
        <w:spacing w:before="60" w:after="60"/>
        <w:ind w:right="431"/>
        <w:rPr>
          <w:b/>
          <w:i/>
          <w:color w:val="000000"/>
          <w:sz w:val="20"/>
          <w:szCs w:val="20"/>
        </w:rPr>
      </w:pPr>
    </w:p>
    <w:p w14:paraId="1B233044" w14:textId="666F5C7D" w:rsidR="004A733D" w:rsidRPr="00C56FC4" w:rsidRDefault="004A733D" w:rsidP="002054B4">
      <w:pPr>
        <w:pStyle w:val="Heading2"/>
      </w:pPr>
      <w:bookmarkStart w:id="439" w:name="_Toc63134438"/>
      <w:bookmarkStart w:id="440" w:name="_Toc75361707"/>
      <w:r w:rsidRPr="00B35C27">
        <w:t>POLICY</w:t>
      </w:r>
      <w:r w:rsidRPr="009462EF">
        <w:t xml:space="preserve"> </w:t>
      </w:r>
      <w:r w:rsidRPr="004A733D">
        <w:t>INCENTIVES</w:t>
      </w:r>
      <w:r w:rsidRPr="009462EF">
        <w:t xml:space="preserve"> FOR ENERGY</w:t>
      </w:r>
      <w:bookmarkEnd w:id="439"/>
      <w:bookmarkEnd w:id="440"/>
      <w:r w:rsidRPr="00C56FC4">
        <w:t xml:space="preserve">       </w:t>
      </w:r>
    </w:p>
    <w:bookmarkStart w:id="441" w:name="_Toc63134439"/>
    <w:p w14:paraId="2FFF6856" w14:textId="593C2344" w:rsidR="004A733D" w:rsidRPr="009462EF" w:rsidRDefault="004A733D" w:rsidP="00A77DC9">
      <w:pPr>
        <w:pStyle w:val="Heading3"/>
        <w:rPr>
          <w:sz w:val="20"/>
          <w:szCs w:val="20"/>
        </w:rPr>
      </w:pPr>
      <w:r w:rsidRPr="009462EF">
        <w:rPr>
          <w:noProof/>
          <w:sz w:val="20"/>
          <w:szCs w:val="20"/>
        </w:rPr>
        <mc:AlternateContent>
          <mc:Choice Requires="wpg">
            <w:drawing>
              <wp:anchor distT="0" distB="0" distL="114300" distR="114300" simplePos="0" relativeHeight="251757568" behindDoc="1" locked="0" layoutInCell="1" allowOverlap="1" wp14:anchorId="4D6C28CA" wp14:editId="4965B66F">
                <wp:simplePos x="0" y="0"/>
                <wp:positionH relativeFrom="column">
                  <wp:posOffset>7620</wp:posOffset>
                </wp:positionH>
                <wp:positionV relativeFrom="paragraph">
                  <wp:posOffset>27940</wp:posOffset>
                </wp:positionV>
                <wp:extent cx="6336030" cy="226695"/>
                <wp:effectExtent l="0" t="0" r="7620" b="1905"/>
                <wp:wrapNone/>
                <wp:docPr id="3873" name="Group 3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8" cy="262"/>
                          <a:chOff x="0" y="-1196"/>
                          <a:chExt cx="9978" cy="262"/>
                        </a:xfrm>
                      </wpg:grpSpPr>
                      <wps:wsp>
                        <wps:cNvPr id="3874" name="Freeform 1778"/>
                        <wps:cNvSpPr>
                          <a:spLocks/>
                        </wps:cNvSpPr>
                        <wps:spPr bwMode="auto">
                          <a:xfrm>
                            <a:off x="0" y="-1196"/>
                            <a:ext cx="9978" cy="262"/>
                          </a:xfrm>
                          <a:custGeom>
                            <a:avLst/>
                            <a:gdLst>
                              <a:gd name="T0" fmla="*/ 0 w 9978"/>
                              <a:gd name="T1" fmla="+- 0 -905 -1245"/>
                              <a:gd name="T2" fmla="*/ -905 h 340"/>
                              <a:gd name="T3" fmla="*/ 9978 w 9978"/>
                              <a:gd name="T4" fmla="+- 0 -905 -1245"/>
                              <a:gd name="T5" fmla="*/ -905 h 340"/>
                              <a:gd name="T6" fmla="*/ 9978 w 9978"/>
                              <a:gd name="T7" fmla="+- 0 -1245 -1245"/>
                              <a:gd name="T8" fmla="*/ -1245 h 340"/>
                              <a:gd name="T9" fmla="*/ 0 w 9978"/>
                              <a:gd name="T10" fmla="+- 0 -1245 -1245"/>
                              <a:gd name="T11" fmla="*/ -1245 h 340"/>
                              <a:gd name="T12" fmla="*/ 0 w 9978"/>
                              <a:gd name="T13" fmla="+- 0 -905 -1245"/>
                              <a:gd name="T14" fmla="*/ -905 h 340"/>
                            </a:gdLst>
                            <a:ahLst/>
                            <a:cxnLst>
                              <a:cxn ang="0">
                                <a:pos x="T0" y="T2"/>
                              </a:cxn>
                              <a:cxn ang="0">
                                <a:pos x="T3" y="T5"/>
                              </a:cxn>
                              <a:cxn ang="0">
                                <a:pos x="T6" y="T8"/>
                              </a:cxn>
                              <a:cxn ang="0">
                                <a:pos x="T9" y="T11"/>
                              </a:cxn>
                              <a:cxn ang="0">
                                <a:pos x="T12" y="T14"/>
                              </a:cxn>
                            </a:cxnLst>
                            <a:rect l="0" t="0" r="r" b="b"/>
                            <a:pathLst>
                              <a:path w="9978" h="340">
                                <a:moveTo>
                                  <a:pt x="0" y="340"/>
                                </a:moveTo>
                                <a:lnTo>
                                  <a:pt x="9978" y="340"/>
                                </a:lnTo>
                                <a:lnTo>
                                  <a:pt x="9978" y="0"/>
                                </a:lnTo>
                                <a:lnTo>
                                  <a:pt x="0" y="0"/>
                                </a:lnTo>
                                <a:lnTo>
                                  <a:pt x="0" y="340"/>
                                </a:lnTo>
                                <a:close/>
                              </a:path>
                            </a:pathLst>
                          </a:cu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26A26" id="Group 3873" o:spid="_x0000_s1026" style="position:absolute;margin-left:.6pt;margin-top:2.2pt;width:498.9pt;height:17.85pt;z-index:-251558912" coordorigin=",-1196" coordsize="9978,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Q9cAMAAJsJAAAOAAAAZHJzL2Uyb0RvYy54bWykVm1v2jAQ/j5p/8Hyx000hFIoqFBtpa0m&#10;dVulsh9gHOdFS+LMNoTu1+98jkNKS6m6L4mde3Ivz935fHG5LXKyEUpnspzR8KRPiSi5jLIymdFf&#10;y5veOSXasDJiuSzFjD4KTS/nHz9c1NVUDGQq80goAkpKPa2rGU2NqaZBoHkqCqZPZCVKEMZSFczA&#10;ViVBpFgN2os8GPT7o6CWKqqU5EJr+LpwQjpH/XEsuPkZx1oYks8o+GbwqfC5ss9gfsGmiWJVmvHG&#10;DfYOLwqWlWC0VbVghpG1yp6pKjKupJaxOeGyCGQcZ1xgDBBN2N+L5lbJdYWxJNM6qVqagNo9nt6t&#10;lv/Y3CuSRTN6ej4+paRkBWQJDRP8AgTVVTIF3K2qHqp75aKE5Z3kvzWIg3253ScOTFb1dxmBRrY2&#10;EgnaxqqwKiB0ssU8PLZ5EFtDOHycTMZQNhwEg9HApYinkMfdD70wnIy85PrQbwGbOnPoYuOSjQdq&#10;Te/o1P9H50PKKoFZ0pamHZ1DT+eNEsKWMAnHEBgyilBPp+5y2ZFYRzVQ/kYWO6QcZLKlhE35Wptb&#10;ITEbbHOnjeuFCFaY46gphiX0TVzk0BafAtInNcH0NGCPCT3mcw8wvUn/jPTCwfCsabBW18DjQBei&#10;UnI69G3YoqAQW4vW2gGjQLCDHTF65nGvGh11UK8YHXuYM2qDfDlUKOE2COSCvBjrpAM7yG6bgmNG&#10;wzYRNlZ07kWrYTcRB822eThCcNhm4hnDUHCJLymW+irj27IpM1gRZodFH4+HSmrb5bbmoP2X2P2g&#10;AlC2Jg+AwU0LxmI7CoY0WzD24VEwJMeCgVV70B3zw5KK8GEX7n5rwlUwkfZnkaIEZtHKtUrFjGXJ&#10;RmuXpPbHYQpHNHSKFRRyI5YSIWZ3JjZ9BOZ28rzs4ty5Ch7uoB7g3xUqbIHYmaDRi/3bwVyS3oJ5&#10;bpDnUgtHqo0T2W1jt5R1Tict8yy6yfLchqxVsrrKFdkwGOlfR4vFtU/lE1iOBVNK+5szY7/AIHBH&#10;qpsCKxk9wvGqpLsXwD0GFqlUfymp4U4wo/rPmilBSf6thCkxCYeQAWJwMzwbD2CjupJVV8JKDqpm&#10;1FAocLu8Mu7isa5UlqRgKcRslvILDMc4s+cv+ue8ajYwqHCFNwBYPblidPeI2t2p5v8AAAD//wMA&#10;UEsDBBQABgAIAAAAIQDzmpR33AAAAAYBAAAPAAAAZHJzL2Rvd25yZXYueG1sTI9BS8NAEIXvgv9h&#10;GcGb3aRWMTGbUop6KoKtUHqbJtMkNDsbstsk/feOJz1+vMebb7LlZFs1UO8bxwbiWQSKuHBlw5WB&#10;7937wwsoH5BLbB2TgSt5WOa3NxmmpRv5i4ZtqJSMsE/RQB1Cl2rti5os+pnriCU7ud5iEOwrXfY4&#10;yrht9TyKnrXFhuVCjR2tayrO24s18DHiuHqM34bN+bS+HnZPn/tNTMbc302rV1CBpvBXhl99UYdc&#10;nI7uwqVXrfBcigYWC1CSJkkinx2Foxh0nun/+vkPAAAA//8DAFBLAQItABQABgAIAAAAIQC2gziS&#10;/gAAAOEBAAATAAAAAAAAAAAAAAAAAAAAAABbQ29udGVudF9UeXBlc10ueG1sUEsBAi0AFAAGAAgA&#10;AAAhADj9If/WAAAAlAEAAAsAAAAAAAAAAAAAAAAALwEAAF9yZWxzLy5yZWxzUEsBAi0AFAAGAAgA&#10;AAAhAIaxJD1wAwAAmwkAAA4AAAAAAAAAAAAAAAAALgIAAGRycy9lMm9Eb2MueG1sUEsBAi0AFAAG&#10;AAgAAAAhAPOalHfcAAAABgEAAA8AAAAAAAAAAAAAAAAAygUAAGRycy9kb3ducmV2LnhtbFBLBQYA&#10;AAAABAAEAPMAAADTBgAAAAA=&#10;">
                <v:shape id="Freeform 1778" o:spid="_x0000_s1027" style="position:absolute;top:-1196;width:9978;height:262;visibility:visible;mso-wrap-style:square;v-text-anchor:top" coordsize="997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jyAAAAN0AAAAPAAAAZHJzL2Rvd25yZXYueG1sRI9Pa8JA&#10;FMTvgt9heYVeSt1YtUrqKmJr0aN/e33NPpNg9m3Irknsp+8WCh6HmfkNM523phA1VS63rKDfi0AQ&#10;J1bnnCo47FfPExDOI2ssLJOCGzmYz7qdKcbaNryleudTESDsYlSQeV/GUrokI4OuZ0vi4J1tZdAH&#10;WaVSV9gEuCnkSxS9SoM5h4UMS1pmlFx2V6PgeFod99/F53L8dB1+vCe8+Tr/jJR6fGgXbyA8tf4e&#10;/m+vtYLBZDyEvzfhCcjZLwAAAP//AwBQSwECLQAUAAYACAAAACEA2+H2y+4AAACFAQAAEwAAAAAA&#10;AAAAAAAAAAAAAAAAW0NvbnRlbnRfVHlwZXNdLnhtbFBLAQItABQABgAIAAAAIQBa9CxbvwAAABUB&#10;AAALAAAAAAAAAAAAAAAAAB8BAABfcmVscy8ucmVsc1BLAQItABQABgAIAAAAIQDXBRFjyAAAAN0A&#10;AAAPAAAAAAAAAAAAAAAAAAcCAABkcnMvZG93bnJldi54bWxQSwUGAAAAAAMAAwC3AAAA/AIAAAAA&#10;" path="m,340r9978,l9978,,,,,340xe" fillcolor="#b6dde8" stroked="f">
                  <v:path arrowok="t" o:connecttype="custom" o:connectlocs="0,-697;9978,-697;9978,-959;0,-959;0,-697" o:connectangles="0,0,0,0,0"/>
                </v:shape>
              </v:group>
            </w:pict>
          </mc:Fallback>
        </mc:AlternateContent>
      </w:r>
      <w:r w:rsidRPr="009462EF">
        <w:t>Incentives for economical and efficient use of energy</w:t>
      </w:r>
      <w:bookmarkEnd w:id="441"/>
    </w:p>
    <w:p w14:paraId="1AC2DF95" w14:textId="054705E2" w:rsidR="004A733D" w:rsidRPr="00B35C27" w:rsidRDefault="004A733D" w:rsidP="00B35C27">
      <w:pPr>
        <w:pStyle w:val="Heading4"/>
      </w:pPr>
      <w:r>
        <w:t>(</w:t>
      </w:r>
      <w:r w:rsidRPr="009462EF">
        <w:t>Law on Economical and Efficient Use of Energy,</w:t>
      </w:r>
      <w:r>
        <w:t xml:space="preserve"> </w:t>
      </w:r>
      <w:r w:rsidRPr="009462EF">
        <w:t>Art. 41</w:t>
      </w:r>
      <w:r>
        <w:t>)</w:t>
      </w:r>
    </w:p>
    <w:p w14:paraId="41081731" w14:textId="77777777" w:rsidR="004A733D" w:rsidRPr="00C905F4" w:rsidRDefault="004A733D" w:rsidP="00C826DB">
      <w:pPr>
        <w:pStyle w:val="Heading6"/>
        <w:numPr>
          <w:ilvl w:val="0"/>
          <w:numId w:val="242"/>
        </w:numPr>
        <w:ind w:left="990" w:hanging="270"/>
      </w:pPr>
      <w:r w:rsidRPr="00C905F4">
        <w:t>Projects promoting economical and efficient use of energy shall be considered for financial support from the national program on economical and efficient use of energy</w:t>
      </w:r>
      <w:r>
        <w:t>.</w:t>
      </w:r>
    </w:p>
    <w:p w14:paraId="6E6E9840" w14:textId="77777777" w:rsidR="004A733D" w:rsidRPr="00C905F4" w:rsidRDefault="004A733D" w:rsidP="00B35C27">
      <w:pPr>
        <w:pStyle w:val="Heading6"/>
      </w:pPr>
      <w:r w:rsidRPr="00C905F4">
        <w:t>Organizations and individuals that manufacture energy-saving products and invest in production lines or expand production with energy-saving technologies are entitled to the following incentives and supports:</w:t>
      </w:r>
    </w:p>
    <w:p w14:paraId="23D3CD35" w14:textId="77777777" w:rsidR="004A733D" w:rsidRPr="00C905F4" w:rsidRDefault="004A733D" w:rsidP="00C826DB">
      <w:pPr>
        <w:pStyle w:val="Stylea"/>
        <w:numPr>
          <w:ilvl w:val="0"/>
          <w:numId w:val="243"/>
        </w:numPr>
        <w:ind w:left="1440" w:hanging="316"/>
      </w:pPr>
      <w:r w:rsidRPr="00C905F4">
        <w:t>Incentives on import and export duties and enterprise income tax under the tax law</w:t>
      </w:r>
      <w:r>
        <w:t>;</w:t>
      </w:r>
    </w:p>
    <w:p w14:paraId="0F742AC5" w14:textId="77777777" w:rsidR="004A733D" w:rsidRPr="00C905F4" w:rsidRDefault="004A733D" w:rsidP="00B35C27">
      <w:pPr>
        <w:pStyle w:val="Stylea"/>
        <w:ind w:left="1440" w:hanging="316"/>
      </w:pPr>
      <w:r w:rsidRPr="00C905F4">
        <w:t>Incentives under the land law</w:t>
      </w:r>
      <w:r>
        <w:t>;</w:t>
      </w:r>
    </w:p>
    <w:p w14:paraId="76998A1A" w14:textId="77777777" w:rsidR="004A733D" w:rsidRPr="00C905F4" w:rsidRDefault="004A733D" w:rsidP="00B35C27">
      <w:pPr>
        <w:pStyle w:val="Stylea"/>
        <w:ind w:left="1440" w:hanging="316"/>
      </w:pPr>
      <w:r w:rsidRPr="00C905F4">
        <w:t>Concessional loans from the development bank, the fund for science and technology development support, the national fund for technological renovation and the environment facility and supports from the national programs on hi-tech development and economical and efficient use of energy</w:t>
      </w:r>
      <w:r>
        <w:t>;</w:t>
      </w:r>
    </w:p>
    <w:p w14:paraId="7B53ECAC" w14:textId="77777777" w:rsidR="004A733D" w:rsidRPr="00C905F4" w:rsidRDefault="004A733D" w:rsidP="00B35C27">
      <w:pPr>
        <w:pStyle w:val="Stylea"/>
        <w:ind w:left="1440" w:hanging="316"/>
      </w:pPr>
      <w:r w:rsidRPr="00C905F4">
        <w:t>Other incentives under this Law and relevant laws</w:t>
      </w:r>
      <w:r>
        <w:t>.</w:t>
      </w:r>
    </w:p>
    <w:p w14:paraId="5DAB6B9B" w14:textId="77777777" w:rsidR="004A733D" w:rsidRPr="00C905F4" w:rsidRDefault="004A733D" w:rsidP="00B35C27">
      <w:pPr>
        <w:pStyle w:val="Heading6"/>
      </w:pPr>
      <w:r w:rsidRPr="00C905F4">
        <w:t>Devices, equipment, components and supplies for research to develop energy-saving technologies and products, fuel-saving vehicles and those using liquefied gas, natural gas, electricity and mixed fuels and biofuels which are domestically unavailable and on the list provided by the Government are entitled to import duty exemption or reduction under the tax law.</w:t>
      </w:r>
    </w:p>
    <w:p w14:paraId="144C1385" w14:textId="77777777" w:rsidR="004A733D" w:rsidRPr="00C905F4" w:rsidRDefault="004A733D" w:rsidP="004A733D">
      <w:pPr>
        <w:pStyle w:val="ListParagraph"/>
        <w:ind w:left="1080"/>
        <w:rPr>
          <w:b/>
          <w:color w:val="FFFFFF"/>
        </w:rPr>
      </w:pPr>
      <w:r w:rsidRPr="00C905F4">
        <w:rPr>
          <w:b/>
          <w:color w:val="FFFFFF"/>
        </w:rPr>
        <w:lastRenderedPageBreak/>
        <w:t xml:space="preserve">      </w:t>
      </w:r>
    </w:p>
    <w:p w14:paraId="4595929C" w14:textId="436B89B7" w:rsidR="004A733D" w:rsidRPr="009462EF" w:rsidRDefault="004A733D" w:rsidP="00A77DC9">
      <w:pPr>
        <w:pStyle w:val="Heading3"/>
        <w:rPr>
          <w:sz w:val="20"/>
          <w:szCs w:val="20"/>
        </w:rPr>
      </w:pPr>
      <w:bookmarkStart w:id="442" w:name="_Toc63134440"/>
      <w:r w:rsidRPr="009462EF">
        <w:t>Support for the manufacture and import of energy-efficient devices and equipment; renewable energy-consuming devices and equipment, and energy audit</w:t>
      </w:r>
      <w:bookmarkEnd w:id="442"/>
    </w:p>
    <w:p w14:paraId="52B802F0" w14:textId="112D686D" w:rsidR="004A733D" w:rsidRPr="00FA21A6" w:rsidRDefault="004A733D" w:rsidP="00FA21A6">
      <w:pPr>
        <w:pStyle w:val="Heading4"/>
        <w:ind w:right="-70"/>
      </w:pPr>
      <w:r>
        <w:t>(</w:t>
      </w:r>
      <w:r w:rsidRPr="009462EF">
        <w:t>Dec. 21/2012/TT-BCT</w:t>
      </w:r>
      <w:r>
        <w:t xml:space="preserve"> - </w:t>
      </w:r>
      <w:r w:rsidRPr="009462EF">
        <w:t>Art. 28, Clause 1, 2, 3</w:t>
      </w:r>
      <w:r>
        <w:t>)</w:t>
      </w:r>
    </w:p>
    <w:p w14:paraId="78558A20" w14:textId="506A62AA" w:rsidR="004A733D" w:rsidRPr="00C905F4" w:rsidRDefault="004A733D" w:rsidP="00C826DB">
      <w:pPr>
        <w:pStyle w:val="Heading6"/>
        <w:numPr>
          <w:ilvl w:val="0"/>
          <w:numId w:val="244"/>
        </w:numPr>
        <w:ind w:left="990" w:hanging="270"/>
      </w:pPr>
      <w:r w:rsidRPr="00C905F4">
        <w:t>The State provides tax incentives and supports in capital and land for manufacturers of domestic energy-efficient products and renewable energy-consuming products to build manufacture facilities</w:t>
      </w:r>
      <w:r w:rsidR="00FA21A6">
        <w:t>.</w:t>
      </w:r>
    </w:p>
    <w:p w14:paraId="04A0DEC5" w14:textId="77777777" w:rsidR="004A733D" w:rsidRPr="00C905F4" w:rsidRDefault="004A733D" w:rsidP="00B35C27">
      <w:pPr>
        <w:pStyle w:val="Heading6"/>
      </w:pPr>
      <w:r w:rsidRPr="00C905F4">
        <w:t>Energy-efficient and renewable energy-consuming devices and equipment, parts and components which are domestically unavailable are entitled to import duty exemption and reduction under the tax law, including:</w:t>
      </w:r>
    </w:p>
    <w:p w14:paraId="47AD680B" w14:textId="6C7144D4" w:rsidR="004A733D" w:rsidRPr="00C905F4" w:rsidRDefault="004A733D" w:rsidP="00C826DB">
      <w:pPr>
        <w:pStyle w:val="Stylea"/>
        <w:numPr>
          <w:ilvl w:val="0"/>
          <w:numId w:val="245"/>
        </w:numPr>
      </w:pPr>
      <w:r w:rsidRPr="00C905F4">
        <w:t>Devices, equipment, parts and supplies for research into development and renovation of energy-efficient technologies, programs on survey, research, trial manufacture and formulation of typical projects to use renewable energy</w:t>
      </w:r>
      <w:r w:rsidR="00FA21A6">
        <w:rPr>
          <w:lang w:val="en-US"/>
        </w:rPr>
        <w:t>.</w:t>
      </w:r>
    </w:p>
    <w:p w14:paraId="627D5BC4" w14:textId="1940F7DB" w:rsidR="004A733D" w:rsidRPr="00C905F4" w:rsidRDefault="004A733D" w:rsidP="00B35C27">
      <w:pPr>
        <w:pStyle w:val="Stylea"/>
      </w:pPr>
      <w:r w:rsidRPr="00C905F4">
        <w:t>Parts and components for the manufacture of energy-efficient lighting devices and equipment</w:t>
      </w:r>
      <w:r>
        <w:t>,</w:t>
      </w:r>
      <w:r w:rsidRPr="00C905F4">
        <w:t xml:space="preserve"> devices and equipment using solar and wind power</w:t>
      </w:r>
      <w:r w:rsidR="00FA21A6">
        <w:rPr>
          <w:lang w:val="en-US"/>
        </w:rPr>
        <w:t>.</w:t>
      </w:r>
    </w:p>
    <w:p w14:paraId="7E364C03" w14:textId="62C4215E" w:rsidR="004A733D" w:rsidRPr="00C905F4" w:rsidRDefault="004A733D" w:rsidP="00B35C27">
      <w:pPr>
        <w:pStyle w:val="Stylea"/>
      </w:pPr>
      <w:r w:rsidRPr="00C905F4">
        <w:t>Energy-efficient products, fuel-efficient vehicles and vehicles running on liquefied gas, natural gas, electricity, mixed fuel or bio-fuel which are domestically unavailable</w:t>
      </w:r>
      <w:r w:rsidR="00FA21A6">
        <w:rPr>
          <w:lang w:val="en-US"/>
        </w:rPr>
        <w:t>.</w:t>
      </w:r>
    </w:p>
    <w:p w14:paraId="4A3EDABB" w14:textId="1C57F218" w:rsidR="004A733D" w:rsidRPr="00C905F4" w:rsidRDefault="004A733D" w:rsidP="00FA21A6">
      <w:pPr>
        <w:pStyle w:val="Heading6"/>
      </w:pPr>
      <w:r w:rsidRPr="00C905F4">
        <w:t>The national target program on economical and efficient use of energy shall partly fund energy users for conducting energy audits for the first time</w:t>
      </w:r>
      <w:r w:rsidR="00FA21A6">
        <w:t>.</w:t>
      </w:r>
    </w:p>
    <w:p w14:paraId="2731ADF4" w14:textId="77777777" w:rsidR="007C3BF2" w:rsidRPr="00C905F4" w:rsidRDefault="007C3BF2" w:rsidP="007C3BF2">
      <w:pPr>
        <w:ind w:right="2268"/>
        <w:rPr>
          <w:sz w:val="20"/>
          <w:szCs w:val="20"/>
        </w:rPr>
      </w:pPr>
    </w:p>
    <w:p w14:paraId="1CC0F2B5" w14:textId="77777777" w:rsidR="00F81CB8" w:rsidRPr="00C905F4" w:rsidRDefault="00F81CB8" w:rsidP="00F81CB8">
      <w:pPr>
        <w:ind w:right="2268"/>
        <w:rPr>
          <w:sz w:val="20"/>
          <w:szCs w:val="20"/>
        </w:rPr>
      </w:pPr>
    </w:p>
    <w:p w14:paraId="0FFF9754" w14:textId="5C7F1FE0" w:rsidR="00F7740C" w:rsidRDefault="00F7740C">
      <w:pPr>
        <w:widowControl/>
        <w:tabs>
          <w:tab w:val="clear" w:pos="2523"/>
        </w:tabs>
        <w:spacing w:before="0" w:after="0"/>
        <w:ind w:right="0"/>
        <w:jc w:val="left"/>
        <w:rPr>
          <w:b/>
          <w:bCs/>
          <w:sz w:val="21"/>
          <w:szCs w:val="21"/>
        </w:rPr>
      </w:pPr>
      <w:r>
        <w:rPr>
          <w:b/>
          <w:bCs/>
        </w:rPr>
        <w:br w:type="page"/>
      </w:r>
    </w:p>
    <w:p w14:paraId="387C7801" w14:textId="2EC5744A" w:rsidR="00F7740C" w:rsidRPr="00F7740C" w:rsidRDefault="00F7740C" w:rsidP="00F44514">
      <w:pPr>
        <w:pStyle w:val="Heading1"/>
        <w:numPr>
          <w:ilvl w:val="0"/>
          <w:numId w:val="0"/>
        </w:numPr>
        <w:ind w:left="-180"/>
      </w:pPr>
      <w:bookmarkStart w:id="443" w:name="_Toc75361708"/>
      <w:r>
        <w:lastRenderedPageBreak/>
        <w:t xml:space="preserve">ANNEX – About this edition of the </w:t>
      </w:r>
      <w:r w:rsidR="00E91FA0">
        <w:t>g</w:t>
      </w:r>
      <w:r>
        <w:t>uide</w:t>
      </w:r>
      <w:bookmarkEnd w:id="443"/>
    </w:p>
    <w:p w14:paraId="1F685F5F" w14:textId="2A336A13" w:rsidR="00F7740C" w:rsidRDefault="00F7740C" w:rsidP="00F7740C">
      <w:pPr>
        <w:rPr>
          <w:sz w:val="21"/>
          <w:szCs w:val="21"/>
        </w:rPr>
      </w:pPr>
      <w:r w:rsidRPr="00636424">
        <w:rPr>
          <w:sz w:val="21"/>
          <w:szCs w:val="21"/>
        </w:rPr>
        <w:t xml:space="preserve">This </w:t>
      </w:r>
      <w:r>
        <w:rPr>
          <w:sz w:val="21"/>
          <w:szCs w:val="21"/>
        </w:rPr>
        <w:t>edition</w:t>
      </w:r>
      <w:r w:rsidRPr="00636424">
        <w:rPr>
          <w:sz w:val="21"/>
          <w:szCs w:val="21"/>
        </w:rPr>
        <w:t xml:space="preserve"> of the “Guide to Vietnamese Environmental Law for the Garment Industry” is an updated version of the </w:t>
      </w:r>
      <w:r w:rsidR="00A05CE9">
        <w:rPr>
          <w:sz w:val="21"/>
          <w:szCs w:val="21"/>
        </w:rPr>
        <w:t>first edition</w:t>
      </w:r>
      <w:r w:rsidRPr="00636424">
        <w:rPr>
          <w:sz w:val="21"/>
          <w:szCs w:val="21"/>
        </w:rPr>
        <w:t xml:space="preserve"> from January 2019. It includes new and revised environmental legislation that took place </w:t>
      </w:r>
      <w:r w:rsidR="003E664D">
        <w:rPr>
          <w:sz w:val="21"/>
          <w:szCs w:val="21"/>
        </w:rPr>
        <w:t>during</w:t>
      </w:r>
      <w:r w:rsidR="003E664D" w:rsidRPr="00636424">
        <w:rPr>
          <w:sz w:val="21"/>
          <w:szCs w:val="21"/>
        </w:rPr>
        <w:t xml:space="preserve"> </w:t>
      </w:r>
      <w:r w:rsidRPr="00636424">
        <w:rPr>
          <w:sz w:val="21"/>
          <w:szCs w:val="21"/>
        </w:rPr>
        <w:t xml:space="preserve">the period January 2019 – January 2021. A total of 40 items within ten sections of the previous </w:t>
      </w:r>
      <w:r w:rsidR="00E91FA0">
        <w:rPr>
          <w:sz w:val="21"/>
          <w:szCs w:val="21"/>
        </w:rPr>
        <w:t>guide</w:t>
      </w:r>
      <w:r w:rsidRPr="00636424">
        <w:rPr>
          <w:sz w:val="21"/>
          <w:szCs w:val="21"/>
        </w:rPr>
        <w:t xml:space="preserve"> have been updated to reflect the</w:t>
      </w:r>
      <w:r w:rsidR="00A05CE9">
        <w:rPr>
          <w:sz w:val="21"/>
          <w:szCs w:val="21"/>
        </w:rPr>
        <w:t>se</w:t>
      </w:r>
      <w:r w:rsidRPr="00636424">
        <w:rPr>
          <w:sz w:val="21"/>
          <w:szCs w:val="21"/>
        </w:rPr>
        <w:t xml:space="preserve"> changes, including decrees and circulars, and two technical standards. The main changes relate to the update of “Decree 40/2019/ND-CP</w:t>
      </w:r>
      <w:r>
        <w:rPr>
          <w:sz w:val="21"/>
          <w:szCs w:val="21"/>
        </w:rPr>
        <w:t>O – A</w:t>
      </w:r>
      <w:r w:rsidRPr="00636424">
        <w:rPr>
          <w:sz w:val="21"/>
          <w:szCs w:val="21"/>
        </w:rPr>
        <w:t xml:space="preserve">mendments to decrees on guidelines for the law on environment protection”, </w:t>
      </w:r>
      <w:r>
        <w:rPr>
          <w:sz w:val="21"/>
          <w:szCs w:val="21"/>
        </w:rPr>
        <w:t>mainly</w:t>
      </w:r>
      <w:r w:rsidRPr="00636424">
        <w:rPr>
          <w:sz w:val="21"/>
          <w:szCs w:val="21"/>
        </w:rPr>
        <w:t xml:space="preserve"> </w:t>
      </w:r>
      <w:r w:rsidR="003E664D">
        <w:rPr>
          <w:sz w:val="21"/>
          <w:szCs w:val="21"/>
        </w:rPr>
        <w:t>related to</w:t>
      </w:r>
      <w:r w:rsidR="003E664D" w:rsidRPr="00636424">
        <w:rPr>
          <w:sz w:val="21"/>
          <w:szCs w:val="21"/>
        </w:rPr>
        <w:t xml:space="preserve"> </w:t>
      </w:r>
      <w:r w:rsidRPr="00636424">
        <w:rPr>
          <w:sz w:val="21"/>
          <w:szCs w:val="21"/>
        </w:rPr>
        <w:t>environmental permitting requirements (EIA and Environmental Protection Plans), monitoring of wastewater and air emissions, enhanced requirements for solid domestic</w:t>
      </w:r>
      <w:r>
        <w:rPr>
          <w:sz w:val="21"/>
          <w:szCs w:val="21"/>
        </w:rPr>
        <w:t>,</w:t>
      </w:r>
      <w:r w:rsidRPr="00636424">
        <w:rPr>
          <w:sz w:val="21"/>
          <w:szCs w:val="21"/>
        </w:rPr>
        <w:t xml:space="preserve"> and industrial waste management.  </w:t>
      </w:r>
    </w:p>
    <w:p w14:paraId="021F87E6" w14:textId="0269CC11" w:rsidR="00F7740C" w:rsidRPr="00636424" w:rsidRDefault="00F7740C" w:rsidP="00F7740C">
      <w:pPr>
        <w:rPr>
          <w:sz w:val="21"/>
          <w:szCs w:val="21"/>
        </w:rPr>
      </w:pPr>
      <w:r w:rsidRPr="00636424">
        <w:rPr>
          <w:sz w:val="21"/>
          <w:szCs w:val="21"/>
        </w:rPr>
        <w:t xml:space="preserve">The table below is a summary of the </w:t>
      </w:r>
      <w:r>
        <w:rPr>
          <w:sz w:val="21"/>
          <w:szCs w:val="21"/>
        </w:rPr>
        <w:t>topics</w:t>
      </w:r>
      <w:r w:rsidRPr="00636424">
        <w:rPr>
          <w:sz w:val="21"/>
          <w:szCs w:val="21"/>
        </w:rPr>
        <w:t xml:space="preserve"> which have been updated in the 2021 version of the </w:t>
      </w:r>
      <w:r w:rsidR="00E91FA0">
        <w:rPr>
          <w:sz w:val="21"/>
          <w:szCs w:val="21"/>
        </w:rPr>
        <w:t>g</w:t>
      </w:r>
      <w:r w:rsidRPr="00636424">
        <w:rPr>
          <w:sz w:val="21"/>
          <w:szCs w:val="21"/>
        </w:rPr>
        <w:t xml:space="preserve">uide. </w:t>
      </w:r>
    </w:p>
    <w:p w14:paraId="0EAD2181" w14:textId="77777777" w:rsidR="00F7740C" w:rsidRPr="00636424" w:rsidRDefault="00F7740C" w:rsidP="00F7740C">
      <w:pPr>
        <w:rPr>
          <w:sz w:val="11"/>
          <w:szCs w:val="11"/>
        </w:rPr>
      </w:pPr>
    </w:p>
    <w:tbl>
      <w:tblPr>
        <w:tblStyle w:val="TableGrid"/>
        <w:tblW w:w="9090" w:type="dxa"/>
        <w:tblInd w:w="-5" w:type="dxa"/>
        <w:tblLook w:val="04A0" w:firstRow="1" w:lastRow="0" w:firstColumn="1" w:lastColumn="0" w:noHBand="0" w:noVBand="1"/>
      </w:tblPr>
      <w:tblGrid>
        <w:gridCol w:w="1980"/>
        <w:gridCol w:w="7110"/>
      </w:tblGrid>
      <w:tr w:rsidR="00F7740C" w:rsidRPr="00B3397F" w14:paraId="56222A7F" w14:textId="77777777" w:rsidTr="00EE7427">
        <w:tc>
          <w:tcPr>
            <w:tcW w:w="1980" w:type="dxa"/>
            <w:shd w:val="clear" w:color="auto" w:fill="B4C6E7" w:themeFill="accent1" w:themeFillTint="66"/>
          </w:tcPr>
          <w:p w14:paraId="22EB0605" w14:textId="60EF05E3" w:rsidR="00F7740C" w:rsidRPr="00365E22" w:rsidRDefault="00E91FA0" w:rsidP="00EE7427">
            <w:pPr>
              <w:jc w:val="left"/>
              <w:rPr>
                <w:b/>
                <w:bCs/>
                <w:color w:val="002060"/>
                <w:sz w:val="21"/>
                <w:szCs w:val="21"/>
              </w:rPr>
            </w:pPr>
            <w:r>
              <w:rPr>
                <w:b/>
                <w:bCs/>
                <w:color w:val="002060"/>
                <w:sz w:val="21"/>
                <w:szCs w:val="21"/>
              </w:rPr>
              <w:t>Section in the guide</w:t>
            </w:r>
          </w:p>
        </w:tc>
        <w:tc>
          <w:tcPr>
            <w:tcW w:w="7110" w:type="dxa"/>
            <w:shd w:val="clear" w:color="auto" w:fill="B4C6E7" w:themeFill="accent1" w:themeFillTint="66"/>
          </w:tcPr>
          <w:p w14:paraId="2D52A21E" w14:textId="77777777" w:rsidR="00F7740C" w:rsidRPr="00365E22" w:rsidRDefault="00F7740C" w:rsidP="00EE7427">
            <w:pPr>
              <w:jc w:val="left"/>
              <w:rPr>
                <w:b/>
                <w:bCs/>
                <w:color w:val="002060"/>
                <w:sz w:val="21"/>
                <w:szCs w:val="21"/>
              </w:rPr>
            </w:pPr>
            <w:r w:rsidRPr="00365E22">
              <w:rPr>
                <w:b/>
                <w:bCs/>
                <w:color w:val="002060"/>
                <w:sz w:val="21"/>
                <w:szCs w:val="21"/>
              </w:rPr>
              <w:t>Updated contents</w:t>
            </w:r>
          </w:p>
        </w:tc>
      </w:tr>
      <w:tr w:rsidR="00F7740C" w:rsidRPr="00531529" w14:paraId="49B01B48" w14:textId="77777777" w:rsidTr="00EE7427">
        <w:tc>
          <w:tcPr>
            <w:tcW w:w="1980" w:type="dxa"/>
          </w:tcPr>
          <w:p w14:paraId="77C51C8E" w14:textId="77777777" w:rsidR="00F7740C" w:rsidRPr="00365E22" w:rsidRDefault="00F7740C" w:rsidP="00EE7427">
            <w:pPr>
              <w:pStyle w:val="Tables"/>
              <w:rPr>
                <w:sz w:val="21"/>
                <w:szCs w:val="21"/>
              </w:rPr>
            </w:pPr>
            <w:r w:rsidRPr="00365E22">
              <w:rPr>
                <w:sz w:val="21"/>
                <w:szCs w:val="21"/>
              </w:rPr>
              <w:t>Section 1: General Environmental Regulations</w:t>
            </w:r>
          </w:p>
        </w:tc>
        <w:tc>
          <w:tcPr>
            <w:tcW w:w="7110" w:type="dxa"/>
          </w:tcPr>
          <w:p w14:paraId="5FE56C4B" w14:textId="77777777" w:rsidR="00F7740C" w:rsidRPr="00365E22" w:rsidRDefault="00F7740C" w:rsidP="00EE7427">
            <w:pPr>
              <w:pStyle w:val="Tables"/>
              <w:rPr>
                <w:sz w:val="21"/>
                <w:szCs w:val="21"/>
              </w:rPr>
            </w:pPr>
            <w:r w:rsidRPr="00365E22">
              <w:rPr>
                <w:sz w:val="21"/>
                <w:szCs w:val="21"/>
              </w:rPr>
              <w:t>1.4.2 Responsibility for environmental damage .</w:t>
            </w:r>
          </w:p>
          <w:p w14:paraId="7F786B0F" w14:textId="77777777" w:rsidR="00F7740C" w:rsidRPr="00365E22" w:rsidRDefault="00F7740C" w:rsidP="00EE7427">
            <w:pPr>
              <w:pStyle w:val="Tables"/>
              <w:rPr>
                <w:sz w:val="21"/>
                <w:szCs w:val="21"/>
              </w:rPr>
            </w:pPr>
            <w:r w:rsidRPr="00365E22">
              <w:rPr>
                <w:sz w:val="21"/>
                <w:szCs w:val="21"/>
              </w:rPr>
              <w:t>Updates to principles for determining facilities causing environmental pollution.</w:t>
            </w:r>
          </w:p>
        </w:tc>
      </w:tr>
      <w:tr w:rsidR="00F7740C" w:rsidRPr="00531529" w14:paraId="52254AEA" w14:textId="77777777" w:rsidTr="00EE7427">
        <w:tc>
          <w:tcPr>
            <w:tcW w:w="1980" w:type="dxa"/>
            <w:vMerge w:val="restart"/>
          </w:tcPr>
          <w:p w14:paraId="04136450" w14:textId="77777777" w:rsidR="00F7740C" w:rsidRPr="00365E22" w:rsidRDefault="00F7740C" w:rsidP="00EE7427">
            <w:pPr>
              <w:pStyle w:val="Tables"/>
              <w:rPr>
                <w:sz w:val="21"/>
                <w:szCs w:val="21"/>
              </w:rPr>
            </w:pPr>
            <w:r w:rsidRPr="00365E22">
              <w:rPr>
                <w:sz w:val="21"/>
                <w:szCs w:val="21"/>
              </w:rPr>
              <w:t>Section 2: Pre-Operation Permits and Assessments</w:t>
            </w:r>
          </w:p>
        </w:tc>
        <w:tc>
          <w:tcPr>
            <w:tcW w:w="7110" w:type="dxa"/>
          </w:tcPr>
          <w:p w14:paraId="76FC0BA7" w14:textId="77777777" w:rsidR="00F7740C" w:rsidRPr="00365E22" w:rsidRDefault="00F7740C" w:rsidP="00EE7427">
            <w:pPr>
              <w:pStyle w:val="Tables"/>
              <w:rPr>
                <w:sz w:val="21"/>
                <w:szCs w:val="21"/>
              </w:rPr>
            </w:pPr>
            <w:r w:rsidRPr="00365E22">
              <w:rPr>
                <w:sz w:val="21"/>
                <w:szCs w:val="21"/>
              </w:rPr>
              <w:t xml:space="preserve">2.1.2 Entities required to conduct an EIA. </w:t>
            </w:r>
          </w:p>
          <w:p w14:paraId="3E580785" w14:textId="77777777" w:rsidR="00F7740C" w:rsidRPr="00365E22" w:rsidRDefault="00F7740C" w:rsidP="00EE7427">
            <w:pPr>
              <w:pStyle w:val="Tables"/>
              <w:rPr>
                <w:sz w:val="21"/>
                <w:szCs w:val="21"/>
              </w:rPr>
            </w:pPr>
            <w:r w:rsidRPr="00365E22">
              <w:rPr>
                <w:sz w:val="21"/>
                <w:szCs w:val="21"/>
              </w:rPr>
              <w:t>Changes to the capacity of projects requiring an EIA.</w:t>
            </w:r>
          </w:p>
        </w:tc>
      </w:tr>
      <w:tr w:rsidR="00F7740C" w:rsidRPr="00531529" w14:paraId="15289FA3" w14:textId="77777777" w:rsidTr="00EE7427">
        <w:tc>
          <w:tcPr>
            <w:tcW w:w="1980" w:type="dxa"/>
            <w:vMerge/>
          </w:tcPr>
          <w:p w14:paraId="7BB7C56D" w14:textId="77777777" w:rsidR="00F7740C" w:rsidRPr="00365E22" w:rsidRDefault="00F7740C" w:rsidP="00EE7427">
            <w:pPr>
              <w:pStyle w:val="Tables"/>
              <w:rPr>
                <w:sz w:val="21"/>
                <w:szCs w:val="21"/>
              </w:rPr>
            </w:pPr>
          </w:p>
        </w:tc>
        <w:tc>
          <w:tcPr>
            <w:tcW w:w="7110" w:type="dxa"/>
          </w:tcPr>
          <w:p w14:paraId="541DDF4E" w14:textId="77777777" w:rsidR="00F7740C" w:rsidRPr="00365E22" w:rsidRDefault="00F7740C" w:rsidP="00EE7427">
            <w:pPr>
              <w:pStyle w:val="Tables"/>
              <w:rPr>
                <w:sz w:val="21"/>
                <w:szCs w:val="21"/>
              </w:rPr>
            </w:pPr>
            <w:r w:rsidRPr="00365E22">
              <w:rPr>
                <w:sz w:val="21"/>
                <w:szCs w:val="21"/>
              </w:rPr>
              <w:t>2.1.4 Consultation requirements in the EIA process.</w:t>
            </w:r>
          </w:p>
          <w:p w14:paraId="190CA528" w14:textId="77777777" w:rsidR="00F7740C" w:rsidRPr="00365E22" w:rsidRDefault="00F7740C" w:rsidP="00EE7427">
            <w:pPr>
              <w:pStyle w:val="Tables"/>
              <w:rPr>
                <w:sz w:val="21"/>
                <w:szCs w:val="21"/>
              </w:rPr>
            </w:pPr>
            <w:r w:rsidRPr="00365E22">
              <w:rPr>
                <w:sz w:val="21"/>
                <w:szCs w:val="21"/>
              </w:rPr>
              <w:t xml:space="preserve">Change to the code of the new decree, no change to content. </w:t>
            </w:r>
          </w:p>
        </w:tc>
      </w:tr>
      <w:tr w:rsidR="00F7740C" w:rsidRPr="00531529" w14:paraId="271155BA" w14:textId="77777777" w:rsidTr="00EE7427">
        <w:tc>
          <w:tcPr>
            <w:tcW w:w="1980" w:type="dxa"/>
            <w:vMerge/>
          </w:tcPr>
          <w:p w14:paraId="5280FB38" w14:textId="77777777" w:rsidR="00F7740C" w:rsidRPr="00365E22" w:rsidRDefault="00F7740C" w:rsidP="00EE7427">
            <w:pPr>
              <w:pStyle w:val="Tables"/>
              <w:rPr>
                <w:sz w:val="21"/>
                <w:szCs w:val="21"/>
              </w:rPr>
            </w:pPr>
          </w:p>
        </w:tc>
        <w:tc>
          <w:tcPr>
            <w:tcW w:w="7110" w:type="dxa"/>
          </w:tcPr>
          <w:p w14:paraId="3932665D" w14:textId="77777777" w:rsidR="00F7740C" w:rsidRPr="00365E22" w:rsidRDefault="00F7740C" w:rsidP="00EE7427">
            <w:pPr>
              <w:pStyle w:val="Tables"/>
              <w:rPr>
                <w:sz w:val="21"/>
                <w:szCs w:val="21"/>
              </w:rPr>
            </w:pPr>
            <w:r w:rsidRPr="00365E22">
              <w:rPr>
                <w:sz w:val="21"/>
                <w:szCs w:val="21"/>
              </w:rPr>
              <w:t>2.1.5 Remarking the EIA report.</w:t>
            </w:r>
          </w:p>
          <w:p w14:paraId="5D8DE183" w14:textId="77777777" w:rsidR="00F7740C" w:rsidRPr="00365E22" w:rsidRDefault="00F7740C" w:rsidP="00EE7427">
            <w:pPr>
              <w:pStyle w:val="Tables"/>
              <w:rPr>
                <w:sz w:val="21"/>
                <w:szCs w:val="21"/>
              </w:rPr>
            </w:pPr>
            <w:r w:rsidRPr="00365E22">
              <w:rPr>
                <w:sz w:val="21"/>
                <w:szCs w:val="21"/>
              </w:rPr>
              <w:t>Changes to circumstances where there is a need to remaking and updating the EIA.</w:t>
            </w:r>
          </w:p>
        </w:tc>
      </w:tr>
      <w:tr w:rsidR="00F7740C" w:rsidRPr="00531529" w14:paraId="278093C8" w14:textId="77777777" w:rsidTr="00EE7427">
        <w:tc>
          <w:tcPr>
            <w:tcW w:w="1980" w:type="dxa"/>
            <w:vMerge/>
          </w:tcPr>
          <w:p w14:paraId="5F129311" w14:textId="77777777" w:rsidR="00F7740C" w:rsidRPr="00365E22" w:rsidRDefault="00F7740C" w:rsidP="00EE7427">
            <w:pPr>
              <w:pStyle w:val="Tables"/>
              <w:rPr>
                <w:sz w:val="21"/>
                <w:szCs w:val="21"/>
              </w:rPr>
            </w:pPr>
          </w:p>
        </w:tc>
        <w:tc>
          <w:tcPr>
            <w:tcW w:w="7110" w:type="dxa"/>
          </w:tcPr>
          <w:p w14:paraId="66A0CC7D" w14:textId="77777777" w:rsidR="00F7740C" w:rsidRPr="00365E22" w:rsidRDefault="00F7740C" w:rsidP="00EE7427">
            <w:pPr>
              <w:pStyle w:val="Tables"/>
              <w:rPr>
                <w:sz w:val="21"/>
                <w:szCs w:val="21"/>
              </w:rPr>
            </w:pPr>
            <w:r w:rsidRPr="00365E22">
              <w:rPr>
                <w:sz w:val="21"/>
                <w:szCs w:val="21"/>
              </w:rPr>
              <w:t xml:space="preserve">2.1.6 Project owner’s responsibilities after approval of EIA. </w:t>
            </w:r>
          </w:p>
          <w:p w14:paraId="41D1C508" w14:textId="11D9579C" w:rsidR="00F7740C" w:rsidRPr="00365E22" w:rsidRDefault="00F7740C" w:rsidP="00EE7427">
            <w:pPr>
              <w:pStyle w:val="Tables"/>
              <w:rPr>
                <w:sz w:val="21"/>
                <w:szCs w:val="21"/>
              </w:rPr>
            </w:pPr>
            <w:r w:rsidRPr="00365E22">
              <w:rPr>
                <w:sz w:val="21"/>
                <w:szCs w:val="21"/>
              </w:rPr>
              <w:t xml:space="preserve">Changes on all contents </w:t>
            </w:r>
            <w:r w:rsidR="00A05CE9">
              <w:rPr>
                <w:sz w:val="21"/>
                <w:szCs w:val="21"/>
              </w:rPr>
              <w:t>–</w:t>
            </w:r>
            <w:r w:rsidRPr="00365E22">
              <w:rPr>
                <w:sz w:val="21"/>
                <w:szCs w:val="21"/>
              </w:rPr>
              <w:t xml:space="preserve"> </w:t>
            </w:r>
            <w:r w:rsidR="00A05CE9">
              <w:rPr>
                <w:sz w:val="21"/>
                <w:szCs w:val="21"/>
              </w:rPr>
              <w:t>especially</w:t>
            </w:r>
            <w:r w:rsidRPr="00365E22">
              <w:rPr>
                <w:sz w:val="21"/>
                <w:szCs w:val="21"/>
              </w:rPr>
              <w:t xml:space="preserve"> to the responsibilities of project owner.</w:t>
            </w:r>
          </w:p>
        </w:tc>
      </w:tr>
      <w:tr w:rsidR="00F7740C" w:rsidRPr="00531529" w14:paraId="2D9D0CA2" w14:textId="77777777" w:rsidTr="00EE7427">
        <w:tc>
          <w:tcPr>
            <w:tcW w:w="1980" w:type="dxa"/>
            <w:vMerge/>
          </w:tcPr>
          <w:p w14:paraId="0AB22B43" w14:textId="77777777" w:rsidR="00F7740C" w:rsidRPr="00365E22" w:rsidRDefault="00F7740C" w:rsidP="00EE7427">
            <w:pPr>
              <w:pStyle w:val="Tables"/>
              <w:rPr>
                <w:sz w:val="21"/>
                <w:szCs w:val="21"/>
              </w:rPr>
            </w:pPr>
          </w:p>
        </w:tc>
        <w:tc>
          <w:tcPr>
            <w:tcW w:w="7110" w:type="dxa"/>
          </w:tcPr>
          <w:p w14:paraId="70326761" w14:textId="77777777" w:rsidR="00F7740C" w:rsidRPr="00365E22" w:rsidRDefault="00F7740C" w:rsidP="00EE7427">
            <w:pPr>
              <w:pStyle w:val="Tables"/>
              <w:rPr>
                <w:sz w:val="21"/>
                <w:szCs w:val="21"/>
              </w:rPr>
            </w:pPr>
            <w:r w:rsidRPr="00365E22">
              <w:rPr>
                <w:sz w:val="21"/>
                <w:szCs w:val="21"/>
              </w:rPr>
              <w:t xml:space="preserve">2.1.7 EIA process flowchart. Updates to the contents of the EIA report. </w:t>
            </w:r>
          </w:p>
          <w:p w14:paraId="58B4DD5D" w14:textId="77777777" w:rsidR="00F7740C" w:rsidRPr="00365E22" w:rsidRDefault="00F7740C" w:rsidP="00EE7427">
            <w:pPr>
              <w:pStyle w:val="Tables"/>
              <w:rPr>
                <w:sz w:val="21"/>
                <w:szCs w:val="21"/>
              </w:rPr>
            </w:pPr>
            <w:r w:rsidRPr="00365E22">
              <w:rPr>
                <w:sz w:val="21"/>
                <w:szCs w:val="21"/>
              </w:rPr>
              <w:t>Change to the code of the new decree.</w:t>
            </w:r>
          </w:p>
        </w:tc>
      </w:tr>
      <w:tr w:rsidR="00F7740C" w:rsidRPr="00531529" w14:paraId="21CE75AD" w14:textId="77777777" w:rsidTr="00EE7427">
        <w:tc>
          <w:tcPr>
            <w:tcW w:w="1980" w:type="dxa"/>
            <w:vMerge/>
          </w:tcPr>
          <w:p w14:paraId="7CFA6024" w14:textId="77777777" w:rsidR="00F7740C" w:rsidRPr="00365E22" w:rsidRDefault="00F7740C" w:rsidP="00EE7427">
            <w:pPr>
              <w:pStyle w:val="Tables"/>
              <w:rPr>
                <w:sz w:val="21"/>
                <w:szCs w:val="21"/>
              </w:rPr>
            </w:pPr>
          </w:p>
        </w:tc>
        <w:tc>
          <w:tcPr>
            <w:tcW w:w="7110" w:type="dxa"/>
          </w:tcPr>
          <w:p w14:paraId="2C47353F" w14:textId="77777777" w:rsidR="00F7740C" w:rsidRPr="00365E22" w:rsidRDefault="00F7740C" w:rsidP="00EE7427">
            <w:pPr>
              <w:pStyle w:val="Tables"/>
              <w:rPr>
                <w:sz w:val="21"/>
                <w:szCs w:val="21"/>
              </w:rPr>
            </w:pPr>
            <w:r w:rsidRPr="00365E22">
              <w:rPr>
                <w:sz w:val="21"/>
                <w:szCs w:val="21"/>
              </w:rPr>
              <w:t>2.2.1 Entities required to register an Environmental Protection (EP) Plan.</w:t>
            </w:r>
          </w:p>
          <w:p w14:paraId="42D28894" w14:textId="77777777" w:rsidR="00F7740C" w:rsidRPr="00365E22" w:rsidRDefault="00F7740C" w:rsidP="00EE7427">
            <w:pPr>
              <w:pStyle w:val="Tables"/>
              <w:rPr>
                <w:sz w:val="21"/>
                <w:szCs w:val="21"/>
              </w:rPr>
            </w:pPr>
            <w:r w:rsidRPr="00365E22">
              <w:rPr>
                <w:sz w:val="21"/>
                <w:szCs w:val="21"/>
              </w:rPr>
              <w:t xml:space="preserve"> Changes on the capacity of projects requiring an EP Plan.</w:t>
            </w:r>
          </w:p>
        </w:tc>
      </w:tr>
      <w:tr w:rsidR="00F7740C" w:rsidRPr="00531529" w14:paraId="2A88EE35" w14:textId="77777777" w:rsidTr="00EE7427">
        <w:tc>
          <w:tcPr>
            <w:tcW w:w="1980" w:type="dxa"/>
            <w:vMerge/>
          </w:tcPr>
          <w:p w14:paraId="08853482" w14:textId="77777777" w:rsidR="00F7740C" w:rsidRPr="00365E22" w:rsidRDefault="00F7740C" w:rsidP="00EE7427">
            <w:pPr>
              <w:pStyle w:val="Tables"/>
              <w:rPr>
                <w:sz w:val="21"/>
                <w:szCs w:val="21"/>
              </w:rPr>
            </w:pPr>
          </w:p>
        </w:tc>
        <w:tc>
          <w:tcPr>
            <w:tcW w:w="7110" w:type="dxa"/>
          </w:tcPr>
          <w:p w14:paraId="793C1DB7" w14:textId="77777777" w:rsidR="00F7740C" w:rsidRPr="00365E22" w:rsidRDefault="00F7740C" w:rsidP="00EE7427">
            <w:pPr>
              <w:pStyle w:val="Tables"/>
              <w:rPr>
                <w:sz w:val="21"/>
                <w:szCs w:val="21"/>
              </w:rPr>
            </w:pPr>
            <w:r w:rsidRPr="00365E22">
              <w:rPr>
                <w:sz w:val="21"/>
                <w:szCs w:val="21"/>
              </w:rPr>
              <w:t xml:space="preserve">2.2.3 Remaking and re-registration of EP Plan.  </w:t>
            </w:r>
          </w:p>
          <w:p w14:paraId="124CE20E" w14:textId="77777777" w:rsidR="00F7740C" w:rsidRPr="00365E22" w:rsidRDefault="00F7740C" w:rsidP="00EE7427">
            <w:pPr>
              <w:pStyle w:val="Tables"/>
              <w:rPr>
                <w:sz w:val="21"/>
                <w:szCs w:val="21"/>
              </w:rPr>
            </w:pPr>
            <w:r w:rsidRPr="00365E22">
              <w:rPr>
                <w:sz w:val="21"/>
                <w:szCs w:val="21"/>
              </w:rPr>
              <w:t>Changes to the cases when remaking and updating the EP Plan is required.</w:t>
            </w:r>
          </w:p>
        </w:tc>
      </w:tr>
      <w:tr w:rsidR="00F7740C" w:rsidRPr="00531529" w14:paraId="2CF249E6" w14:textId="77777777" w:rsidTr="00EE7427">
        <w:tc>
          <w:tcPr>
            <w:tcW w:w="1980" w:type="dxa"/>
            <w:vMerge/>
          </w:tcPr>
          <w:p w14:paraId="622726CB" w14:textId="77777777" w:rsidR="00F7740C" w:rsidRPr="00365E22" w:rsidRDefault="00F7740C" w:rsidP="00EE7427">
            <w:pPr>
              <w:pStyle w:val="Tables"/>
              <w:rPr>
                <w:sz w:val="21"/>
                <w:szCs w:val="21"/>
              </w:rPr>
            </w:pPr>
          </w:p>
        </w:tc>
        <w:tc>
          <w:tcPr>
            <w:tcW w:w="7110" w:type="dxa"/>
          </w:tcPr>
          <w:p w14:paraId="130814C9" w14:textId="77777777" w:rsidR="00F7740C" w:rsidRPr="00365E22" w:rsidRDefault="00F7740C" w:rsidP="00EE7427">
            <w:pPr>
              <w:pStyle w:val="Tables"/>
              <w:rPr>
                <w:sz w:val="21"/>
                <w:szCs w:val="21"/>
              </w:rPr>
            </w:pPr>
            <w:r w:rsidRPr="00365E22">
              <w:rPr>
                <w:sz w:val="21"/>
                <w:szCs w:val="21"/>
              </w:rPr>
              <w:t xml:space="preserve">2.2.4 Project owner’s responsibilities after approval of the </w:t>
            </w:r>
            <w:proofErr w:type="spellStart"/>
            <w:r w:rsidRPr="00365E22">
              <w:rPr>
                <w:sz w:val="21"/>
                <w:szCs w:val="21"/>
              </w:rPr>
              <w:t>the</w:t>
            </w:r>
            <w:proofErr w:type="spellEnd"/>
            <w:r w:rsidRPr="00365E22">
              <w:rPr>
                <w:sz w:val="21"/>
                <w:szCs w:val="21"/>
              </w:rPr>
              <w:t xml:space="preserve"> EP plan. </w:t>
            </w:r>
          </w:p>
          <w:p w14:paraId="38123118" w14:textId="77777777" w:rsidR="00F7740C" w:rsidRPr="00365E22" w:rsidRDefault="00F7740C" w:rsidP="00EE7427">
            <w:pPr>
              <w:pStyle w:val="Tables"/>
              <w:rPr>
                <w:sz w:val="21"/>
                <w:szCs w:val="21"/>
              </w:rPr>
            </w:pPr>
            <w:r w:rsidRPr="00365E22">
              <w:rPr>
                <w:sz w:val="21"/>
                <w:szCs w:val="21"/>
              </w:rPr>
              <w:t>Change to the code of the new decree, no change to content.</w:t>
            </w:r>
          </w:p>
        </w:tc>
      </w:tr>
      <w:tr w:rsidR="00F7740C" w:rsidRPr="00531529" w14:paraId="56906D60" w14:textId="77777777" w:rsidTr="00EE7427">
        <w:tc>
          <w:tcPr>
            <w:tcW w:w="1980" w:type="dxa"/>
            <w:vMerge/>
          </w:tcPr>
          <w:p w14:paraId="6609D0C6" w14:textId="77777777" w:rsidR="00F7740C" w:rsidRPr="00365E22" w:rsidRDefault="00F7740C" w:rsidP="00EE7427">
            <w:pPr>
              <w:pStyle w:val="Tables"/>
              <w:rPr>
                <w:sz w:val="21"/>
                <w:szCs w:val="21"/>
              </w:rPr>
            </w:pPr>
          </w:p>
        </w:tc>
        <w:tc>
          <w:tcPr>
            <w:tcW w:w="7110" w:type="dxa"/>
          </w:tcPr>
          <w:p w14:paraId="219B1C11" w14:textId="77777777" w:rsidR="00F7740C" w:rsidRPr="00365E22" w:rsidRDefault="00F7740C" w:rsidP="00EE7427">
            <w:pPr>
              <w:pStyle w:val="Tables"/>
              <w:rPr>
                <w:sz w:val="21"/>
                <w:szCs w:val="21"/>
              </w:rPr>
            </w:pPr>
            <w:r w:rsidRPr="00365E22">
              <w:rPr>
                <w:sz w:val="21"/>
                <w:szCs w:val="21"/>
              </w:rPr>
              <w:t>2.2.5 Process of implementation of the EP Plan. Updates to the contents of the EP report. Change to the code of the new decree.</w:t>
            </w:r>
          </w:p>
        </w:tc>
      </w:tr>
      <w:tr w:rsidR="00F7740C" w:rsidRPr="00531529" w14:paraId="359A0287" w14:textId="77777777" w:rsidTr="00EE7427">
        <w:tc>
          <w:tcPr>
            <w:tcW w:w="1980" w:type="dxa"/>
            <w:vMerge/>
          </w:tcPr>
          <w:p w14:paraId="7DC0D45D" w14:textId="77777777" w:rsidR="00F7740C" w:rsidRPr="00365E22" w:rsidRDefault="00F7740C" w:rsidP="00EE7427">
            <w:pPr>
              <w:pStyle w:val="Tables"/>
              <w:rPr>
                <w:sz w:val="21"/>
                <w:szCs w:val="21"/>
              </w:rPr>
            </w:pPr>
          </w:p>
        </w:tc>
        <w:tc>
          <w:tcPr>
            <w:tcW w:w="7110" w:type="dxa"/>
          </w:tcPr>
          <w:p w14:paraId="699FE17A" w14:textId="77777777" w:rsidR="00F7740C" w:rsidRPr="00365E22" w:rsidRDefault="00F7740C" w:rsidP="00EE7427">
            <w:pPr>
              <w:pStyle w:val="Tables"/>
              <w:rPr>
                <w:sz w:val="21"/>
                <w:szCs w:val="21"/>
              </w:rPr>
            </w:pPr>
            <w:r w:rsidRPr="00365E22">
              <w:rPr>
                <w:sz w:val="21"/>
                <w:szCs w:val="21"/>
              </w:rPr>
              <w:t xml:space="preserve">2.3.1 Environmental Protection (EP) Schemes. Updates related to the new EP scheme requirements and validity of the requirements under the previous scheme to comply with Article 2, Clause 13 of Decree 40/2019 / ND-CP amending and supplementing Article 22 ND / 2015 / ND-CP.  </w:t>
            </w:r>
          </w:p>
        </w:tc>
      </w:tr>
      <w:tr w:rsidR="00F7740C" w:rsidRPr="00531529" w14:paraId="7E616FB0" w14:textId="77777777" w:rsidTr="00EE7427">
        <w:tc>
          <w:tcPr>
            <w:tcW w:w="1980" w:type="dxa"/>
            <w:vMerge/>
          </w:tcPr>
          <w:p w14:paraId="705FBC86" w14:textId="77777777" w:rsidR="00F7740C" w:rsidRPr="00365E22" w:rsidRDefault="00F7740C" w:rsidP="00EE7427">
            <w:pPr>
              <w:pStyle w:val="Tables"/>
              <w:rPr>
                <w:sz w:val="21"/>
                <w:szCs w:val="21"/>
              </w:rPr>
            </w:pPr>
          </w:p>
        </w:tc>
        <w:tc>
          <w:tcPr>
            <w:tcW w:w="7110" w:type="dxa"/>
          </w:tcPr>
          <w:p w14:paraId="23D04576" w14:textId="77777777" w:rsidR="00F7740C" w:rsidRPr="00365E22" w:rsidRDefault="00F7740C" w:rsidP="00EE7427">
            <w:pPr>
              <w:pStyle w:val="Tables"/>
              <w:rPr>
                <w:sz w:val="21"/>
                <w:szCs w:val="21"/>
              </w:rPr>
            </w:pPr>
            <w:r w:rsidRPr="00365E22">
              <w:rPr>
                <w:sz w:val="21"/>
                <w:szCs w:val="21"/>
              </w:rPr>
              <w:t xml:space="preserve">2.3.2 Transitional provision. </w:t>
            </w:r>
          </w:p>
          <w:p w14:paraId="55ECF435" w14:textId="72DE4AE8" w:rsidR="00F7740C" w:rsidRPr="00365E22" w:rsidRDefault="00F7740C" w:rsidP="00EE7427">
            <w:pPr>
              <w:pStyle w:val="Tables"/>
              <w:rPr>
                <w:sz w:val="21"/>
                <w:szCs w:val="21"/>
              </w:rPr>
            </w:pPr>
            <w:r w:rsidRPr="00365E22">
              <w:rPr>
                <w:sz w:val="21"/>
                <w:szCs w:val="21"/>
              </w:rPr>
              <w:t>Change to the title</w:t>
            </w:r>
            <w:r w:rsidR="00A05CE9">
              <w:rPr>
                <w:sz w:val="21"/>
                <w:szCs w:val="21"/>
              </w:rPr>
              <w:t xml:space="preserve"> and </w:t>
            </w:r>
            <w:r w:rsidRPr="00365E22">
              <w:rPr>
                <w:sz w:val="21"/>
                <w:szCs w:val="21"/>
              </w:rPr>
              <w:t xml:space="preserve">related to cases where transitional requirements are necessary. </w:t>
            </w:r>
          </w:p>
        </w:tc>
      </w:tr>
      <w:tr w:rsidR="00F7740C" w:rsidRPr="00531529" w14:paraId="3D868FC6" w14:textId="77777777" w:rsidTr="00EE7427">
        <w:tc>
          <w:tcPr>
            <w:tcW w:w="1980" w:type="dxa"/>
            <w:vMerge w:val="restart"/>
          </w:tcPr>
          <w:p w14:paraId="7B06BC5A" w14:textId="77777777" w:rsidR="00F7740C" w:rsidRPr="00994F76" w:rsidRDefault="00F7740C" w:rsidP="00EE7427">
            <w:pPr>
              <w:pStyle w:val="Tables"/>
              <w:rPr>
                <w:sz w:val="21"/>
                <w:szCs w:val="21"/>
                <w:lang w:val="fr-FR"/>
              </w:rPr>
            </w:pPr>
            <w:r w:rsidRPr="00994F76">
              <w:rPr>
                <w:sz w:val="21"/>
                <w:szCs w:val="21"/>
                <w:lang w:val="fr-FR"/>
              </w:rPr>
              <w:t xml:space="preserve">Section 3: </w:t>
            </w:r>
            <w:proofErr w:type="spellStart"/>
            <w:r w:rsidRPr="00994F76">
              <w:rPr>
                <w:sz w:val="21"/>
                <w:szCs w:val="21"/>
                <w:lang w:val="fr-FR"/>
              </w:rPr>
              <w:t>Environmental</w:t>
            </w:r>
            <w:proofErr w:type="spellEnd"/>
            <w:r w:rsidRPr="00994F76">
              <w:rPr>
                <w:sz w:val="21"/>
                <w:szCs w:val="21"/>
                <w:lang w:val="fr-FR"/>
              </w:rPr>
              <w:t xml:space="preserve"> Dossier and </w:t>
            </w:r>
            <w:proofErr w:type="spellStart"/>
            <w:r w:rsidRPr="00994F76">
              <w:rPr>
                <w:sz w:val="21"/>
                <w:szCs w:val="21"/>
                <w:lang w:val="fr-FR"/>
              </w:rPr>
              <w:t>Permits</w:t>
            </w:r>
            <w:proofErr w:type="spellEnd"/>
          </w:p>
        </w:tc>
        <w:tc>
          <w:tcPr>
            <w:tcW w:w="7110" w:type="dxa"/>
          </w:tcPr>
          <w:p w14:paraId="4C74CDFE" w14:textId="77777777" w:rsidR="00F7740C" w:rsidRPr="00365E22" w:rsidRDefault="00F7740C" w:rsidP="00EE7427">
            <w:pPr>
              <w:pStyle w:val="Tables"/>
              <w:rPr>
                <w:sz w:val="21"/>
                <w:szCs w:val="21"/>
              </w:rPr>
            </w:pPr>
            <w:r w:rsidRPr="00365E22">
              <w:rPr>
                <w:sz w:val="21"/>
                <w:szCs w:val="21"/>
              </w:rPr>
              <w:t xml:space="preserve">3.3. Environmental Regulatory Dossier. </w:t>
            </w:r>
          </w:p>
          <w:p w14:paraId="422917E5" w14:textId="18946713" w:rsidR="00F7740C" w:rsidRPr="00365E22" w:rsidRDefault="00F7740C" w:rsidP="00EE7427">
            <w:pPr>
              <w:pStyle w:val="Tables"/>
              <w:rPr>
                <w:sz w:val="21"/>
                <w:szCs w:val="21"/>
              </w:rPr>
            </w:pPr>
            <w:r w:rsidRPr="00365E22">
              <w:rPr>
                <w:sz w:val="21"/>
                <w:szCs w:val="21"/>
              </w:rPr>
              <w:t>Change to the code of the new decree, no change to content.</w:t>
            </w:r>
          </w:p>
        </w:tc>
      </w:tr>
      <w:tr w:rsidR="00F7740C" w:rsidRPr="00531529" w14:paraId="27DCD431" w14:textId="77777777" w:rsidTr="00EE7427">
        <w:tc>
          <w:tcPr>
            <w:tcW w:w="1980" w:type="dxa"/>
            <w:vMerge/>
          </w:tcPr>
          <w:p w14:paraId="6E4661C3" w14:textId="77777777" w:rsidR="00F7740C" w:rsidRPr="00365E22" w:rsidRDefault="00F7740C" w:rsidP="00EE7427">
            <w:pPr>
              <w:pStyle w:val="Tables"/>
              <w:rPr>
                <w:sz w:val="21"/>
                <w:szCs w:val="21"/>
              </w:rPr>
            </w:pPr>
          </w:p>
        </w:tc>
        <w:tc>
          <w:tcPr>
            <w:tcW w:w="7110" w:type="dxa"/>
          </w:tcPr>
          <w:p w14:paraId="1D2176F2" w14:textId="77777777" w:rsidR="00F7740C" w:rsidRPr="00365E22" w:rsidRDefault="00F7740C" w:rsidP="00EE7427">
            <w:pPr>
              <w:pStyle w:val="Tables"/>
              <w:rPr>
                <w:sz w:val="21"/>
                <w:szCs w:val="21"/>
              </w:rPr>
            </w:pPr>
            <w:r w:rsidRPr="00365E22">
              <w:rPr>
                <w:sz w:val="21"/>
                <w:szCs w:val="21"/>
              </w:rPr>
              <w:t>3.4.1 Entities requiring, and time of, preparation of Environmental Protection (EP) Plan Update on entities requiring preparation of an EP Plan.</w:t>
            </w:r>
          </w:p>
        </w:tc>
      </w:tr>
      <w:tr w:rsidR="00F7740C" w:rsidRPr="00531529" w14:paraId="00DA8350" w14:textId="77777777" w:rsidTr="00EE7427">
        <w:tc>
          <w:tcPr>
            <w:tcW w:w="1980" w:type="dxa"/>
            <w:tcBorders>
              <w:bottom w:val="single" w:sz="4" w:space="0" w:color="auto"/>
            </w:tcBorders>
          </w:tcPr>
          <w:p w14:paraId="5DC53111" w14:textId="77777777" w:rsidR="00F7740C" w:rsidRPr="00365E22" w:rsidRDefault="00F7740C" w:rsidP="00EE7427">
            <w:pPr>
              <w:pStyle w:val="Tables"/>
              <w:rPr>
                <w:sz w:val="21"/>
                <w:szCs w:val="21"/>
              </w:rPr>
            </w:pPr>
            <w:r w:rsidRPr="00365E22">
              <w:rPr>
                <w:sz w:val="21"/>
                <w:szCs w:val="21"/>
              </w:rPr>
              <w:t>Section 4: Water Extraction and consumption</w:t>
            </w:r>
          </w:p>
        </w:tc>
        <w:tc>
          <w:tcPr>
            <w:tcW w:w="7110" w:type="dxa"/>
            <w:tcBorders>
              <w:bottom w:val="single" w:sz="4" w:space="0" w:color="auto"/>
            </w:tcBorders>
          </w:tcPr>
          <w:p w14:paraId="70F84E23" w14:textId="77777777" w:rsidR="00F7740C" w:rsidRPr="00365E22" w:rsidRDefault="00F7740C" w:rsidP="00EE7427">
            <w:pPr>
              <w:pStyle w:val="Tables"/>
              <w:rPr>
                <w:sz w:val="21"/>
                <w:szCs w:val="21"/>
              </w:rPr>
            </w:pPr>
            <w:r w:rsidRPr="00365E22">
              <w:rPr>
                <w:sz w:val="21"/>
                <w:szCs w:val="21"/>
              </w:rPr>
              <w:t xml:space="preserve">4.10 Handling administrative violations against water resources. Updates on additional penalties. </w:t>
            </w:r>
          </w:p>
        </w:tc>
      </w:tr>
      <w:tr w:rsidR="00F7740C" w:rsidRPr="00531529" w14:paraId="4BA4880D" w14:textId="77777777" w:rsidTr="00EE7427">
        <w:tc>
          <w:tcPr>
            <w:tcW w:w="1980" w:type="dxa"/>
            <w:vMerge w:val="restart"/>
            <w:tcBorders>
              <w:top w:val="single" w:sz="4" w:space="0" w:color="auto"/>
            </w:tcBorders>
          </w:tcPr>
          <w:p w14:paraId="59EC4B6F" w14:textId="77777777" w:rsidR="00F7740C" w:rsidRPr="00365E22" w:rsidRDefault="00F7740C" w:rsidP="00EE7427">
            <w:pPr>
              <w:pStyle w:val="Tables"/>
              <w:rPr>
                <w:sz w:val="21"/>
                <w:szCs w:val="21"/>
              </w:rPr>
            </w:pPr>
            <w:r w:rsidRPr="00365E22">
              <w:rPr>
                <w:sz w:val="21"/>
                <w:szCs w:val="21"/>
              </w:rPr>
              <w:t>Section 5: Wastewater Management</w:t>
            </w:r>
          </w:p>
        </w:tc>
        <w:tc>
          <w:tcPr>
            <w:tcW w:w="7110" w:type="dxa"/>
            <w:tcBorders>
              <w:top w:val="single" w:sz="4" w:space="0" w:color="auto"/>
            </w:tcBorders>
          </w:tcPr>
          <w:p w14:paraId="5916C414" w14:textId="77777777" w:rsidR="00F7740C" w:rsidRPr="00365E22" w:rsidRDefault="00F7740C" w:rsidP="00EE7427">
            <w:pPr>
              <w:pStyle w:val="Tables"/>
              <w:rPr>
                <w:sz w:val="21"/>
                <w:szCs w:val="21"/>
              </w:rPr>
            </w:pPr>
            <w:r w:rsidRPr="00365E22">
              <w:rPr>
                <w:sz w:val="21"/>
                <w:szCs w:val="21"/>
              </w:rPr>
              <w:t>5.8 Wastewater management</w:t>
            </w:r>
          </w:p>
          <w:p w14:paraId="596D2801" w14:textId="77777777" w:rsidR="00F7740C" w:rsidRPr="00365E22" w:rsidRDefault="00F7740C" w:rsidP="00EE7427">
            <w:pPr>
              <w:pStyle w:val="Tables"/>
              <w:rPr>
                <w:sz w:val="21"/>
                <w:szCs w:val="21"/>
              </w:rPr>
            </w:pPr>
            <w:r w:rsidRPr="00365E22">
              <w:rPr>
                <w:sz w:val="21"/>
                <w:szCs w:val="21"/>
              </w:rPr>
              <w:t>Update on establishments required to perform automatic and continuous wastewater monitoring.</w:t>
            </w:r>
          </w:p>
        </w:tc>
      </w:tr>
      <w:tr w:rsidR="00F7740C" w:rsidRPr="00531529" w14:paraId="07B2D57F" w14:textId="77777777" w:rsidTr="00EE7427">
        <w:tc>
          <w:tcPr>
            <w:tcW w:w="1980" w:type="dxa"/>
            <w:vMerge/>
          </w:tcPr>
          <w:p w14:paraId="020444D3" w14:textId="77777777" w:rsidR="00F7740C" w:rsidRPr="00365E22" w:rsidRDefault="00F7740C" w:rsidP="00EE7427">
            <w:pPr>
              <w:pStyle w:val="Tables"/>
              <w:rPr>
                <w:sz w:val="21"/>
                <w:szCs w:val="21"/>
              </w:rPr>
            </w:pPr>
          </w:p>
        </w:tc>
        <w:tc>
          <w:tcPr>
            <w:tcW w:w="7110" w:type="dxa"/>
          </w:tcPr>
          <w:p w14:paraId="78D10DEB" w14:textId="77777777" w:rsidR="00F7740C" w:rsidRPr="00365E22" w:rsidRDefault="00F7740C" w:rsidP="00EE7427">
            <w:pPr>
              <w:pStyle w:val="Tables"/>
              <w:rPr>
                <w:sz w:val="21"/>
                <w:szCs w:val="21"/>
              </w:rPr>
            </w:pPr>
            <w:r w:rsidRPr="00365E22">
              <w:rPr>
                <w:sz w:val="21"/>
                <w:szCs w:val="21"/>
              </w:rPr>
              <w:t>5.12 Monitoring of Wastewater discharge</w:t>
            </w:r>
          </w:p>
          <w:p w14:paraId="070FE437" w14:textId="77777777" w:rsidR="00F7740C" w:rsidRPr="00365E22" w:rsidRDefault="00F7740C" w:rsidP="00EE7427">
            <w:pPr>
              <w:pStyle w:val="Tables"/>
              <w:rPr>
                <w:sz w:val="21"/>
                <w:szCs w:val="21"/>
              </w:rPr>
            </w:pPr>
            <w:r w:rsidRPr="00365E22">
              <w:rPr>
                <w:sz w:val="21"/>
                <w:szCs w:val="21"/>
              </w:rPr>
              <w:t>Update on timescales to perform regular wastewater monitoring.</w:t>
            </w:r>
          </w:p>
        </w:tc>
      </w:tr>
      <w:tr w:rsidR="00F7740C" w:rsidRPr="00531529" w14:paraId="42507F0E" w14:textId="77777777" w:rsidTr="00EE7427">
        <w:tc>
          <w:tcPr>
            <w:tcW w:w="1980" w:type="dxa"/>
            <w:vMerge/>
          </w:tcPr>
          <w:p w14:paraId="72B50F7F" w14:textId="77777777" w:rsidR="00F7740C" w:rsidRPr="00365E22" w:rsidRDefault="00F7740C" w:rsidP="00EE7427">
            <w:pPr>
              <w:pStyle w:val="Tables"/>
              <w:rPr>
                <w:sz w:val="21"/>
                <w:szCs w:val="21"/>
              </w:rPr>
            </w:pPr>
          </w:p>
        </w:tc>
        <w:tc>
          <w:tcPr>
            <w:tcW w:w="7110" w:type="dxa"/>
          </w:tcPr>
          <w:p w14:paraId="27207B57" w14:textId="77777777" w:rsidR="00F7740C" w:rsidRPr="00365E22" w:rsidRDefault="00F7740C" w:rsidP="00EE7427">
            <w:pPr>
              <w:pStyle w:val="Tables"/>
              <w:rPr>
                <w:sz w:val="21"/>
                <w:szCs w:val="21"/>
              </w:rPr>
            </w:pPr>
            <w:r w:rsidRPr="00365E22">
              <w:rPr>
                <w:sz w:val="21"/>
                <w:szCs w:val="21"/>
              </w:rPr>
              <w:t>5.13 Automatic monitoring of wastewater</w:t>
            </w:r>
          </w:p>
          <w:p w14:paraId="24288A5B" w14:textId="77777777" w:rsidR="00F7740C" w:rsidRPr="00365E22" w:rsidRDefault="00F7740C" w:rsidP="00EE7427">
            <w:pPr>
              <w:pStyle w:val="Tables"/>
              <w:rPr>
                <w:sz w:val="21"/>
                <w:szCs w:val="21"/>
              </w:rPr>
            </w:pPr>
            <w:r w:rsidRPr="00365E22">
              <w:rPr>
                <w:sz w:val="21"/>
                <w:szCs w:val="21"/>
              </w:rPr>
              <w:t>Update on cooling water parameter</w:t>
            </w:r>
          </w:p>
        </w:tc>
      </w:tr>
      <w:tr w:rsidR="00F7740C" w:rsidRPr="00531529" w14:paraId="12CF06A7" w14:textId="77777777" w:rsidTr="00EE7427">
        <w:tc>
          <w:tcPr>
            <w:tcW w:w="1980" w:type="dxa"/>
            <w:vMerge/>
          </w:tcPr>
          <w:p w14:paraId="25270631" w14:textId="77777777" w:rsidR="00F7740C" w:rsidRPr="00365E22" w:rsidRDefault="00F7740C" w:rsidP="00EE7427">
            <w:pPr>
              <w:pStyle w:val="Tables"/>
              <w:rPr>
                <w:sz w:val="21"/>
                <w:szCs w:val="21"/>
              </w:rPr>
            </w:pPr>
          </w:p>
        </w:tc>
        <w:tc>
          <w:tcPr>
            <w:tcW w:w="7110" w:type="dxa"/>
          </w:tcPr>
          <w:p w14:paraId="652551ED" w14:textId="77777777" w:rsidR="00F7740C" w:rsidRPr="00365E22" w:rsidRDefault="00F7740C" w:rsidP="00EE7427">
            <w:pPr>
              <w:pStyle w:val="Tables"/>
              <w:rPr>
                <w:sz w:val="21"/>
                <w:szCs w:val="21"/>
              </w:rPr>
            </w:pPr>
            <w:r w:rsidRPr="00365E22">
              <w:rPr>
                <w:sz w:val="21"/>
                <w:szCs w:val="21"/>
              </w:rPr>
              <w:t>5.15 National Technical Regulation on domestic wastewater</w:t>
            </w:r>
          </w:p>
          <w:p w14:paraId="63C4DFEA" w14:textId="77777777" w:rsidR="00F7740C" w:rsidRPr="00365E22" w:rsidRDefault="00F7740C" w:rsidP="00EE7427">
            <w:pPr>
              <w:pStyle w:val="Tables"/>
              <w:rPr>
                <w:sz w:val="21"/>
                <w:szCs w:val="21"/>
              </w:rPr>
            </w:pPr>
            <w:r w:rsidRPr="00365E22">
              <w:rPr>
                <w:sz w:val="21"/>
                <w:szCs w:val="21"/>
              </w:rPr>
              <w:t>Update to new code of National Technical Regulation on domestic wastewater.</w:t>
            </w:r>
          </w:p>
        </w:tc>
      </w:tr>
      <w:tr w:rsidR="00F7740C" w:rsidRPr="00531529" w14:paraId="4E8D42FF" w14:textId="77777777" w:rsidTr="00EE7427">
        <w:tc>
          <w:tcPr>
            <w:tcW w:w="1980" w:type="dxa"/>
            <w:vMerge/>
          </w:tcPr>
          <w:p w14:paraId="2B3EE4B3" w14:textId="77777777" w:rsidR="00F7740C" w:rsidRPr="00365E22" w:rsidRDefault="00F7740C" w:rsidP="00EE7427">
            <w:pPr>
              <w:pStyle w:val="Tables"/>
              <w:rPr>
                <w:sz w:val="21"/>
                <w:szCs w:val="21"/>
              </w:rPr>
            </w:pPr>
          </w:p>
        </w:tc>
        <w:tc>
          <w:tcPr>
            <w:tcW w:w="7110" w:type="dxa"/>
          </w:tcPr>
          <w:p w14:paraId="26D86B10" w14:textId="77777777" w:rsidR="00F7740C" w:rsidRPr="00365E22" w:rsidRDefault="00F7740C" w:rsidP="00EE7427">
            <w:pPr>
              <w:pStyle w:val="Tables"/>
              <w:rPr>
                <w:sz w:val="21"/>
                <w:szCs w:val="21"/>
              </w:rPr>
            </w:pPr>
            <w:r w:rsidRPr="00365E22">
              <w:rPr>
                <w:sz w:val="21"/>
                <w:szCs w:val="21"/>
              </w:rPr>
              <w:t>5.17.3 Fee exemption</w:t>
            </w:r>
          </w:p>
          <w:p w14:paraId="57901BF4" w14:textId="77777777" w:rsidR="00F7740C" w:rsidRPr="00365E22" w:rsidRDefault="00F7740C" w:rsidP="00EE7427">
            <w:pPr>
              <w:pStyle w:val="Tables"/>
              <w:rPr>
                <w:sz w:val="21"/>
                <w:szCs w:val="21"/>
              </w:rPr>
            </w:pPr>
            <w:r w:rsidRPr="00365E22">
              <w:rPr>
                <w:sz w:val="21"/>
                <w:szCs w:val="21"/>
              </w:rPr>
              <w:t>Update on establishments who receive fee exemption</w:t>
            </w:r>
          </w:p>
        </w:tc>
      </w:tr>
      <w:tr w:rsidR="00F7740C" w:rsidRPr="00531529" w14:paraId="526B90FA" w14:textId="77777777" w:rsidTr="00EE7427">
        <w:tc>
          <w:tcPr>
            <w:tcW w:w="1980" w:type="dxa"/>
            <w:vMerge/>
          </w:tcPr>
          <w:p w14:paraId="1C5004EF" w14:textId="77777777" w:rsidR="00F7740C" w:rsidRPr="00365E22" w:rsidRDefault="00F7740C" w:rsidP="00EE7427">
            <w:pPr>
              <w:pStyle w:val="Tables"/>
              <w:rPr>
                <w:sz w:val="21"/>
                <w:szCs w:val="21"/>
              </w:rPr>
            </w:pPr>
          </w:p>
        </w:tc>
        <w:tc>
          <w:tcPr>
            <w:tcW w:w="7110" w:type="dxa"/>
          </w:tcPr>
          <w:p w14:paraId="44DA0590" w14:textId="77777777" w:rsidR="00F7740C" w:rsidRPr="00365E22" w:rsidRDefault="00F7740C" w:rsidP="00EE7427">
            <w:pPr>
              <w:pStyle w:val="Tables"/>
              <w:rPr>
                <w:sz w:val="21"/>
                <w:szCs w:val="21"/>
              </w:rPr>
            </w:pPr>
            <w:r w:rsidRPr="00365E22">
              <w:rPr>
                <w:sz w:val="21"/>
                <w:szCs w:val="21"/>
              </w:rPr>
              <w:t>5.17.4 Fee Rate</w:t>
            </w:r>
          </w:p>
          <w:p w14:paraId="7B143CC0" w14:textId="77777777" w:rsidR="00F7740C" w:rsidRPr="00365E22" w:rsidRDefault="00F7740C" w:rsidP="00EE7427">
            <w:pPr>
              <w:pStyle w:val="Tables"/>
              <w:rPr>
                <w:sz w:val="21"/>
                <w:szCs w:val="21"/>
              </w:rPr>
            </w:pPr>
            <w:r w:rsidRPr="00365E22">
              <w:rPr>
                <w:sz w:val="21"/>
                <w:szCs w:val="21"/>
              </w:rPr>
              <w:t>Update to new fixed fee rate.</w:t>
            </w:r>
          </w:p>
        </w:tc>
      </w:tr>
      <w:tr w:rsidR="00F7740C" w:rsidRPr="00531529" w14:paraId="7ACD5382" w14:textId="77777777" w:rsidTr="00EE7427">
        <w:tc>
          <w:tcPr>
            <w:tcW w:w="1980" w:type="dxa"/>
            <w:vMerge/>
          </w:tcPr>
          <w:p w14:paraId="03A5B126" w14:textId="77777777" w:rsidR="00F7740C" w:rsidRPr="00365E22" w:rsidRDefault="00F7740C" w:rsidP="00EE7427">
            <w:pPr>
              <w:pStyle w:val="Tables"/>
              <w:rPr>
                <w:sz w:val="21"/>
                <w:szCs w:val="21"/>
              </w:rPr>
            </w:pPr>
          </w:p>
        </w:tc>
        <w:tc>
          <w:tcPr>
            <w:tcW w:w="7110" w:type="dxa"/>
          </w:tcPr>
          <w:p w14:paraId="0689A89E" w14:textId="77777777" w:rsidR="00F7740C" w:rsidRPr="00365E22" w:rsidRDefault="00F7740C" w:rsidP="00EE7427">
            <w:pPr>
              <w:pStyle w:val="Tables"/>
              <w:rPr>
                <w:sz w:val="21"/>
                <w:szCs w:val="21"/>
              </w:rPr>
            </w:pPr>
            <w:r w:rsidRPr="00365E22">
              <w:rPr>
                <w:sz w:val="21"/>
                <w:szCs w:val="21"/>
              </w:rPr>
              <w:t>5.17.5 Determination of the fee amount payable</w:t>
            </w:r>
          </w:p>
          <w:p w14:paraId="6A167682" w14:textId="77777777" w:rsidR="00F7740C" w:rsidRPr="00365E22" w:rsidRDefault="00F7740C" w:rsidP="00EE7427">
            <w:pPr>
              <w:pStyle w:val="Tables"/>
              <w:rPr>
                <w:sz w:val="21"/>
                <w:szCs w:val="21"/>
              </w:rPr>
            </w:pPr>
            <w:r w:rsidRPr="00365E22">
              <w:rPr>
                <w:sz w:val="21"/>
                <w:szCs w:val="21"/>
              </w:rPr>
              <w:t>Update on new method to calculate fee.</w:t>
            </w:r>
          </w:p>
        </w:tc>
      </w:tr>
      <w:tr w:rsidR="00F7740C" w:rsidRPr="00531529" w14:paraId="1859873F" w14:textId="77777777" w:rsidTr="00EE7427">
        <w:tc>
          <w:tcPr>
            <w:tcW w:w="1980" w:type="dxa"/>
            <w:vMerge/>
          </w:tcPr>
          <w:p w14:paraId="32098CDA" w14:textId="77777777" w:rsidR="00F7740C" w:rsidRPr="00365E22" w:rsidRDefault="00F7740C" w:rsidP="00EE7427">
            <w:pPr>
              <w:pStyle w:val="Tables"/>
              <w:rPr>
                <w:sz w:val="21"/>
                <w:szCs w:val="21"/>
              </w:rPr>
            </w:pPr>
          </w:p>
        </w:tc>
        <w:tc>
          <w:tcPr>
            <w:tcW w:w="7110" w:type="dxa"/>
          </w:tcPr>
          <w:p w14:paraId="336D4CF4" w14:textId="77777777" w:rsidR="00F7740C" w:rsidRPr="00365E22" w:rsidRDefault="00F7740C" w:rsidP="00EE7427">
            <w:pPr>
              <w:pStyle w:val="Tables"/>
              <w:rPr>
                <w:sz w:val="21"/>
                <w:szCs w:val="21"/>
              </w:rPr>
            </w:pPr>
            <w:r w:rsidRPr="00365E22">
              <w:rPr>
                <w:sz w:val="21"/>
                <w:szCs w:val="21"/>
              </w:rPr>
              <w:t xml:space="preserve">5.17.6 Declaration, assessment of declarations and payment fee </w:t>
            </w:r>
          </w:p>
          <w:p w14:paraId="032E0A9B" w14:textId="77777777" w:rsidR="00F7740C" w:rsidRPr="00365E22" w:rsidRDefault="00F7740C" w:rsidP="00EE7427">
            <w:pPr>
              <w:pStyle w:val="Tables"/>
              <w:rPr>
                <w:sz w:val="21"/>
                <w:szCs w:val="21"/>
              </w:rPr>
            </w:pPr>
            <w:r w:rsidRPr="00365E22">
              <w:rPr>
                <w:sz w:val="21"/>
                <w:szCs w:val="21"/>
              </w:rPr>
              <w:t>Update to timescale for declaration.</w:t>
            </w:r>
          </w:p>
        </w:tc>
      </w:tr>
      <w:tr w:rsidR="00F7740C" w:rsidRPr="00531529" w14:paraId="0ABDA52B" w14:textId="77777777" w:rsidTr="00EE7427">
        <w:tc>
          <w:tcPr>
            <w:tcW w:w="1980" w:type="dxa"/>
            <w:vMerge w:val="restart"/>
          </w:tcPr>
          <w:p w14:paraId="3DA63270" w14:textId="77777777" w:rsidR="00F7740C" w:rsidRPr="00365E22" w:rsidRDefault="00F7740C" w:rsidP="00EE7427">
            <w:pPr>
              <w:pStyle w:val="Tables"/>
              <w:rPr>
                <w:sz w:val="21"/>
                <w:szCs w:val="21"/>
              </w:rPr>
            </w:pPr>
            <w:r w:rsidRPr="00365E22">
              <w:rPr>
                <w:sz w:val="21"/>
                <w:szCs w:val="21"/>
              </w:rPr>
              <w:t>Section 6: Solid Waste</w:t>
            </w:r>
          </w:p>
        </w:tc>
        <w:tc>
          <w:tcPr>
            <w:tcW w:w="7110" w:type="dxa"/>
          </w:tcPr>
          <w:p w14:paraId="2BE9C629" w14:textId="77777777" w:rsidR="00F7740C" w:rsidRPr="00365E22" w:rsidRDefault="00F7740C" w:rsidP="00EE7427">
            <w:pPr>
              <w:pStyle w:val="Tables"/>
              <w:rPr>
                <w:sz w:val="21"/>
                <w:szCs w:val="21"/>
              </w:rPr>
            </w:pPr>
            <w:r w:rsidRPr="00365E22">
              <w:rPr>
                <w:sz w:val="21"/>
                <w:szCs w:val="21"/>
              </w:rPr>
              <w:t>6.1 Interpretation for Industrial Solid Waste</w:t>
            </w:r>
          </w:p>
          <w:p w14:paraId="4263D3B5" w14:textId="77777777" w:rsidR="00F7740C" w:rsidRPr="00365E22" w:rsidRDefault="00F7740C" w:rsidP="00EE7427">
            <w:pPr>
              <w:pStyle w:val="Tables"/>
              <w:rPr>
                <w:sz w:val="21"/>
                <w:szCs w:val="21"/>
              </w:rPr>
            </w:pPr>
            <w:r w:rsidRPr="00365E22">
              <w:rPr>
                <w:sz w:val="21"/>
                <w:szCs w:val="21"/>
              </w:rPr>
              <w:t>Change to definition of Industrial Solid Waste.</w:t>
            </w:r>
          </w:p>
        </w:tc>
      </w:tr>
      <w:tr w:rsidR="00F7740C" w:rsidRPr="00531529" w14:paraId="6414E44C" w14:textId="77777777" w:rsidTr="00EE7427">
        <w:tc>
          <w:tcPr>
            <w:tcW w:w="1980" w:type="dxa"/>
            <w:vMerge/>
          </w:tcPr>
          <w:p w14:paraId="28761101" w14:textId="77777777" w:rsidR="00F7740C" w:rsidRPr="00365E22" w:rsidRDefault="00F7740C" w:rsidP="00EE7427">
            <w:pPr>
              <w:pStyle w:val="Tables"/>
              <w:rPr>
                <w:sz w:val="21"/>
                <w:szCs w:val="21"/>
              </w:rPr>
            </w:pPr>
          </w:p>
        </w:tc>
        <w:tc>
          <w:tcPr>
            <w:tcW w:w="7110" w:type="dxa"/>
          </w:tcPr>
          <w:p w14:paraId="5477178C" w14:textId="77777777" w:rsidR="00F7740C" w:rsidRPr="00365E22" w:rsidRDefault="00F7740C" w:rsidP="00EE7427">
            <w:pPr>
              <w:pStyle w:val="Tables"/>
              <w:rPr>
                <w:sz w:val="21"/>
                <w:szCs w:val="21"/>
              </w:rPr>
            </w:pPr>
            <w:r w:rsidRPr="00365E22">
              <w:rPr>
                <w:sz w:val="21"/>
                <w:szCs w:val="21"/>
              </w:rPr>
              <w:t>6.2 Household Solid Waste</w:t>
            </w:r>
          </w:p>
          <w:p w14:paraId="77CF3AEF" w14:textId="77777777" w:rsidR="00F7740C" w:rsidRPr="00365E22" w:rsidRDefault="00F7740C" w:rsidP="00EE7427">
            <w:pPr>
              <w:pStyle w:val="Tables"/>
              <w:rPr>
                <w:sz w:val="21"/>
                <w:szCs w:val="21"/>
              </w:rPr>
            </w:pPr>
            <w:r w:rsidRPr="00365E22">
              <w:rPr>
                <w:sz w:val="21"/>
                <w:szCs w:val="21"/>
              </w:rPr>
              <w:t xml:space="preserve">Updates on requirements for </w:t>
            </w:r>
            <w:proofErr w:type="spellStart"/>
            <w:r w:rsidRPr="00365E22">
              <w:rPr>
                <w:sz w:val="21"/>
                <w:szCs w:val="21"/>
              </w:rPr>
              <w:t>authorised</w:t>
            </w:r>
            <w:proofErr w:type="spellEnd"/>
            <w:r w:rsidRPr="00365E22">
              <w:rPr>
                <w:sz w:val="21"/>
                <w:szCs w:val="21"/>
              </w:rPr>
              <w:t xml:space="preserve"> collectors and carriers of Domestic Solid Waste. Updates on requirements for generators of Domestic Solid Waste for reuse, pre-processing, recycling, treatment, co-treatment of waste, and recovery of energy from waste. Updates to requirements on transfer notes and annual reports.</w:t>
            </w:r>
          </w:p>
        </w:tc>
      </w:tr>
      <w:tr w:rsidR="00F7740C" w:rsidRPr="00531529" w14:paraId="39C7C5B0" w14:textId="77777777" w:rsidTr="00EE7427">
        <w:tc>
          <w:tcPr>
            <w:tcW w:w="1980" w:type="dxa"/>
            <w:vMerge/>
          </w:tcPr>
          <w:p w14:paraId="10873305" w14:textId="77777777" w:rsidR="00F7740C" w:rsidRPr="00365E22" w:rsidRDefault="00F7740C" w:rsidP="00EE7427">
            <w:pPr>
              <w:pStyle w:val="Tables"/>
              <w:rPr>
                <w:sz w:val="21"/>
                <w:szCs w:val="21"/>
              </w:rPr>
            </w:pPr>
          </w:p>
        </w:tc>
        <w:tc>
          <w:tcPr>
            <w:tcW w:w="7110" w:type="dxa"/>
          </w:tcPr>
          <w:p w14:paraId="2DBD0083" w14:textId="77777777" w:rsidR="00F7740C" w:rsidRPr="00365E22" w:rsidRDefault="00F7740C" w:rsidP="00EE7427">
            <w:pPr>
              <w:pStyle w:val="Tables"/>
              <w:rPr>
                <w:sz w:val="21"/>
                <w:szCs w:val="21"/>
              </w:rPr>
            </w:pPr>
            <w:r w:rsidRPr="00365E22">
              <w:rPr>
                <w:sz w:val="21"/>
                <w:szCs w:val="21"/>
              </w:rPr>
              <w:t>6.3 Ordinary Industrial Solid Waste</w:t>
            </w:r>
          </w:p>
          <w:p w14:paraId="46C9762F" w14:textId="77777777" w:rsidR="00F7740C" w:rsidRPr="00365E22" w:rsidRDefault="00F7740C" w:rsidP="00EE7427">
            <w:pPr>
              <w:pStyle w:val="Tables"/>
              <w:rPr>
                <w:sz w:val="21"/>
                <w:szCs w:val="21"/>
              </w:rPr>
            </w:pPr>
            <w:r w:rsidRPr="00365E22">
              <w:rPr>
                <w:sz w:val="21"/>
                <w:szCs w:val="21"/>
              </w:rPr>
              <w:t>Updates to Ordinary Industrial Solid Waste classification. Updates to requirements for collectors and carriers of Ordinary Industrial Solid Waste. Updates on requirements for generators of Industrial Solid Waste for reuse, pre-processing, recycling, treatment, co-treatment of waste, and recovery of energy from waste. Updates to requirements on transfer notes and annual reports.</w:t>
            </w:r>
          </w:p>
        </w:tc>
      </w:tr>
      <w:tr w:rsidR="00F7740C" w:rsidRPr="00531529" w14:paraId="204071AD" w14:textId="77777777" w:rsidTr="00EE7427">
        <w:tc>
          <w:tcPr>
            <w:tcW w:w="1980" w:type="dxa"/>
          </w:tcPr>
          <w:p w14:paraId="3FF7B7E5" w14:textId="77777777" w:rsidR="00F7740C" w:rsidRPr="00365E22" w:rsidRDefault="00F7740C" w:rsidP="00EE7427">
            <w:pPr>
              <w:pStyle w:val="Tables"/>
              <w:rPr>
                <w:sz w:val="21"/>
                <w:szCs w:val="21"/>
              </w:rPr>
            </w:pPr>
            <w:r w:rsidRPr="00365E22">
              <w:rPr>
                <w:sz w:val="21"/>
                <w:szCs w:val="21"/>
              </w:rPr>
              <w:t>Section 7: Hazardous Waste</w:t>
            </w:r>
          </w:p>
        </w:tc>
        <w:tc>
          <w:tcPr>
            <w:tcW w:w="7110" w:type="dxa"/>
          </w:tcPr>
          <w:p w14:paraId="1D56A68F" w14:textId="77777777" w:rsidR="00F7740C" w:rsidRPr="00365E22" w:rsidRDefault="00F7740C" w:rsidP="00EE7427">
            <w:pPr>
              <w:pStyle w:val="Tables"/>
              <w:rPr>
                <w:sz w:val="21"/>
                <w:szCs w:val="21"/>
              </w:rPr>
            </w:pPr>
            <w:r w:rsidRPr="00365E22">
              <w:rPr>
                <w:sz w:val="21"/>
                <w:szCs w:val="21"/>
              </w:rPr>
              <w:t xml:space="preserve">No updates. </w:t>
            </w:r>
          </w:p>
        </w:tc>
      </w:tr>
      <w:tr w:rsidR="00F7740C" w:rsidRPr="00531529" w14:paraId="04BD5EC3" w14:textId="77777777" w:rsidTr="00EE7427">
        <w:tc>
          <w:tcPr>
            <w:tcW w:w="1980" w:type="dxa"/>
            <w:vMerge w:val="restart"/>
          </w:tcPr>
          <w:p w14:paraId="6355B663" w14:textId="77777777" w:rsidR="00F7740C" w:rsidRPr="00365E22" w:rsidRDefault="00F7740C" w:rsidP="00EE7427">
            <w:pPr>
              <w:pStyle w:val="Tables"/>
              <w:rPr>
                <w:sz w:val="21"/>
                <w:szCs w:val="21"/>
              </w:rPr>
            </w:pPr>
            <w:r w:rsidRPr="00365E22">
              <w:rPr>
                <w:sz w:val="21"/>
                <w:szCs w:val="21"/>
              </w:rPr>
              <w:t>Section 8: Air Emissions</w:t>
            </w:r>
          </w:p>
        </w:tc>
        <w:tc>
          <w:tcPr>
            <w:tcW w:w="7110" w:type="dxa"/>
          </w:tcPr>
          <w:p w14:paraId="6A42EB2C" w14:textId="77777777" w:rsidR="00F7740C" w:rsidRPr="00365E22" w:rsidRDefault="00F7740C" w:rsidP="00EE7427">
            <w:pPr>
              <w:pStyle w:val="Tables"/>
              <w:rPr>
                <w:sz w:val="21"/>
                <w:szCs w:val="21"/>
              </w:rPr>
            </w:pPr>
            <w:r w:rsidRPr="00365E22">
              <w:rPr>
                <w:sz w:val="21"/>
                <w:szCs w:val="21"/>
              </w:rPr>
              <w:t>8.1 Interpretation Of Terms</w:t>
            </w:r>
          </w:p>
          <w:p w14:paraId="2444F6D0" w14:textId="77777777" w:rsidR="00F7740C" w:rsidRPr="00365E22" w:rsidRDefault="00F7740C" w:rsidP="00EE7427">
            <w:pPr>
              <w:pStyle w:val="Tables"/>
              <w:rPr>
                <w:sz w:val="21"/>
                <w:szCs w:val="21"/>
              </w:rPr>
            </w:pPr>
            <w:r w:rsidRPr="00365E22">
              <w:rPr>
                <w:sz w:val="21"/>
                <w:szCs w:val="21"/>
              </w:rPr>
              <w:t>Updates to the definition of dust.</w:t>
            </w:r>
          </w:p>
        </w:tc>
      </w:tr>
      <w:tr w:rsidR="00F7740C" w:rsidRPr="00531529" w14:paraId="5F5F9DC7" w14:textId="77777777" w:rsidTr="00EE7427">
        <w:tc>
          <w:tcPr>
            <w:tcW w:w="1980" w:type="dxa"/>
            <w:vMerge/>
          </w:tcPr>
          <w:p w14:paraId="6FE9001B" w14:textId="77777777" w:rsidR="00F7740C" w:rsidRPr="00365E22" w:rsidRDefault="00F7740C" w:rsidP="00EE7427">
            <w:pPr>
              <w:pStyle w:val="Tables"/>
              <w:rPr>
                <w:sz w:val="21"/>
                <w:szCs w:val="21"/>
              </w:rPr>
            </w:pPr>
          </w:p>
        </w:tc>
        <w:tc>
          <w:tcPr>
            <w:tcW w:w="7110" w:type="dxa"/>
          </w:tcPr>
          <w:p w14:paraId="58B5FE86" w14:textId="77777777" w:rsidR="00F7740C" w:rsidRPr="00365E22" w:rsidRDefault="00F7740C" w:rsidP="00EE7427">
            <w:pPr>
              <w:pStyle w:val="Tables"/>
              <w:rPr>
                <w:sz w:val="21"/>
                <w:szCs w:val="21"/>
              </w:rPr>
            </w:pPr>
            <w:r w:rsidRPr="00365E22">
              <w:rPr>
                <w:sz w:val="21"/>
                <w:szCs w:val="21"/>
              </w:rPr>
              <w:t>Point sources of air emissions</w:t>
            </w:r>
          </w:p>
          <w:p w14:paraId="58F2381D" w14:textId="77777777" w:rsidR="00F7740C" w:rsidRPr="00365E22" w:rsidRDefault="00F7740C" w:rsidP="00EE7427">
            <w:pPr>
              <w:pStyle w:val="Tables"/>
              <w:rPr>
                <w:sz w:val="21"/>
                <w:szCs w:val="21"/>
              </w:rPr>
            </w:pPr>
            <w:r w:rsidRPr="00365E22">
              <w:rPr>
                <w:sz w:val="21"/>
                <w:szCs w:val="21"/>
              </w:rPr>
              <w:t>Updates to timescales for undertaking periodical monitoring of exhaust gases. Updates to requirements for undertaking automatic and continuous emissions monitoring.</w:t>
            </w:r>
          </w:p>
        </w:tc>
      </w:tr>
      <w:tr w:rsidR="00F7740C" w:rsidRPr="00531529" w14:paraId="1EBACBB8" w14:textId="77777777" w:rsidTr="00EE7427">
        <w:tc>
          <w:tcPr>
            <w:tcW w:w="1980" w:type="dxa"/>
            <w:vMerge/>
          </w:tcPr>
          <w:p w14:paraId="7234D50C" w14:textId="77777777" w:rsidR="00F7740C" w:rsidRPr="00365E22" w:rsidRDefault="00F7740C" w:rsidP="00EE7427">
            <w:pPr>
              <w:pStyle w:val="Tables"/>
              <w:rPr>
                <w:sz w:val="21"/>
                <w:szCs w:val="21"/>
              </w:rPr>
            </w:pPr>
          </w:p>
        </w:tc>
        <w:tc>
          <w:tcPr>
            <w:tcW w:w="7110" w:type="dxa"/>
          </w:tcPr>
          <w:p w14:paraId="6FDE33EE" w14:textId="77777777" w:rsidR="00F7740C" w:rsidRPr="00365E22" w:rsidRDefault="00F7740C" w:rsidP="00EE7427">
            <w:pPr>
              <w:pStyle w:val="Tables"/>
              <w:rPr>
                <w:sz w:val="21"/>
                <w:szCs w:val="21"/>
              </w:rPr>
            </w:pPr>
            <w:r w:rsidRPr="00365E22">
              <w:rPr>
                <w:sz w:val="21"/>
                <w:szCs w:val="21"/>
              </w:rPr>
              <w:t>8.4 Registration and licensing of industrial exhaust gases generators</w:t>
            </w:r>
          </w:p>
          <w:p w14:paraId="3A7B13FE" w14:textId="77777777" w:rsidR="00F7740C" w:rsidRPr="00365E22" w:rsidRDefault="00F7740C" w:rsidP="00EE7427">
            <w:pPr>
              <w:pStyle w:val="Tables"/>
              <w:rPr>
                <w:sz w:val="21"/>
                <w:szCs w:val="21"/>
              </w:rPr>
            </w:pPr>
            <w:r w:rsidRPr="00365E22">
              <w:rPr>
                <w:sz w:val="21"/>
                <w:szCs w:val="21"/>
              </w:rPr>
              <w:t xml:space="preserve">Updates on the issuing of industrial emission </w:t>
            </w:r>
            <w:proofErr w:type="spellStart"/>
            <w:r w:rsidRPr="00365E22">
              <w:rPr>
                <w:sz w:val="21"/>
                <w:szCs w:val="21"/>
              </w:rPr>
              <w:t>licences</w:t>
            </w:r>
            <w:proofErr w:type="spellEnd"/>
            <w:r w:rsidRPr="00365E22">
              <w:rPr>
                <w:sz w:val="21"/>
                <w:szCs w:val="21"/>
              </w:rPr>
              <w:t xml:space="preserve">.   </w:t>
            </w:r>
          </w:p>
        </w:tc>
      </w:tr>
      <w:tr w:rsidR="00F7740C" w:rsidRPr="00531529" w14:paraId="6DE1FFC0" w14:textId="77777777" w:rsidTr="00EE7427">
        <w:tc>
          <w:tcPr>
            <w:tcW w:w="1980" w:type="dxa"/>
            <w:vMerge/>
          </w:tcPr>
          <w:p w14:paraId="7F262084" w14:textId="77777777" w:rsidR="00F7740C" w:rsidRPr="00365E22" w:rsidRDefault="00F7740C" w:rsidP="00EE7427">
            <w:pPr>
              <w:pStyle w:val="Tables"/>
              <w:rPr>
                <w:sz w:val="21"/>
                <w:szCs w:val="21"/>
              </w:rPr>
            </w:pPr>
          </w:p>
        </w:tc>
        <w:tc>
          <w:tcPr>
            <w:tcW w:w="7110" w:type="dxa"/>
          </w:tcPr>
          <w:p w14:paraId="74BA5D83" w14:textId="77777777" w:rsidR="00F7740C" w:rsidRPr="00365E22" w:rsidRDefault="00F7740C" w:rsidP="00EE7427">
            <w:pPr>
              <w:pStyle w:val="Tables"/>
              <w:rPr>
                <w:sz w:val="21"/>
                <w:szCs w:val="21"/>
              </w:rPr>
            </w:pPr>
            <w:r w:rsidRPr="00365E22">
              <w:rPr>
                <w:sz w:val="21"/>
                <w:szCs w:val="21"/>
              </w:rPr>
              <w:t>8.5 Automatic and continuous monitoring of industrial air emission</w:t>
            </w:r>
          </w:p>
          <w:p w14:paraId="2CA26AA5" w14:textId="77777777" w:rsidR="00F7740C" w:rsidRPr="00365E22" w:rsidRDefault="00F7740C" w:rsidP="00EE7427">
            <w:pPr>
              <w:pStyle w:val="Tables"/>
              <w:rPr>
                <w:sz w:val="21"/>
                <w:szCs w:val="21"/>
              </w:rPr>
            </w:pPr>
            <w:r w:rsidRPr="00365E22">
              <w:rPr>
                <w:sz w:val="21"/>
                <w:szCs w:val="21"/>
              </w:rPr>
              <w:t>Updates to automatic and continuous emission monitoring parameters and technical requirements.</w:t>
            </w:r>
          </w:p>
        </w:tc>
      </w:tr>
      <w:tr w:rsidR="00F7740C" w:rsidRPr="00531529" w14:paraId="0CF4387F" w14:textId="77777777" w:rsidTr="00EE7427">
        <w:tc>
          <w:tcPr>
            <w:tcW w:w="1980" w:type="dxa"/>
            <w:vMerge/>
          </w:tcPr>
          <w:p w14:paraId="121D515A" w14:textId="77777777" w:rsidR="00F7740C" w:rsidRPr="00365E22" w:rsidRDefault="00F7740C" w:rsidP="00EE7427">
            <w:pPr>
              <w:pStyle w:val="Tables"/>
              <w:rPr>
                <w:sz w:val="21"/>
                <w:szCs w:val="21"/>
              </w:rPr>
            </w:pPr>
          </w:p>
        </w:tc>
        <w:tc>
          <w:tcPr>
            <w:tcW w:w="7110" w:type="dxa"/>
          </w:tcPr>
          <w:p w14:paraId="09C6B30E" w14:textId="77777777" w:rsidR="00F7740C" w:rsidRPr="00365E22" w:rsidRDefault="00F7740C" w:rsidP="00EE7427">
            <w:pPr>
              <w:pStyle w:val="Tables"/>
              <w:rPr>
                <w:sz w:val="21"/>
                <w:szCs w:val="21"/>
              </w:rPr>
            </w:pPr>
            <w:r w:rsidRPr="00365E22">
              <w:rPr>
                <w:sz w:val="21"/>
                <w:szCs w:val="21"/>
              </w:rPr>
              <w:t xml:space="preserve">8.6 National Technical Regulations On Dust And Industrial Air Emission </w:t>
            </w:r>
          </w:p>
          <w:p w14:paraId="26CFCCE5" w14:textId="77777777" w:rsidR="00F7740C" w:rsidRPr="00365E22" w:rsidRDefault="00F7740C" w:rsidP="00EE7427">
            <w:pPr>
              <w:pStyle w:val="Tables"/>
              <w:rPr>
                <w:sz w:val="21"/>
                <w:szCs w:val="21"/>
              </w:rPr>
            </w:pPr>
            <w:r w:rsidRPr="00365E22">
              <w:rPr>
                <w:sz w:val="21"/>
                <w:szCs w:val="21"/>
              </w:rPr>
              <w:t>Updates related to National Technical Regulation on Dust.</w:t>
            </w:r>
          </w:p>
        </w:tc>
      </w:tr>
      <w:tr w:rsidR="00F7740C" w:rsidRPr="00531529" w14:paraId="1B734ECC" w14:textId="77777777" w:rsidTr="00EE7427">
        <w:tc>
          <w:tcPr>
            <w:tcW w:w="1980" w:type="dxa"/>
          </w:tcPr>
          <w:p w14:paraId="102828AC" w14:textId="77777777" w:rsidR="00F7740C" w:rsidRDefault="00F7740C" w:rsidP="00EE7427">
            <w:pPr>
              <w:pStyle w:val="Tables"/>
              <w:rPr>
                <w:sz w:val="21"/>
                <w:szCs w:val="21"/>
              </w:rPr>
            </w:pPr>
            <w:r w:rsidRPr="00365E22">
              <w:rPr>
                <w:sz w:val="21"/>
                <w:szCs w:val="21"/>
              </w:rPr>
              <w:t>Section 9: Noise and Vibration</w:t>
            </w:r>
          </w:p>
          <w:p w14:paraId="6FACFB5D" w14:textId="77777777" w:rsidR="00F7740C" w:rsidRPr="00F81CB8" w:rsidRDefault="00F7740C" w:rsidP="00EE7427">
            <w:pPr>
              <w:pStyle w:val="Tables"/>
              <w:rPr>
                <w:sz w:val="8"/>
                <w:szCs w:val="8"/>
              </w:rPr>
            </w:pPr>
          </w:p>
        </w:tc>
        <w:tc>
          <w:tcPr>
            <w:tcW w:w="7110" w:type="dxa"/>
          </w:tcPr>
          <w:p w14:paraId="5A34176B" w14:textId="77777777" w:rsidR="00F7740C" w:rsidRPr="00365E22" w:rsidRDefault="00F7740C" w:rsidP="00EE7427">
            <w:pPr>
              <w:pStyle w:val="Tables"/>
              <w:rPr>
                <w:sz w:val="21"/>
                <w:szCs w:val="21"/>
              </w:rPr>
            </w:pPr>
            <w:r w:rsidRPr="00365E22">
              <w:rPr>
                <w:sz w:val="21"/>
                <w:szCs w:val="21"/>
              </w:rPr>
              <w:t xml:space="preserve">No updates. </w:t>
            </w:r>
          </w:p>
        </w:tc>
      </w:tr>
      <w:tr w:rsidR="00F7740C" w:rsidRPr="00531529" w14:paraId="703DBA6A" w14:textId="77777777" w:rsidTr="00EE7427">
        <w:tc>
          <w:tcPr>
            <w:tcW w:w="1980" w:type="dxa"/>
            <w:vMerge w:val="restart"/>
          </w:tcPr>
          <w:p w14:paraId="31A2A34E" w14:textId="77777777" w:rsidR="00F7740C" w:rsidRPr="00365E22" w:rsidRDefault="00F7740C" w:rsidP="00EE7427">
            <w:pPr>
              <w:pStyle w:val="Tables"/>
              <w:rPr>
                <w:sz w:val="21"/>
                <w:szCs w:val="21"/>
              </w:rPr>
            </w:pPr>
            <w:r w:rsidRPr="00365E22">
              <w:rPr>
                <w:sz w:val="21"/>
                <w:szCs w:val="21"/>
              </w:rPr>
              <w:t>Section 10: Energy Management</w:t>
            </w:r>
          </w:p>
        </w:tc>
        <w:tc>
          <w:tcPr>
            <w:tcW w:w="7110" w:type="dxa"/>
          </w:tcPr>
          <w:p w14:paraId="475FADD8" w14:textId="77777777" w:rsidR="00F7740C" w:rsidRPr="00365E22" w:rsidRDefault="00F7740C" w:rsidP="00EE7427">
            <w:pPr>
              <w:pStyle w:val="Tables"/>
              <w:rPr>
                <w:sz w:val="21"/>
                <w:szCs w:val="21"/>
              </w:rPr>
            </w:pPr>
            <w:r w:rsidRPr="00365E22">
              <w:rPr>
                <w:sz w:val="21"/>
                <w:szCs w:val="21"/>
              </w:rPr>
              <w:t>10.3.3 Specific energy consumption and improvements in energy efficiency</w:t>
            </w:r>
          </w:p>
          <w:p w14:paraId="3C9D0E63" w14:textId="77777777" w:rsidR="00F7740C" w:rsidRPr="00365E22" w:rsidRDefault="00F7740C" w:rsidP="00EE7427">
            <w:pPr>
              <w:pStyle w:val="Tables"/>
              <w:rPr>
                <w:sz w:val="21"/>
                <w:szCs w:val="21"/>
              </w:rPr>
            </w:pPr>
            <w:r w:rsidRPr="00365E22">
              <w:rPr>
                <w:sz w:val="21"/>
                <w:szCs w:val="21"/>
              </w:rPr>
              <w:t xml:space="preserve">Removal of item no.5 on Industrial producer’s energy reporting. </w:t>
            </w:r>
          </w:p>
        </w:tc>
      </w:tr>
      <w:tr w:rsidR="00F7740C" w:rsidRPr="00531529" w14:paraId="7B25A191" w14:textId="77777777" w:rsidTr="00EE7427">
        <w:tc>
          <w:tcPr>
            <w:tcW w:w="1980" w:type="dxa"/>
            <w:vMerge/>
          </w:tcPr>
          <w:p w14:paraId="0B25552B" w14:textId="77777777" w:rsidR="00F7740C" w:rsidRPr="00365E22" w:rsidRDefault="00F7740C" w:rsidP="00EE7427">
            <w:pPr>
              <w:pStyle w:val="Tables"/>
              <w:rPr>
                <w:sz w:val="21"/>
                <w:szCs w:val="21"/>
              </w:rPr>
            </w:pPr>
          </w:p>
        </w:tc>
        <w:tc>
          <w:tcPr>
            <w:tcW w:w="7110" w:type="dxa"/>
          </w:tcPr>
          <w:p w14:paraId="32411263" w14:textId="77777777" w:rsidR="00F7740C" w:rsidRPr="00365E22" w:rsidRDefault="00F7740C" w:rsidP="00EE7427">
            <w:pPr>
              <w:pStyle w:val="Tables"/>
              <w:rPr>
                <w:sz w:val="21"/>
                <w:szCs w:val="21"/>
              </w:rPr>
            </w:pPr>
            <w:r w:rsidRPr="00365E22">
              <w:rPr>
                <w:sz w:val="21"/>
                <w:szCs w:val="21"/>
              </w:rPr>
              <w:t>10.7 Planning on economical and efficient use of energy</w:t>
            </w:r>
          </w:p>
          <w:p w14:paraId="342B74CC" w14:textId="77777777" w:rsidR="00F7740C" w:rsidRDefault="00F7740C" w:rsidP="00EE7427">
            <w:pPr>
              <w:pStyle w:val="Tables"/>
              <w:rPr>
                <w:sz w:val="21"/>
                <w:szCs w:val="21"/>
              </w:rPr>
            </w:pPr>
            <w:r w:rsidRPr="00365E22">
              <w:rPr>
                <w:sz w:val="21"/>
                <w:szCs w:val="21"/>
              </w:rPr>
              <w:t>Update to the content of Annual and Five-year Plans.</w:t>
            </w:r>
          </w:p>
          <w:p w14:paraId="056B298C" w14:textId="5A02B01F" w:rsidR="00A05CE9" w:rsidRPr="00365E22" w:rsidRDefault="00A05CE9" w:rsidP="00EE7427">
            <w:pPr>
              <w:pStyle w:val="Tables"/>
              <w:rPr>
                <w:sz w:val="21"/>
                <w:szCs w:val="21"/>
              </w:rPr>
            </w:pPr>
          </w:p>
        </w:tc>
      </w:tr>
      <w:tr w:rsidR="00F7740C" w:rsidRPr="00531529" w14:paraId="596BE9E3" w14:textId="77777777" w:rsidTr="00EE7427">
        <w:tc>
          <w:tcPr>
            <w:tcW w:w="1980" w:type="dxa"/>
            <w:vMerge/>
          </w:tcPr>
          <w:p w14:paraId="6DB44357" w14:textId="77777777" w:rsidR="00F7740C" w:rsidRPr="00365E22" w:rsidRDefault="00F7740C" w:rsidP="00EE7427">
            <w:pPr>
              <w:pStyle w:val="Tables"/>
              <w:rPr>
                <w:sz w:val="21"/>
                <w:szCs w:val="21"/>
              </w:rPr>
            </w:pPr>
          </w:p>
        </w:tc>
        <w:tc>
          <w:tcPr>
            <w:tcW w:w="7110" w:type="dxa"/>
          </w:tcPr>
          <w:p w14:paraId="378850A0" w14:textId="77777777" w:rsidR="00F7740C" w:rsidRPr="00365E22" w:rsidRDefault="00F7740C" w:rsidP="00EE7427">
            <w:pPr>
              <w:pStyle w:val="Tables"/>
              <w:rPr>
                <w:sz w:val="21"/>
                <w:szCs w:val="21"/>
              </w:rPr>
            </w:pPr>
            <w:r w:rsidRPr="00365E22">
              <w:rPr>
                <w:sz w:val="21"/>
                <w:szCs w:val="21"/>
              </w:rPr>
              <w:t>10.9.2 Energy Audit</w:t>
            </w:r>
          </w:p>
          <w:p w14:paraId="0389D2E2" w14:textId="77777777" w:rsidR="00F7740C" w:rsidRPr="00365E22" w:rsidRDefault="00F7740C" w:rsidP="00EE7427">
            <w:pPr>
              <w:pStyle w:val="Tables"/>
              <w:rPr>
                <w:sz w:val="21"/>
                <w:szCs w:val="21"/>
              </w:rPr>
            </w:pPr>
            <w:r w:rsidRPr="00365E22">
              <w:rPr>
                <w:sz w:val="21"/>
                <w:szCs w:val="21"/>
              </w:rPr>
              <w:t xml:space="preserve">Change to the code of the new circular. No change in content. </w:t>
            </w:r>
          </w:p>
        </w:tc>
      </w:tr>
      <w:tr w:rsidR="00F7740C" w:rsidRPr="00531529" w14:paraId="325AD827" w14:textId="77777777" w:rsidTr="00EE7427">
        <w:tc>
          <w:tcPr>
            <w:tcW w:w="1980" w:type="dxa"/>
            <w:vMerge/>
          </w:tcPr>
          <w:p w14:paraId="1BF895BD" w14:textId="77777777" w:rsidR="00F7740C" w:rsidRPr="00365E22" w:rsidRDefault="00F7740C" w:rsidP="00EE7427">
            <w:pPr>
              <w:pStyle w:val="Tables"/>
              <w:rPr>
                <w:sz w:val="21"/>
                <w:szCs w:val="21"/>
              </w:rPr>
            </w:pPr>
          </w:p>
        </w:tc>
        <w:tc>
          <w:tcPr>
            <w:tcW w:w="7110" w:type="dxa"/>
          </w:tcPr>
          <w:p w14:paraId="2A953932" w14:textId="77777777" w:rsidR="00F7740C" w:rsidRPr="00365E22" w:rsidRDefault="00F7740C" w:rsidP="00EE7427">
            <w:pPr>
              <w:pStyle w:val="Tables"/>
              <w:rPr>
                <w:sz w:val="21"/>
                <w:szCs w:val="21"/>
              </w:rPr>
            </w:pPr>
            <w:r w:rsidRPr="00365E22">
              <w:rPr>
                <w:sz w:val="21"/>
                <w:szCs w:val="21"/>
              </w:rPr>
              <w:t>10.9.4. Energy audit and reporting on energy use at establishments outside the list of major energy users</w:t>
            </w:r>
          </w:p>
          <w:p w14:paraId="153BCE02" w14:textId="1042F32F" w:rsidR="00F7740C" w:rsidRPr="00F87657" w:rsidRDefault="00F7740C" w:rsidP="00EE7427">
            <w:pPr>
              <w:pStyle w:val="Tables"/>
              <w:rPr>
                <w:sz w:val="21"/>
                <w:szCs w:val="21"/>
                <w:lang w:val="pt-BR"/>
              </w:rPr>
            </w:pPr>
            <w:r w:rsidRPr="00365E22">
              <w:rPr>
                <w:sz w:val="21"/>
                <w:szCs w:val="21"/>
              </w:rPr>
              <w:lastRenderedPageBreak/>
              <w:t>Change to the code of the new circular. No change in content.</w:t>
            </w:r>
          </w:p>
        </w:tc>
      </w:tr>
      <w:tr w:rsidR="00F7740C" w:rsidRPr="00531529" w14:paraId="1BE82FE4" w14:textId="77777777" w:rsidTr="00EE7427">
        <w:tc>
          <w:tcPr>
            <w:tcW w:w="1980" w:type="dxa"/>
            <w:tcBorders>
              <w:bottom w:val="single" w:sz="4" w:space="0" w:color="auto"/>
            </w:tcBorders>
          </w:tcPr>
          <w:p w14:paraId="62231733" w14:textId="77777777" w:rsidR="00F7740C" w:rsidRPr="00365E22" w:rsidRDefault="00F7740C" w:rsidP="00EE7427">
            <w:pPr>
              <w:pStyle w:val="Tables"/>
              <w:rPr>
                <w:sz w:val="21"/>
                <w:szCs w:val="21"/>
              </w:rPr>
            </w:pPr>
            <w:r w:rsidRPr="00365E22">
              <w:rPr>
                <w:sz w:val="21"/>
                <w:szCs w:val="21"/>
              </w:rPr>
              <w:lastRenderedPageBreak/>
              <w:t>Section 11: Response to Climate change</w:t>
            </w:r>
          </w:p>
        </w:tc>
        <w:tc>
          <w:tcPr>
            <w:tcW w:w="7110" w:type="dxa"/>
            <w:tcBorders>
              <w:bottom w:val="single" w:sz="4" w:space="0" w:color="auto"/>
            </w:tcBorders>
          </w:tcPr>
          <w:p w14:paraId="773DE0DB" w14:textId="77777777" w:rsidR="00F7740C" w:rsidRPr="00365E22" w:rsidRDefault="00F7740C" w:rsidP="00EE7427">
            <w:pPr>
              <w:pStyle w:val="Tables"/>
              <w:rPr>
                <w:sz w:val="21"/>
                <w:szCs w:val="21"/>
              </w:rPr>
            </w:pPr>
            <w:r w:rsidRPr="00365E22">
              <w:rPr>
                <w:sz w:val="21"/>
                <w:szCs w:val="21"/>
              </w:rPr>
              <w:t>Do not have any update</w:t>
            </w:r>
          </w:p>
        </w:tc>
      </w:tr>
      <w:tr w:rsidR="00F7740C" w:rsidRPr="00531529" w14:paraId="17ADFC15" w14:textId="77777777" w:rsidTr="00EE7427">
        <w:tc>
          <w:tcPr>
            <w:tcW w:w="1980" w:type="dxa"/>
            <w:vMerge w:val="restart"/>
            <w:tcBorders>
              <w:top w:val="single" w:sz="4" w:space="0" w:color="auto"/>
            </w:tcBorders>
          </w:tcPr>
          <w:p w14:paraId="3581FAE5" w14:textId="77777777" w:rsidR="00F7740C" w:rsidRPr="00365E22" w:rsidRDefault="00F7740C" w:rsidP="00EE7427">
            <w:pPr>
              <w:pStyle w:val="Tables"/>
              <w:rPr>
                <w:sz w:val="21"/>
                <w:szCs w:val="21"/>
              </w:rPr>
            </w:pPr>
            <w:r w:rsidRPr="00365E22">
              <w:rPr>
                <w:sz w:val="21"/>
                <w:szCs w:val="21"/>
              </w:rPr>
              <w:t>Section 12: Chemical Handling and Management</w:t>
            </w:r>
          </w:p>
        </w:tc>
        <w:tc>
          <w:tcPr>
            <w:tcW w:w="7110" w:type="dxa"/>
            <w:tcBorders>
              <w:top w:val="single" w:sz="4" w:space="0" w:color="auto"/>
            </w:tcBorders>
          </w:tcPr>
          <w:p w14:paraId="5682FE74" w14:textId="77777777" w:rsidR="00F7740C" w:rsidRPr="00365E22" w:rsidRDefault="00F7740C" w:rsidP="00EE7427">
            <w:pPr>
              <w:pStyle w:val="Tables"/>
              <w:rPr>
                <w:sz w:val="21"/>
                <w:szCs w:val="21"/>
              </w:rPr>
            </w:pPr>
            <w:r w:rsidRPr="00365E22">
              <w:rPr>
                <w:sz w:val="21"/>
                <w:szCs w:val="21"/>
              </w:rPr>
              <w:t>12.19.2 Remedial measures</w:t>
            </w:r>
          </w:p>
          <w:p w14:paraId="7A688B1E" w14:textId="77777777" w:rsidR="00F7740C" w:rsidRPr="00365E22" w:rsidRDefault="00F7740C" w:rsidP="00EE7427">
            <w:pPr>
              <w:pStyle w:val="Tables"/>
              <w:rPr>
                <w:sz w:val="21"/>
                <w:szCs w:val="21"/>
              </w:rPr>
            </w:pPr>
            <w:r w:rsidRPr="00365E22">
              <w:rPr>
                <w:sz w:val="21"/>
                <w:szCs w:val="21"/>
              </w:rPr>
              <w:t>Change to the code of the new decree. No change in content</w:t>
            </w:r>
          </w:p>
        </w:tc>
      </w:tr>
      <w:tr w:rsidR="00F7740C" w:rsidRPr="00531529" w14:paraId="03E680F7" w14:textId="77777777" w:rsidTr="00EE7427">
        <w:tc>
          <w:tcPr>
            <w:tcW w:w="1980" w:type="dxa"/>
            <w:vMerge/>
          </w:tcPr>
          <w:p w14:paraId="08AC609D" w14:textId="77777777" w:rsidR="00F7740C" w:rsidRPr="00365E22" w:rsidRDefault="00F7740C" w:rsidP="00EE7427">
            <w:pPr>
              <w:pStyle w:val="Tables"/>
              <w:rPr>
                <w:sz w:val="21"/>
                <w:szCs w:val="21"/>
              </w:rPr>
            </w:pPr>
          </w:p>
        </w:tc>
        <w:tc>
          <w:tcPr>
            <w:tcW w:w="7110" w:type="dxa"/>
          </w:tcPr>
          <w:p w14:paraId="5803163D" w14:textId="77777777" w:rsidR="00F7740C" w:rsidRPr="00365E22" w:rsidRDefault="00F7740C" w:rsidP="00EE7427">
            <w:pPr>
              <w:pStyle w:val="Tables"/>
              <w:rPr>
                <w:sz w:val="21"/>
                <w:szCs w:val="21"/>
              </w:rPr>
            </w:pPr>
            <w:r w:rsidRPr="00365E22">
              <w:rPr>
                <w:sz w:val="21"/>
                <w:szCs w:val="21"/>
              </w:rPr>
              <w:t>12.19.3. Violations against regulations</w:t>
            </w:r>
          </w:p>
          <w:p w14:paraId="09790CA3" w14:textId="77777777" w:rsidR="00F7740C" w:rsidRPr="00365E22" w:rsidRDefault="00F7740C" w:rsidP="00EE7427">
            <w:pPr>
              <w:pStyle w:val="Tables"/>
              <w:rPr>
                <w:sz w:val="21"/>
                <w:szCs w:val="21"/>
              </w:rPr>
            </w:pPr>
            <w:r w:rsidRPr="00365E22">
              <w:rPr>
                <w:sz w:val="21"/>
                <w:szCs w:val="21"/>
              </w:rPr>
              <w:t xml:space="preserve">Updates on violation against MSDS requirements. </w:t>
            </w:r>
          </w:p>
        </w:tc>
      </w:tr>
      <w:tr w:rsidR="00F7740C" w:rsidRPr="00531529" w14:paraId="0C1B463D" w14:textId="77777777" w:rsidTr="00EE7427">
        <w:tc>
          <w:tcPr>
            <w:tcW w:w="1980" w:type="dxa"/>
            <w:vMerge w:val="restart"/>
          </w:tcPr>
          <w:p w14:paraId="3CEE3C9A" w14:textId="77777777" w:rsidR="00F7740C" w:rsidRPr="00365E22" w:rsidRDefault="00F7740C" w:rsidP="00EE7427">
            <w:pPr>
              <w:pStyle w:val="Tables"/>
              <w:rPr>
                <w:sz w:val="21"/>
                <w:szCs w:val="21"/>
              </w:rPr>
            </w:pPr>
            <w:r w:rsidRPr="00365E22">
              <w:rPr>
                <w:sz w:val="21"/>
                <w:szCs w:val="21"/>
              </w:rPr>
              <w:t>Section 13: Government Incentives and Assistances</w:t>
            </w:r>
          </w:p>
        </w:tc>
        <w:tc>
          <w:tcPr>
            <w:tcW w:w="7110" w:type="dxa"/>
          </w:tcPr>
          <w:p w14:paraId="1A97B49E" w14:textId="77777777" w:rsidR="00F7740C" w:rsidRPr="00365E22" w:rsidRDefault="00F7740C" w:rsidP="00EE7427">
            <w:pPr>
              <w:pStyle w:val="Tables"/>
              <w:rPr>
                <w:sz w:val="21"/>
                <w:szCs w:val="21"/>
              </w:rPr>
            </w:pPr>
            <w:r w:rsidRPr="00365E22">
              <w:rPr>
                <w:sz w:val="21"/>
                <w:szCs w:val="21"/>
              </w:rPr>
              <w:t>13.1. List of environmental protection activities receiving incentives and assistance</w:t>
            </w:r>
          </w:p>
          <w:p w14:paraId="48F8CE9D" w14:textId="77777777" w:rsidR="00F7740C" w:rsidRPr="00365E22" w:rsidRDefault="00F7740C" w:rsidP="00EE7427">
            <w:pPr>
              <w:pStyle w:val="Tables"/>
              <w:rPr>
                <w:sz w:val="21"/>
                <w:szCs w:val="21"/>
              </w:rPr>
            </w:pPr>
            <w:r w:rsidRPr="00365E22">
              <w:rPr>
                <w:sz w:val="21"/>
                <w:szCs w:val="21"/>
              </w:rPr>
              <w:t>Change to the code of the new decree, no change to content.</w:t>
            </w:r>
          </w:p>
        </w:tc>
      </w:tr>
      <w:tr w:rsidR="00F7740C" w:rsidRPr="00531529" w14:paraId="106CB238" w14:textId="77777777" w:rsidTr="00EE7427">
        <w:tc>
          <w:tcPr>
            <w:tcW w:w="1980" w:type="dxa"/>
            <w:vMerge/>
          </w:tcPr>
          <w:p w14:paraId="0D62468A" w14:textId="77777777" w:rsidR="00F7740C" w:rsidRPr="00365E22" w:rsidRDefault="00F7740C" w:rsidP="00EE7427">
            <w:pPr>
              <w:pStyle w:val="Tables"/>
              <w:rPr>
                <w:sz w:val="21"/>
                <w:szCs w:val="21"/>
              </w:rPr>
            </w:pPr>
          </w:p>
        </w:tc>
        <w:tc>
          <w:tcPr>
            <w:tcW w:w="7110" w:type="dxa"/>
          </w:tcPr>
          <w:p w14:paraId="0E38CE57" w14:textId="77777777" w:rsidR="00F7740C" w:rsidRPr="00365E22" w:rsidRDefault="00F7740C" w:rsidP="00EE7427">
            <w:pPr>
              <w:pStyle w:val="Tables"/>
              <w:rPr>
                <w:sz w:val="21"/>
                <w:szCs w:val="21"/>
              </w:rPr>
            </w:pPr>
            <w:r w:rsidRPr="00365E22">
              <w:rPr>
                <w:sz w:val="21"/>
                <w:szCs w:val="21"/>
              </w:rPr>
              <w:t>13.2.1. Incentives for land rent and assistance on site clearance and compensation</w:t>
            </w:r>
          </w:p>
          <w:p w14:paraId="3450878B" w14:textId="77777777" w:rsidR="00F7740C" w:rsidRPr="00365E22" w:rsidRDefault="00F7740C" w:rsidP="00EE7427">
            <w:pPr>
              <w:pStyle w:val="Tables"/>
              <w:rPr>
                <w:sz w:val="21"/>
                <w:szCs w:val="21"/>
              </w:rPr>
            </w:pPr>
            <w:r w:rsidRPr="00365E22">
              <w:rPr>
                <w:sz w:val="21"/>
                <w:szCs w:val="21"/>
              </w:rPr>
              <w:t>Change to the code of the new decree, no change to content.</w:t>
            </w:r>
          </w:p>
        </w:tc>
      </w:tr>
      <w:tr w:rsidR="00F7740C" w:rsidRPr="00531529" w14:paraId="37B94BDB" w14:textId="77777777" w:rsidTr="00EE7427">
        <w:tc>
          <w:tcPr>
            <w:tcW w:w="1980" w:type="dxa"/>
            <w:vMerge/>
          </w:tcPr>
          <w:p w14:paraId="34FDD633" w14:textId="77777777" w:rsidR="00F7740C" w:rsidRPr="00365E22" w:rsidRDefault="00F7740C" w:rsidP="00EE7427">
            <w:pPr>
              <w:pStyle w:val="Tables"/>
              <w:rPr>
                <w:sz w:val="21"/>
                <w:szCs w:val="21"/>
              </w:rPr>
            </w:pPr>
          </w:p>
        </w:tc>
        <w:tc>
          <w:tcPr>
            <w:tcW w:w="7110" w:type="dxa"/>
          </w:tcPr>
          <w:p w14:paraId="090F43CA" w14:textId="77777777" w:rsidR="00F7740C" w:rsidRPr="00365E22" w:rsidRDefault="00F7740C" w:rsidP="00EE7427">
            <w:pPr>
              <w:pStyle w:val="Tables"/>
              <w:rPr>
                <w:sz w:val="21"/>
                <w:szCs w:val="21"/>
              </w:rPr>
            </w:pPr>
            <w:r w:rsidRPr="00365E22">
              <w:rPr>
                <w:sz w:val="21"/>
                <w:szCs w:val="21"/>
              </w:rPr>
              <w:t>13.2.3. Preferential interest and tax rates</w:t>
            </w:r>
          </w:p>
          <w:p w14:paraId="29A84705" w14:textId="77777777" w:rsidR="00F7740C" w:rsidRPr="00365E22" w:rsidRDefault="00F7740C" w:rsidP="00EE7427">
            <w:pPr>
              <w:pStyle w:val="Tables"/>
              <w:rPr>
                <w:sz w:val="21"/>
                <w:szCs w:val="21"/>
              </w:rPr>
            </w:pPr>
            <w:r w:rsidRPr="00365E22">
              <w:rPr>
                <w:sz w:val="21"/>
                <w:szCs w:val="21"/>
              </w:rPr>
              <w:t>Change to the code of the new decree, no change to content.</w:t>
            </w:r>
          </w:p>
        </w:tc>
      </w:tr>
    </w:tbl>
    <w:p w14:paraId="29E7B0F5" w14:textId="563BBFC4" w:rsidR="00F7740C" w:rsidRPr="00F7740C" w:rsidRDefault="00F7740C" w:rsidP="00F7740C">
      <w:pPr>
        <w:spacing w:before="0" w:after="0"/>
      </w:pPr>
    </w:p>
    <w:sectPr w:rsidR="00F7740C" w:rsidRPr="00F7740C" w:rsidSect="00D85AA5">
      <w:footerReference w:type="default" r:id="rId69"/>
      <w:pgSz w:w="11900" w:h="16840"/>
      <w:pgMar w:top="1287" w:right="1440" w:bottom="1253"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76A72" w14:textId="77777777" w:rsidR="0076018B" w:rsidRDefault="0076018B" w:rsidP="00B3397F">
      <w:r>
        <w:separator/>
      </w:r>
    </w:p>
  </w:endnote>
  <w:endnote w:type="continuationSeparator" w:id="0">
    <w:p w14:paraId="6720B31A" w14:textId="77777777" w:rsidR="0076018B" w:rsidRDefault="0076018B" w:rsidP="00B3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edra Sans Std Book">
    <w:altName w:val="Calibri"/>
    <w:panose1 w:val="020B0604020202020204"/>
    <w:charset w:val="00"/>
    <w:family w:val="swiss"/>
    <w:notTrueType/>
    <w:pitch w:val="variable"/>
    <w:sig w:usb0="20000007" w:usb1="00000003" w:usb2="00000000" w:usb3="00000000" w:csb0="00000193"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4631431"/>
      <w:docPartObj>
        <w:docPartGallery w:val="Page Numbers (Bottom of Page)"/>
        <w:docPartUnique/>
      </w:docPartObj>
    </w:sdtPr>
    <w:sdtEndPr>
      <w:rPr>
        <w:rStyle w:val="PageNumber"/>
      </w:rPr>
    </w:sdtEndPr>
    <w:sdtContent>
      <w:p w14:paraId="7A00417C" w14:textId="77777777" w:rsidR="008A1DC6" w:rsidRDefault="008A1DC6" w:rsidP="002054B4">
        <w:pPr>
          <w:pStyle w:val="Footer"/>
          <w:framePr w:wrap="none" w:vAnchor="text" w:hAnchor="page" w:x="11094" w:y="310"/>
          <w:ind w:left="-14" w:right="-68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76DD1CE4" w14:textId="6E79599E" w:rsidR="008A1DC6" w:rsidRPr="00D85AA5" w:rsidRDefault="00D85AA5" w:rsidP="00D85AA5">
    <w:pPr>
      <w:pStyle w:val="Footer"/>
      <w:tabs>
        <w:tab w:val="clear" w:pos="4680"/>
        <w:tab w:val="clear" w:pos="9360"/>
      </w:tabs>
      <w:ind w:right="360"/>
      <w:rPr>
        <w:i/>
        <w:iCs/>
      </w:rPr>
    </w:pPr>
    <w:r w:rsidRPr="00F81CB8">
      <w:rPr>
        <w:noProof/>
      </w:rPr>
      <w:drawing>
        <wp:anchor distT="0" distB="0" distL="114300" distR="114300" simplePos="0" relativeHeight="251673600" behindDoc="0" locked="0" layoutInCell="1" allowOverlap="1" wp14:anchorId="131BA0B7" wp14:editId="33C6351D">
          <wp:simplePos x="0" y="0"/>
          <wp:positionH relativeFrom="column">
            <wp:posOffset>5277485</wp:posOffset>
          </wp:positionH>
          <wp:positionV relativeFrom="paragraph">
            <wp:posOffset>-196215</wp:posOffset>
          </wp:positionV>
          <wp:extent cx="669925" cy="546735"/>
          <wp:effectExtent l="0" t="0" r="3175" b="0"/>
          <wp:wrapNone/>
          <wp:docPr id="54" name="Picture 5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911" name="Picture 2911" descr="Logo, company name&#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92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C5E">
      <w:rPr>
        <w:noProof/>
      </w:rPr>
      <w:drawing>
        <wp:anchor distT="0" distB="0" distL="114300" distR="114300" simplePos="0" relativeHeight="251679744" behindDoc="1" locked="0" layoutInCell="1" allowOverlap="1" wp14:anchorId="26C55A3B" wp14:editId="08294EF1">
          <wp:simplePos x="0" y="0"/>
          <wp:positionH relativeFrom="column">
            <wp:posOffset>4552315</wp:posOffset>
          </wp:positionH>
          <wp:positionV relativeFrom="paragraph">
            <wp:posOffset>239395</wp:posOffset>
          </wp:positionV>
          <wp:extent cx="626745" cy="145415"/>
          <wp:effectExtent l="0" t="0" r="0" b="0"/>
          <wp:wrapTight wrapText="bothSides">
            <wp:wrapPolygon edited="0">
              <wp:start x="0" y="0"/>
              <wp:lineTo x="0" y="15092"/>
              <wp:lineTo x="21009" y="15092"/>
              <wp:lineTo x="21009" y="0"/>
              <wp:lineTo x="0" y="0"/>
            </wp:wrapPolygon>
          </wp:wrapTight>
          <wp:docPr id="63" name="Picture 6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2" cstate="print">
                    <a:extLst>
                      <a:ext uri="{28A0092B-C50C-407E-A947-70E740481C1C}">
                        <a14:useLocalDpi xmlns:a14="http://schemas.microsoft.com/office/drawing/2010/main" val="0"/>
                      </a:ext>
                    </a:extLst>
                  </a:blip>
                  <a:srcRect t="86604" b="-8695"/>
                  <a:stretch/>
                </pic:blipFill>
                <pic:spPr bwMode="auto">
                  <a:xfrm>
                    <a:off x="0" y="0"/>
                    <a:ext cx="626745" cy="14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C5E">
      <w:rPr>
        <w:noProof/>
      </w:rPr>
      <w:drawing>
        <wp:anchor distT="0" distB="0" distL="114300" distR="114300" simplePos="0" relativeHeight="251678720" behindDoc="1" locked="0" layoutInCell="1" allowOverlap="1" wp14:anchorId="693474AF" wp14:editId="3FF902FB">
          <wp:simplePos x="0" y="0"/>
          <wp:positionH relativeFrom="column">
            <wp:posOffset>4572473</wp:posOffset>
          </wp:positionH>
          <wp:positionV relativeFrom="paragraph">
            <wp:posOffset>-175260</wp:posOffset>
          </wp:positionV>
          <wp:extent cx="605790" cy="405765"/>
          <wp:effectExtent l="0" t="0" r="3810" b="635"/>
          <wp:wrapTight wrapText="bothSides">
            <wp:wrapPolygon edited="0">
              <wp:start x="0" y="0"/>
              <wp:lineTo x="0" y="20958"/>
              <wp:lineTo x="21283" y="20958"/>
              <wp:lineTo x="21283" y="0"/>
              <wp:lineTo x="0" y="0"/>
            </wp:wrapPolygon>
          </wp:wrapTight>
          <wp:docPr id="129" name="Picture 1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2" cstate="print">
                    <a:extLst>
                      <a:ext uri="{28A0092B-C50C-407E-A947-70E740481C1C}">
                        <a14:useLocalDpi xmlns:a14="http://schemas.microsoft.com/office/drawing/2010/main" val="0"/>
                      </a:ext>
                    </a:extLst>
                  </a:blip>
                  <a:srcRect t="1835" b="31724"/>
                  <a:stretch/>
                </pic:blipFill>
                <pic:spPr bwMode="auto">
                  <a:xfrm>
                    <a:off x="0" y="0"/>
                    <a:ext cx="605790" cy="40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CB8">
      <w:rPr>
        <w:noProof/>
      </w:rPr>
      <w:drawing>
        <wp:anchor distT="0" distB="0" distL="114300" distR="114300" simplePos="0" relativeHeight="251671552" behindDoc="0" locked="0" layoutInCell="1" allowOverlap="1" wp14:anchorId="714BED31" wp14:editId="54C80DF5">
          <wp:simplePos x="0" y="0"/>
          <wp:positionH relativeFrom="column">
            <wp:posOffset>-616688</wp:posOffset>
          </wp:positionH>
          <wp:positionV relativeFrom="paragraph">
            <wp:posOffset>-194605</wp:posOffset>
          </wp:positionV>
          <wp:extent cx="1375349" cy="427030"/>
          <wp:effectExtent l="0" t="0" r="0" b="5080"/>
          <wp:wrapNone/>
          <wp:docPr id="138" name="Picture 15"/>
          <wp:cNvGraphicFramePr/>
          <a:graphic xmlns:a="http://schemas.openxmlformats.org/drawingml/2006/main">
            <a:graphicData uri="http://schemas.openxmlformats.org/drawingml/2006/picture">
              <pic:pic xmlns:pic="http://schemas.openxmlformats.org/drawingml/2006/picture">
                <pic:nvPicPr>
                  <pic:cNvPr id="3520" name="Picture 15"/>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7347" cy="42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CB8">
      <w:rPr>
        <w:noProof/>
      </w:rPr>
      <w:drawing>
        <wp:anchor distT="0" distB="0" distL="114300" distR="114300" simplePos="0" relativeHeight="251674624" behindDoc="0" locked="0" layoutInCell="1" allowOverlap="1" wp14:anchorId="1BAA57EF" wp14:editId="6C0A7C3C">
          <wp:simplePos x="0" y="0"/>
          <wp:positionH relativeFrom="column">
            <wp:posOffset>763964</wp:posOffset>
          </wp:positionH>
          <wp:positionV relativeFrom="paragraph">
            <wp:posOffset>-276815</wp:posOffset>
          </wp:positionV>
          <wp:extent cx="931491" cy="566928"/>
          <wp:effectExtent l="0" t="0" r="0" b="5080"/>
          <wp:wrapNone/>
          <wp:docPr id="130" name="Picture 1" descr="Logo, company name&#10;&#10;Description automatically generated">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979" name="Picture 1" descr="Logo, company name&#10;&#10;Description automatically generated">
                    <a:extLst>
                      <a:ext uri="{FF2B5EF4-FFF2-40B4-BE49-F238E27FC236}">
                        <a16:creationId xmlns:a16="http://schemas.microsoft.com/office/drawing/2014/main" id="{00000000-0008-0000-0100-000002000000}"/>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931491" cy="566928"/>
                  </a:xfrm>
                  <a:prstGeom prst="rect">
                    <a:avLst/>
                  </a:prstGeom>
                </pic:spPr>
              </pic:pic>
            </a:graphicData>
          </a:graphic>
          <wp14:sizeRelH relativeFrom="margin">
            <wp14:pctWidth>0</wp14:pctWidth>
          </wp14:sizeRelH>
          <wp14:sizeRelV relativeFrom="margin">
            <wp14:pctHeight>0</wp14:pctHeight>
          </wp14:sizeRelV>
        </wp:anchor>
      </w:drawing>
    </w:r>
    <w:r>
      <w:tab/>
    </w:r>
    <w:r>
      <w:tab/>
    </w:r>
    <w:r w:rsidR="008A1DC6">
      <w:tab/>
    </w:r>
    <w:r>
      <w:t xml:space="preserve">                                  </w:t>
    </w:r>
    <w:r w:rsidRPr="00D85AA5">
      <w:rPr>
        <w:i/>
        <w:iCs/>
      </w:rPr>
      <w:t>FINAL 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D6853" w14:textId="77777777" w:rsidR="0076018B" w:rsidRDefault="0076018B" w:rsidP="00B3397F">
      <w:r>
        <w:separator/>
      </w:r>
    </w:p>
  </w:footnote>
  <w:footnote w:type="continuationSeparator" w:id="0">
    <w:p w14:paraId="1ED43464" w14:textId="77777777" w:rsidR="0076018B" w:rsidRDefault="0076018B" w:rsidP="00B33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40761" w14:textId="3CE68ED4" w:rsidR="008A1DC6" w:rsidRDefault="008A1DC6">
    <w:pPr>
      <w:pStyle w:val="Header"/>
    </w:pPr>
    <w:r>
      <w:rPr>
        <w:noProof/>
      </w:rPr>
      <mc:AlternateContent>
        <mc:Choice Requires="wps">
          <w:drawing>
            <wp:anchor distT="0" distB="0" distL="114300" distR="114300" simplePos="0" relativeHeight="251676672" behindDoc="0" locked="0" layoutInCell="1" allowOverlap="1" wp14:anchorId="74022112" wp14:editId="09C70B41">
              <wp:simplePos x="0" y="0"/>
              <wp:positionH relativeFrom="column">
                <wp:posOffset>-953311</wp:posOffset>
              </wp:positionH>
              <wp:positionV relativeFrom="paragraph">
                <wp:posOffset>-464617</wp:posOffset>
              </wp:positionV>
              <wp:extent cx="7622458" cy="724224"/>
              <wp:effectExtent l="0" t="0" r="0"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2458" cy="724224"/>
                      </a:xfrm>
                      <a:custGeom>
                        <a:avLst/>
                        <a:gdLst>
                          <a:gd name="T0" fmla="*/ 0 w 9978"/>
                          <a:gd name="T1" fmla="*/ 911225 h 1417"/>
                          <a:gd name="T2" fmla="*/ 6336030 w 9978"/>
                          <a:gd name="T3" fmla="*/ 911225 h 1417"/>
                          <a:gd name="T4" fmla="*/ 6336030 w 9978"/>
                          <a:gd name="T5" fmla="*/ 11430 h 1417"/>
                          <a:gd name="T6" fmla="*/ 0 w 9978"/>
                          <a:gd name="T7" fmla="*/ 11430 h 1417"/>
                          <a:gd name="T8" fmla="*/ 0 w 9978"/>
                          <a:gd name="T9" fmla="*/ 911225 h 1417"/>
                          <a:gd name="T10" fmla="*/ 0 60000 65536"/>
                          <a:gd name="T11" fmla="*/ 0 60000 65536"/>
                          <a:gd name="T12" fmla="*/ 0 60000 65536"/>
                          <a:gd name="T13" fmla="*/ 0 60000 65536"/>
                          <a:gd name="T14" fmla="*/ 0 60000 65536"/>
                          <a:gd name="T15" fmla="*/ 0 w 9978"/>
                          <a:gd name="T16" fmla="*/ 0 h 1417"/>
                          <a:gd name="T17" fmla="*/ 9978 w 9978"/>
                          <a:gd name="T18" fmla="*/ 1417 h 1417"/>
                        </a:gdLst>
                        <a:ahLst/>
                        <a:cxnLst>
                          <a:cxn ang="T10">
                            <a:pos x="T0" y="T1"/>
                          </a:cxn>
                          <a:cxn ang="T11">
                            <a:pos x="T2" y="T3"/>
                          </a:cxn>
                          <a:cxn ang="T12">
                            <a:pos x="T4" y="T5"/>
                          </a:cxn>
                          <a:cxn ang="T13">
                            <a:pos x="T6" y="T7"/>
                          </a:cxn>
                          <a:cxn ang="T14">
                            <a:pos x="T8" y="T9"/>
                          </a:cxn>
                        </a:cxnLst>
                        <a:rect l="T15" t="T16" r="T17" b="T18"/>
                        <a:pathLst>
                          <a:path w="9978" h="1417">
                            <a:moveTo>
                              <a:pt x="0" y="1417"/>
                            </a:moveTo>
                            <a:lnTo>
                              <a:pt x="9978" y="1417"/>
                            </a:lnTo>
                            <a:lnTo>
                              <a:pt x="9978" y="0"/>
                            </a:lnTo>
                            <a:lnTo>
                              <a:pt x="0" y="0"/>
                            </a:lnTo>
                            <a:lnTo>
                              <a:pt x="0" y="1417"/>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6CB0C9" w14:textId="31146132" w:rsidR="00B55CEA" w:rsidRDefault="00B55CEA" w:rsidP="00B55CEA">
                          <w:pPr>
                            <w:ind w:right="649"/>
                            <w:jc w:val="right"/>
                          </w:pPr>
                          <w:r>
                            <w:t>FINAL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22112" id="Freeform 47" o:spid="_x0000_s1276" style="position:absolute;left:0;text-align:left;margin-left:-75.05pt;margin-top:-36.6pt;width:600.2pt;height:5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78,141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UqdUAMAAAwJAAAOAAAAZHJzL2Uyb0RvYy54bWysVtuOmzAQfa/Uf7D8WKlLTAhpomWrqqut&#13;&#10;KvWyUukHOGACKmBqOyHbr++xIazT3URV1TwQmzkez5xjz3D99tDUZC+UrmSbUHY1o0S0mcyrdpvQ&#13;&#10;7+nd6zeUaMPbnNeyFQl9EJq+vXn54rrv1iKUpaxzoQictHrddwktjenWQaCzUjRcX8lOtDAWUjXc&#13;&#10;YKq2Qa54D+9NHYSzWRz0UuWdkpnQGm9vByO9cf6LQmTma1FoYUidUMRm3FO558Y+g5trvt4q3pVV&#13;&#10;NobB/yGKhlctNp1c3XLDyU5VT1w1VaakloW5ymQTyKKoMuFyQDZs9kc230reCZcLyNHdRJP+f26z&#13;&#10;L/t7Rao8odGSkpY30OhOCWEZJ3gFfvpOrwH71t0rm6HuPsnsh4YhOLHYiQaGbPrPMocbvjPScXIo&#13;&#10;VGNXIltycNQ/TNSLgyEZXi7jMIwWOCwZbMswwszuHfD1cXW20+aDkM4T33/SZpAux8gRn4/Rp5C5&#13;&#10;aGqo+CogM9KT1Wr5ZtR5wjAPs2IsDBekJCxiLmGoOAFDDxjP5/Fsfs7l3ENedBl5wMsuFx6SsQhb&#13;&#10;Px9k7OHOhQd1J1Yu+YIEE+6cr5WHuZgqO9UinuFH4sViHj8RxFcEmAtIX5LLSF+Sy0hfk8tIX5Nz&#13;&#10;/LBTQZ4XDWftkWl7Rs8dVV8Re0S9Q4DrsT1eAF4e70R2aMdLgRHhthKnUMLekk5qewXtHcE9S9l4&#13;&#10;x4CzVg/OTuCg3MLnZ+HhCRxsWvjiLHx+AgdbFu7uHjJ6Gkx0AgcfFr7yvQ/LxqwVqr6t9ymDWKj4&#13;&#10;qdUDNT+1lKPqp2ysBx03ljRHDIakT6grFqREK7PFwFoauRepdBjzWL6ceShQj4C69YGDK4TqYY+I&#13;&#10;43/nXE5I14+Qy9F8/B9gg2h/g3lmx6yWWgwB27RdaZ3yt/R55VXLusrvqrq2WWu13byvFdlzUMqW&#13;&#10;83hxOzJ/AqvdCWqlXTZsY9+4FmG7wtBGzGFzgNG2io3MH9AslBxaMj4hMCil+kVJj3acUP1zx5Wg&#13;&#10;pP7Yot+tWBQhf+Mm0WIZYqJ8y8a38DaDq4QaiuNvh+8NZliy61S1LbHTcL5b+Q5NqqhsL3GhDlGN&#13;&#10;E7RcR9P4eWB7uj93qMePmJvfAAAA//8DAFBLAwQUAAYACAAAACEAddPVKuYAAAARAQAADwAAAGRy&#13;&#10;cy9kb3ducmV2LnhtbExPPU/DMBDdkfgP1iGxtXZaSiGNU1UUBlQW0qIyurGJA/E5it0m8Ou5TrCc&#13;&#10;7vTevY9sObiGnUwXao8SkrEAZrD0usZKwm77NLoDFqJCrRqPRsK3CbDMLy8ylWrf46s5FbFiJIIh&#13;&#10;VRJsjG3KeSitcSqMfWuQsA/fORXp7CquO9WTuGv4RIhb7lSN5GBVax6sKb+Ko5Owr0T/81681Nvd&#13;&#10;sFnt7fPn2/xxLeX11bBe0FgtgEUzxL8POHeg/JBTsIM/og6skTBKZiIhLm3z6QTYmSJmYgrsIOFG&#13;&#10;3APPM/6/Sf4LAAD//wMAUEsBAi0AFAAGAAgAAAAhALaDOJL+AAAA4QEAABMAAAAAAAAAAAAAAAAA&#13;&#10;AAAAAFtDb250ZW50X1R5cGVzXS54bWxQSwECLQAUAAYACAAAACEAOP0h/9YAAACUAQAACwAAAAAA&#13;&#10;AAAAAAAAAAAvAQAAX3JlbHMvLnJlbHNQSwECLQAUAAYACAAAACEA8QlKnVADAAAMCQAADgAAAAAA&#13;&#10;AAAAAAAAAAAuAgAAZHJzL2Uyb0RvYy54bWxQSwECLQAUAAYACAAAACEAddPVKuYAAAARAQAADwAA&#13;&#10;AAAAAAAAAAAAAACqBQAAZHJzL2Rvd25yZXYueG1sUEsFBgAAAAAEAAQA8wAAAL0GAAAAAA==&#13;&#10;" adj="-11796480,,5400" path="m,1417r9978,l9978,,,,,1417xe" fillcolor="#17365d" stroked="f">
              <v:stroke joinstyle="round"/>
              <v:formulas/>
              <v:path arrowok="t" o:connecttype="custom" o:connectlocs="0,465724075;2147483646,465724075;2147483646,5841835;0,5841835;0,465724075" o:connectangles="0,0,0,0,0" textboxrect="0,0,9978,1417"/>
              <v:textbox>
                <w:txbxContent>
                  <w:p w14:paraId="696CB0C9" w14:textId="31146132" w:rsidR="00B55CEA" w:rsidRDefault="00B55CEA" w:rsidP="00B55CEA">
                    <w:pPr>
                      <w:ind w:right="649"/>
                      <w:jc w:val="right"/>
                    </w:pPr>
                    <w:r>
                      <w:t>FINAL 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B114D" w14:textId="2430355A" w:rsidR="00D85AA5" w:rsidRDefault="00D85AA5">
    <w:pPr>
      <w:pStyle w:val="Header"/>
    </w:pPr>
    <w:r>
      <w:rPr>
        <w:noProof/>
      </w:rPr>
      <mc:AlternateContent>
        <mc:Choice Requires="wps">
          <w:drawing>
            <wp:anchor distT="0" distB="0" distL="114300" distR="114300" simplePos="0" relativeHeight="251681792" behindDoc="0" locked="0" layoutInCell="1" allowOverlap="1" wp14:anchorId="687B91D6" wp14:editId="560F955C">
              <wp:simplePos x="0" y="0"/>
              <wp:positionH relativeFrom="column">
                <wp:posOffset>-923925</wp:posOffset>
              </wp:positionH>
              <wp:positionV relativeFrom="paragraph">
                <wp:posOffset>-457200</wp:posOffset>
              </wp:positionV>
              <wp:extent cx="7622458" cy="617220"/>
              <wp:effectExtent l="0" t="0" r="0" b="508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2458" cy="617220"/>
                      </a:xfrm>
                      <a:custGeom>
                        <a:avLst/>
                        <a:gdLst>
                          <a:gd name="T0" fmla="*/ 0 w 9978"/>
                          <a:gd name="T1" fmla="*/ 911225 h 1417"/>
                          <a:gd name="T2" fmla="*/ 6336030 w 9978"/>
                          <a:gd name="T3" fmla="*/ 911225 h 1417"/>
                          <a:gd name="T4" fmla="*/ 6336030 w 9978"/>
                          <a:gd name="T5" fmla="*/ 11430 h 1417"/>
                          <a:gd name="T6" fmla="*/ 0 w 9978"/>
                          <a:gd name="T7" fmla="*/ 11430 h 1417"/>
                          <a:gd name="T8" fmla="*/ 0 w 9978"/>
                          <a:gd name="T9" fmla="*/ 911225 h 1417"/>
                          <a:gd name="T10" fmla="*/ 0 60000 65536"/>
                          <a:gd name="T11" fmla="*/ 0 60000 65536"/>
                          <a:gd name="T12" fmla="*/ 0 60000 65536"/>
                          <a:gd name="T13" fmla="*/ 0 60000 65536"/>
                          <a:gd name="T14" fmla="*/ 0 60000 65536"/>
                          <a:gd name="T15" fmla="*/ 0 w 9978"/>
                          <a:gd name="T16" fmla="*/ 0 h 1417"/>
                          <a:gd name="T17" fmla="*/ 9978 w 9978"/>
                          <a:gd name="T18" fmla="*/ 1417 h 1417"/>
                        </a:gdLst>
                        <a:ahLst/>
                        <a:cxnLst>
                          <a:cxn ang="T10">
                            <a:pos x="T0" y="T1"/>
                          </a:cxn>
                          <a:cxn ang="T11">
                            <a:pos x="T2" y="T3"/>
                          </a:cxn>
                          <a:cxn ang="T12">
                            <a:pos x="T4" y="T5"/>
                          </a:cxn>
                          <a:cxn ang="T13">
                            <a:pos x="T6" y="T7"/>
                          </a:cxn>
                          <a:cxn ang="T14">
                            <a:pos x="T8" y="T9"/>
                          </a:cxn>
                        </a:cxnLst>
                        <a:rect l="T15" t="T16" r="T17" b="T18"/>
                        <a:pathLst>
                          <a:path w="9978" h="1417">
                            <a:moveTo>
                              <a:pt x="0" y="1417"/>
                            </a:moveTo>
                            <a:lnTo>
                              <a:pt x="9978" y="1417"/>
                            </a:lnTo>
                            <a:lnTo>
                              <a:pt x="9978" y="0"/>
                            </a:lnTo>
                            <a:lnTo>
                              <a:pt x="0" y="0"/>
                            </a:lnTo>
                            <a:lnTo>
                              <a:pt x="0" y="1417"/>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7A6208" w14:textId="2C486BE5" w:rsidR="00B55CEA" w:rsidRDefault="00B55CEA" w:rsidP="00B55CEA">
                          <w:pPr>
                            <w:ind w:right="559"/>
                            <w:jc w:val="right"/>
                          </w:pPr>
                          <w:r>
                            <w:t>FINAL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91D6" id="Freeform 45" o:spid="_x0000_s1277" style="position:absolute;left:0;text-align:left;margin-left:-72.75pt;margin-top:-36pt;width:600.2pt;height:4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78,141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HqcUQMAABMJAAAOAAAAZHJzL2Uyb0RvYy54bWysVm1vmzAQ/j5p/8Hyx0krMRDSRKXV1KrT&#13;&#10;pL1UKvsBDpiABpjZTkj363dnIHG6BE3T8oHY3OPz3fPYd9zc7euK7ITSpWxiyq5mlIgmlVnZbGL6&#13;&#10;PXl8f02JNrzJeCUbEdMXoend7ds3N127Er4sZJUJRcBJo1ddG9PCmHbleTotRM31lWxFA8Zcqpob&#13;&#10;mKqNlynegfe68vzZLPI6qbJWyVRoDW8feiO9tf7zXKTmW55rYUgVU4jN2KeyzzU+vdsbvtoo3hZl&#13;&#10;OoTB/yGKmpcNbHpw9cANJ1tV/uGqLlMltczNVSprT+Z5mQqbA2TDZq+yeS54K2wuQI5uDzTp/+c2&#13;&#10;/bp7UqTMYhrOKWl4DRo9KiGQcQKvgJ+u1SuAPbdPCjPU7WeZ/tBg8E4sONGAIevui8zADd8aaTnZ&#13;&#10;56rGlZAt2VvqXw7Ui70hKbxcRL4fzuGwpGCL2ML3rTYeX42r0602H4W0nvjusza9dBmMLPHZEH0C&#13;&#10;Mud1BSq+88iMdGS5XFwPOh8wzMEsGfP9OSkIC9niNdB3gFEQRLPgksvAQU66DB3gtEtQ5JAJYyFs&#13;&#10;fT7IyMFdCm/hYKZ8gQSHPS/5WjqYyVTZqRbRDH4kms+D6DXPzFUEMBNIV5JppCvJNNLVZBrpanKJ&#13;&#10;H3YqyHnR4KwdmcYzeumouorgEXUOAVyPzXgBeDHeiXTfDJcCRoRjJU5ACbwlrdR4BfGOwD1LGMoA&#13;&#10;TgCHVgfOTuBAOcKDi3D/BA5sItxWj7PegxM4sIVwe/fOwsMTOPCB8KUbTL9syFpB1cd6nzAQCyp+&#13;&#10;gnpAzU+Qcqj6CRvqQcsNkmaJgSHpYmqLBSmglWExQEstdyKRFmOO5cuae/KOgKpxgb0rCNXBjojx&#13;&#10;v7UuD8ix5o3m8b+H9aL9DebMjmkltegDxrSt7If8kT6nvGpZldljWVWYtVab9X2lyI4DpWwRRPOH&#13;&#10;gfkTWGVPUCNxWb8NvrEtArtC30bMfr23zcYePOwYa5m9QM9Qsu/M8CUBg0KqX5R00JVjqn9uuRKU&#13;&#10;VJ8aaHtLFoZAg7GTcL6ALkGUa1m7Ft6k4CqmhsItwOG9gRks2baq3BSwU3/MG/kBelVeYkuxEfdR&#13;&#10;DRPovJat4SsBW7s7t6jjt8ztbwAAAP//AwBQSwMEFAAGAAgAAAAhAAD4yx3nAAAAEQEAAA8AAABk&#13;&#10;cnMvZG93bnJldi54bWxMj0FPwzAMhe9I/IfISNy2ZNXKoGs6TQwOCC50Q+OYNaEpNE7VZGvh1+Od&#13;&#10;4GLZ8vPz+/LV6Fp2Mn1oPEqYTQUwg5XXDdYSdtvHyS2wEBVq1Xo0Er5NgFVxeZGrTPsBX82pjDUj&#13;&#10;EwyZkmBj7DLOQ2WNU2HqO4O0+/C9U5HGvua6VwOZu5YnQtxwpxqkD1Z15t6a6qs8Ogn7Wgw/7+VL&#13;&#10;s92Nz+u9ffp8WzxspLy+GjdLKuslsGjG+HcBZwbKDwUFO/gj6sBaCZPZPE1JS90iIbSzRKTzO2AH&#13;&#10;CUmaAC9y/p+k+AUAAP//AwBQSwECLQAUAAYACAAAACEAtoM4kv4AAADhAQAAEwAAAAAAAAAAAAAA&#13;&#10;AAAAAAAAW0NvbnRlbnRfVHlwZXNdLnhtbFBLAQItABQABgAIAAAAIQA4/SH/1gAAAJQBAAALAAAA&#13;&#10;AAAAAAAAAAAAAC8BAABfcmVscy8ucmVsc1BLAQItABQABgAIAAAAIQClwHqcUQMAABMJAAAOAAAA&#13;&#10;AAAAAAAAAAAAAC4CAABkcnMvZTJvRG9jLnhtbFBLAQItABQABgAIAAAAIQAA+Msd5wAAABEBAAAP&#13;&#10;AAAAAAAAAAAAAAAAAKsFAABkcnMvZG93bnJldi54bWxQSwUGAAAAAAQABADzAAAAvwYAAAAA&#13;&#10;" adj="-11796480,,5400" path="m,1417r9978,l9978,,,,,1417xe" fillcolor="#17365d" stroked="f">
              <v:stroke joinstyle="round"/>
              <v:formulas/>
              <v:path arrowok="t" o:connecttype="custom" o:connectlocs="0,396913405;2147483646,396913405;2147483646,4978705;0,4978705;0,396913405" o:connectangles="0,0,0,0,0" textboxrect="0,0,9978,1417"/>
              <v:textbox>
                <w:txbxContent>
                  <w:p w14:paraId="347A6208" w14:textId="2C486BE5" w:rsidR="00B55CEA" w:rsidRDefault="00B55CEA" w:rsidP="00B55CEA">
                    <w:pPr>
                      <w:ind w:right="559"/>
                      <w:jc w:val="right"/>
                    </w:pPr>
                    <w:r>
                      <w:t>FINAL 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52589"/>
    <w:multiLevelType w:val="multilevel"/>
    <w:tmpl w:val="83E69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D56C8"/>
    <w:multiLevelType w:val="hybridMultilevel"/>
    <w:tmpl w:val="E460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77F52"/>
    <w:multiLevelType w:val="multilevel"/>
    <w:tmpl w:val="526A2048"/>
    <w:lvl w:ilvl="0">
      <w:start w:val="1"/>
      <w:numFmt w:val="decimal"/>
      <w:pStyle w:val="Heading1"/>
      <w:lvlText w:val="%1."/>
      <w:lvlJc w:val="left"/>
      <w:pPr>
        <w:ind w:left="877" w:hanging="73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1215" w:hanging="495"/>
      </w:pPr>
      <w:rPr>
        <w:b/>
        <w:bCs/>
        <w:i w:val="0"/>
        <w:iCs w:val="0"/>
        <w:caps w:val="0"/>
        <w:smallCaps w:val="0"/>
        <w:strike w:val="0"/>
        <w:dstrike w:val="0"/>
        <w:outline w:val="0"/>
        <w:shadow w:val="0"/>
        <w:emboss w:val="0"/>
        <w:imprint w:val="0"/>
        <w:noProof w:val="0"/>
        <w:vanish w:val="0"/>
        <w:color w:val="1F3864" w:themeColor="accent1" w:themeShade="8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pStyle w:val="Heading3"/>
      <w:lvlText w:val="%3."/>
      <w:lvlJc w:val="left"/>
      <w:pPr>
        <w:ind w:left="107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726" w:hanging="720"/>
      </w:pPr>
      <w:rPr>
        <w:rFonts w:hint="default"/>
      </w:rPr>
    </w:lvl>
    <w:lvl w:ilvl="4">
      <w:start w:val="1"/>
      <w:numFmt w:val="decimal"/>
      <w:isLgl/>
      <w:lvlText w:val="%1.%2.%3.%4.%5."/>
      <w:lvlJc w:val="left"/>
      <w:pPr>
        <w:ind w:left="2374" w:hanging="1080"/>
      </w:pPr>
      <w:rPr>
        <w:rFonts w:hint="default"/>
      </w:rPr>
    </w:lvl>
    <w:lvl w:ilvl="5">
      <w:start w:val="1"/>
      <w:numFmt w:val="decimal"/>
      <w:isLgl/>
      <w:lvlText w:val="%1.%2.%3.%4.%5.%6."/>
      <w:lvlJc w:val="left"/>
      <w:pPr>
        <w:ind w:left="2662" w:hanging="1080"/>
      </w:pPr>
      <w:rPr>
        <w:rFonts w:hint="default"/>
      </w:rPr>
    </w:lvl>
    <w:lvl w:ilvl="6">
      <w:start w:val="1"/>
      <w:numFmt w:val="decimal"/>
      <w:isLgl/>
      <w:lvlText w:val="%1.%2.%3.%4.%5.%6.%7."/>
      <w:lvlJc w:val="left"/>
      <w:pPr>
        <w:ind w:left="3310" w:hanging="1440"/>
      </w:pPr>
      <w:rPr>
        <w:rFonts w:hint="default"/>
      </w:rPr>
    </w:lvl>
    <w:lvl w:ilvl="7">
      <w:start w:val="1"/>
      <w:numFmt w:val="decimal"/>
      <w:isLgl/>
      <w:lvlText w:val="%1.%2.%3.%4.%5.%6.%7.%8."/>
      <w:lvlJc w:val="left"/>
      <w:pPr>
        <w:ind w:left="3598" w:hanging="1440"/>
      </w:pPr>
      <w:rPr>
        <w:rFonts w:hint="default"/>
      </w:rPr>
    </w:lvl>
    <w:lvl w:ilvl="8">
      <w:start w:val="1"/>
      <w:numFmt w:val="decimal"/>
      <w:isLgl/>
      <w:lvlText w:val="%1.%2.%3.%4.%5.%6.%7.%8.%9."/>
      <w:lvlJc w:val="left"/>
      <w:pPr>
        <w:ind w:left="4246" w:hanging="1800"/>
      </w:pPr>
      <w:rPr>
        <w:rFonts w:hint="default"/>
      </w:rPr>
    </w:lvl>
  </w:abstractNum>
  <w:abstractNum w:abstractNumId="3" w15:restartNumberingAfterBreak="0">
    <w:nsid w:val="25DB7C5B"/>
    <w:multiLevelType w:val="hybridMultilevel"/>
    <w:tmpl w:val="F454F8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617F42"/>
    <w:multiLevelType w:val="hybridMultilevel"/>
    <w:tmpl w:val="A8B4B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3C2F6F"/>
    <w:multiLevelType w:val="hybridMultilevel"/>
    <w:tmpl w:val="D06C5DA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E40046E"/>
    <w:multiLevelType w:val="hybridMultilevel"/>
    <w:tmpl w:val="59AC7D9A"/>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15:restartNumberingAfterBreak="0">
    <w:nsid w:val="343169AD"/>
    <w:multiLevelType w:val="hybridMultilevel"/>
    <w:tmpl w:val="DD5A6B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84F7D1E"/>
    <w:multiLevelType w:val="hybridMultilevel"/>
    <w:tmpl w:val="6AFE284A"/>
    <w:lvl w:ilvl="0" w:tplc="D7F45D14">
      <w:start w:val="1"/>
      <w:numFmt w:val="bullet"/>
      <w:lvlText w:val="-"/>
      <w:lvlJc w:val="left"/>
      <w:pPr>
        <w:ind w:left="1800" w:hanging="360"/>
      </w:pPr>
      <w:rPr>
        <w:rFonts w:ascii="Calibri" w:eastAsia="Calibri" w:hAnsi="Calibri" w:cs="Calibri" w:hint="default"/>
      </w:rPr>
    </w:lvl>
    <w:lvl w:ilvl="1" w:tplc="FCA041A2">
      <w:numFmt w:val="bullet"/>
      <w:lvlText w:val="-"/>
      <w:lvlJc w:val="left"/>
      <w:pPr>
        <w:ind w:left="2520" w:hanging="360"/>
      </w:pPr>
      <w:rPr>
        <w:rFonts w:ascii="Calibri" w:eastAsia="Times New Roman" w:hAnsi="Calibri" w:cs="Calibr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856768F"/>
    <w:multiLevelType w:val="hybridMultilevel"/>
    <w:tmpl w:val="898062B4"/>
    <w:lvl w:ilvl="0" w:tplc="F88C9F9C">
      <w:start w:val="1"/>
      <w:numFmt w:val="decimal"/>
      <w:pStyle w:val="Heading6"/>
      <w:lvlText w:val="%1."/>
      <w:lvlJc w:val="left"/>
      <w:pPr>
        <w:ind w:left="1080" w:hanging="360"/>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44C9230">
      <w:numFmt w:val="bullet"/>
      <w:lvlText w:val="-"/>
      <w:lvlJc w:val="left"/>
      <w:pPr>
        <w:ind w:left="1800" w:hanging="360"/>
      </w:pPr>
      <w:rPr>
        <w:rFonts w:ascii="Calibri" w:eastAsia="Times New Roman"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10F2CF8"/>
    <w:multiLevelType w:val="hybridMultilevel"/>
    <w:tmpl w:val="68588E3E"/>
    <w:lvl w:ilvl="0" w:tplc="FCA041A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13ECC"/>
    <w:multiLevelType w:val="hybridMultilevel"/>
    <w:tmpl w:val="577467EE"/>
    <w:lvl w:ilvl="0" w:tplc="1BAE4BFC">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12367A3"/>
    <w:multiLevelType w:val="hybridMultilevel"/>
    <w:tmpl w:val="5E4E4942"/>
    <w:lvl w:ilvl="0" w:tplc="86141E10">
      <w:start w:val="2"/>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7D3023F"/>
    <w:multiLevelType w:val="hybridMultilevel"/>
    <w:tmpl w:val="2FA64BE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93B6862"/>
    <w:multiLevelType w:val="hybridMultilevel"/>
    <w:tmpl w:val="FBBCF79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2BD3DEE"/>
    <w:multiLevelType w:val="hybridMultilevel"/>
    <w:tmpl w:val="7418300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643E6729"/>
    <w:multiLevelType w:val="multilevel"/>
    <w:tmpl w:val="D2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342C0A"/>
    <w:multiLevelType w:val="hybridMultilevel"/>
    <w:tmpl w:val="8FD67E46"/>
    <w:lvl w:ilvl="0" w:tplc="25E4E9C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4A7A6B"/>
    <w:multiLevelType w:val="hybridMultilevel"/>
    <w:tmpl w:val="8C947E94"/>
    <w:lvl w:ilvl="0" w:tplc="731684A6">
      <w:start w:val="1"/>
      <w:numFmt w:val="lowerLetter"/>
      <w:pStyle w:val="Stylea"/>
      <w:lvlText w:val="%1)"/>
      <w:lvlJc w:val="left"/>
      <w:pPr>
        <w:ind w:left="1484" w:hanging="360"/>
      </w:pPr>
      <w:rPr>
        <w:b w:val="0"/>
        <w:bCs/>
        <w:i w:val="0"/>
        <w:iCs/>
        <w:color w:val="0D0D0D" w:themeColor="text1" w:themeTint="F2"/>
      </w:rPr>
    </w:lvl>
    <w:lvl w:ilvl="1" w:tplc="040A0019" w:tentative="1">
      <w:start w:val="1"/>
      <w:numFmt w:val="lowerLetter"/>
      <w:lvlText w:val="%2."/>
      <w:lvlJc w:val="left"/>
      <w:pPr>
        <w:ind w:left="2204" w:hanging="360"/>
      </w:pPr>
    </w:lvl>
    <w:lvl w:ilvl="2" w:tplc="040A001B" w:tentative="1">
      <w:start w:val="1"/>
      <w:numFmt w:val="lowerRoman"/>
      <w:lvlText w:val="%3."/>
      <w:lvlJc w:val="right"/>
      <w:pPr>
        <w:ind w:left="2924" w:hanging="180"/>
      </w:pPr>
    </w:lvl>
    <w:lvl w:ilvl="3" w:tplc="040A000F" w:tentative="1">
      <w:start w:val="1"/>
      <w:numFmt w:val="decimal"/>
      <w:lvlText w:val="%4."/>
      <w:lvlJc w:val="left"/>
      <w:pPr>
        <w:ind w:left="3644" w:hanging="360"/>
      </w:pPr>
    </w:lvl>
    <w:lvl w:ilvl="4" w:tplc="040A0019" w:tentative="1">
      <w:start w:val="1"/>
      <w:numFmt w:val="lowerLetter"/>
      <w:lvlText w:val="%5."/>
      <w:lvlJc w:val="left"/>
      <w:pPr>
        <w:ind w:left="4364" w:hanging="360"/>
      </w:pPr>
    </w:lvl>
    <w:lvl w:ilvl="5" w:tplc="040A001B" w:tentative="1">
      <w:start w:val="1"/>
      <w:numFmt w:val="lowerRoman"/>
      <w:lvlText w:val="%6."/>
      <w:lvlJc w:val="right"/>
      <w:pPr>
        <w:ind w:left="5084" w:hanging="180"/>
      </w:pPr>
    </w:lvl>
    <w:lvl w:ilvl="6" w:tplc="040A000F" w:tentative="1">
      <w:start w:val="1"/>
      <w:numFmt w:val="decimal"/>
      <w:lvlText w:val="%7."/>
      <w:lvlJc w:val="left"/>
      <w:pPr>
        <w:ind w:left="5804" w:hanging="360"/>
      </w:pPr>
    </w:lvl>
    <w:lvl w:ilvl="7" w:tplc="040A0019" w:tentative="1">
      <w:start w:val="1"/>
      <w:numFmt w:val="lowerLetter"/>
      <w:lvlText w:val="%8."/>
      <w:lvlJc w:val="left"/>
      <w:pPr>
        <w:ind w:left="6524" w:hanging="360"/>
      </w:pPr>
    </w:lvl>
    <w:lvl w:ilvl="8" w:tplc="040A001B" w:tentative="1">
      <w:start w:val="1"/>
      <w:numFmt w:val="lowerRoman"/>
      <w:lvlText w:val="%9."/>
      <w:lvlJc w:val="right"/>
      <w:pPr>
        <w:ind w:left="7244" w:hanging="180"/>
      </w:pPr>
    </w:lvl>
  </w:abstractNum>
  <w:abstractNum w:abstractNumId="19" w15:restartNumberingAfterBreak="0">
    <w:nsid w:val="70651CD1"/>
    <w:multiLevelType w:val="hybridMultilevel"/>
    <w:tmpl w:val="8702EC32"/>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2DE7514"/>
    <w:multiLevelType w:val="hybridMultilevel"/>
    <w:tmpl w:val="C5EA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816EDC"/>
    <w:multiLevelType w:val="hybridMultilevel"/>
    <w:tmpl w:val="7418300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77D031E0"/>
    <w:multiLevelType w:val="hybridMultilevel"/>
    <w:tmpl w:val="7418300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B012F5E"/>
    <w:multiLevelType w:val="hybridMultilevel"/>
    <w:tmpl w:val="E9F6113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473B1E"/>
    <w:multiLevelType w:val="hybridMultilevel"/>
    <w:tmpl w:val="6CE043BC"/>
    <w:lvl w:ilvl="0" w:tplc="5CDE0CCE">
      <w:numFmt w:val="bullet"/>
      <w:lvlText w:val="-"/>
      <w:lvlJc w:val="left"/>
      <w:pPr>
        <w:ind w:left="720" w:hanging="360"/>
      </w:pPr>
      <w:rPr>
        <w:rFonts w:ascii="Calibri" w:eastAsia="Calibri" w:hAnsi="Calibri" w:cs="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2"/>
  </w:num>
  <w:num w:numId="3">
    <w:abstractNumId w:val="2"/>
  </w:num>
  <w:num w:numId="4">
    <w:abstractNumId w:val="18"/>
  </w:num>
  <w:num w:numId="5">
    <w:abstractNumId w:val="23"/>
  </w:num>
  <w:num w:numId="6">
    <w:abstractNumId w:val="9"/>
  </w:num>
  <w:num w:numId="7">
    <w:abstractNumId w:val="21"/>
  </w:num>
  <w:num w:numId="8">
    <w:abstractNumId w:val="15"/>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0"/>
  </w:num>
  <w:num w:numId="16">
    <w:abstractNumId w:val="18"/>
    <w:lvlOverride w:ilvl="0">
      <w:startOverride w:val="1"/>
    </w:lvlOverride>
  </w:num>
  <w:num w:numId="17">
    <w:abstractNumId w:val="18"/>
    <w:lvlOverride w:ilvl="0">
      <w:startOverride w:val="1"/>
    </w:lvlOverride>
  </w:num>
  <w:num w:numId="18">
    <w:abstractNumId w:val="6"/>
  </w:num>
  <w:num w:numId="19">
    <w:abstractNumId w:val="1"/>
  </w:num>
  <w:num w:numId="20">
    <w:abstractNumId w:val="20"/>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18"/>
    <w:lvlOverride w:ilvl="0">
      <w:startOverride w:val="1"/>
    </w:lvlOverride>
  </w:num>
  <w:num w:numId="35">
    <w:abstractNumId w:val="9"/>
    <w:lvlOverride w:ilvl="0">
      <w:startOverride w:val="1"/>
    </w:lvlOverride>
  </w:num>
  <w:num w:numId="36">
    <w:abstractNumId w:val="18"/>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9"/>
    <w:lvlOverride w:ilvl="0">
      <w:startOverride w:val="1"/>
    </w:lvlOverride>
  </w:num>
  <w:num w:numId="44">
    <w:abstractNumId w:val="9"/>
    <w:lvlOverride w:ilvl="0">
      <w:startOverride w:val="1"/>
    </w:lvlOverride>
  </w:num>
  <w:num w:numId="45">
    <w:abstractNumId w:val="9"/>
    <w:lvlOverride w:ilvl="0">
      <w:startOverride w:val="1"/>
    </w:lvlOverride>
  </w:num>
  <w:num w:numId="46">
    <w:abstractNumId w:val="9"/>
    <w:lvlOverride w:ilvl="0">
      <w:startOverride w:val="1"/>
    </w:lvlOverride>
  </w:num>
  <w:num w:numId="47">
    <w:abstractNumId w:val="9"/>
    <w:lvlOverride w:ilvl="0">
      <w:startOverride w:val="1"/>
    </w:lvlOverride>
  </w:num>
  <w:num w:numId="48">
    <w:abstractNumId w:val="9"/>
    <w:lvlOverride w:ilvl="0">
      <w:startOverride w:val="1"/>
    </w:lvlOverride>
  </w:num>
  <w:num w:numId="49">
    <w:abstractNumId w:val="9"/>
    <w:lvlOverride w:ilvl="0">
      <w:startOverride w:val="1"/>
    </w:lvlOverride>
  </w:num>
  <w:num w:numId="50">
    <w:abstractNumId w:val="9"/>
    <w:lvlOverride w:ilvl="0">
      <w:startOverride w:val="1"/>
    </w:lvlOverride>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9"/>
    <w:lvlOverride w:ilvl="0">
      <w:startOverride w:val="1"/>
    </w:lvlOverride>
  </w:num>
  <w:num w:numId="55">
    <w:abstractNumId w:val="9"/>
    <w:lvlOverride w:ilvl="0">
      <w:startOverride w:val="1"/>
    </w:lvlOverride>
  </w:num>
  <w:num w:numId="56">
    <w:abstractNumId w:val="9"/>
    <w:lvlOverride w:ilvl="0">
      <w:startOverride w:val="1"/>
    </w:lvlOverride>
  </w:num>
  <w:num w:numId="57">
    <w:abstractNumId w:val="18"/>
    <w:lvlOverride w:ilvl="0">
      <w:startOverride w:val="1"/>
    </w:lvlOverride>
  </w:num>
  <w:num w:numId="58">
    <w:abstractNumId w:val="9"/>
    <w:lvlOverride w:ilvl="0">
      <w:startOverride w:val="1"/>
    </w:lvlOverride>
  </w:num>
  <w:num w:numId="59">
    <w:abstractNumId w:val="9"/>
    <w:lvlOverride w:ilvl="0">
      <w:startOverride w:val="1"/>
    </w:lvlOverride>
  </w:num>
  <w:num w:numId="60">
    <w:abstractNumId w:val="18"/>
    <w:lvlOverride w:ilvl="0">
      <w:startOverride w:val="1"/>
    </w:lvlOverride>
  </w:num>
  <w:num w:numId="61">
    <w:abstractNumId w:val="18"/>
    <w:lvlOverride w:ilvl="0">
      <w:startOverride w:val="1"/>
    </w:lvlOverride>
  </w:num>
  <w:num w:numId="62">
    <w:abstractNumId w:val="9"/>
    <w:lvlOverride w:ilvl="0">
      <w:startOverride w:val="1"/>
    </w:lvlOverride>
  </w:num>
  <w:num w:numId="63">
    <w:abstractNumId w:val="18"/>
    <w:lvlOverride w:ilvl="0">
      <w:startOverride w:val="1"/>
    </w:lvlOverride>
  </w:num>
  <w:num w:numId="64">
    <w:abstractNumId w:val="18"/>
    <w:lvlOverride w:ilvl="0">
      <w:startOverride w:val="1"/>
    </w:lvlOverride>
  </w:num>
  <w:num w:numId="65">
    <w:abstractNumId w:val="9"/>
    <w:lvlOverride w:ilvl="0">
      <w:startOverride w:val="1"/>
    </w:lvlOverride>
  </w:num>
  <w:num w:numId="66">
    <w:abstractNumId w:val="18"/>
    <w:lvlOverride w:ilvl="0">
      <w:startOverride w:val="1"/>
    </w:lvlOverride>
  </w:num>
  <w:num w:numId="67">
    <w:abstractNumId w:val="18"/>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18"/>
    <w:lvlOverride w:ilvl="0">
      <w:startOverride w:val="1"/>
    </w:lvlOverride>
  </w:num>
  <w:num w:numId="71">
    <w:abstractNumId w:val="9"/>
    <w:lvlOverride w:ilvl="0">
      <w:startOverride w:val="1"/>
    </w:lvlOverride>
  </w:num>
  <w:num w:numId="72">
    <w:abstractNumId w:val="18"/>
    <w:lvlOverride w:ilvl="0">
      <w:startOverride w:val="1"/>
    </w:lvlOverride>
  </w:num>
  <w:num w:numId="73">
    <w:abstractNumId w:val="12"/>
  </w:num>
  <w:num w:numId="74">
    <w:abstractNumId w:val="9"/>
    <w:lvlOverride w:ilvl="0">
      <w:startOverride w:val="1"/>
    </w:lvlOverride>
  </w:num>
  <w:num w:numId="75">
    <w:abstractNumId w:val="18"/>
    <w:lvlOverride w:ilvl="0">
      <w:startOverride w:val="1"/>
    </w:lvlOverride>
  </w:num>
  <w:num w:numId="76">
    <w:abstractNumId w:val="18"/>
    <w:lvlOverride w:ilvl="0">
      <w:startOverride w:val="1"/>
    </w:lvlOverride>
  </w:num>
  <w:num w:numId="77">
    <w:abstractNumId w:val="9"/>
    <w:lvlOverride w:ilvl="0">
      <w:startOverride w:val="1"/>
    </w:lvlOverride>
  </w:num>
  <w:num w:numId="78">
    <w:abstractNumId w:val="18"/>
    <w:lvlOverride w:ilvl="0">
      <w:startOverride w:val="1"/>
    </w:lvlOverride>
  </w:num>
  <w:num w:numId="79">
    <w:abstractNumId w:val="18"/>
    <w:lvlOverride w:ilvl="0">
      <w:startOverride w:val="1"/>
    </w:lvlOverride>
  </w:num>
  <w:num w:numId="80">
    <w:abstractNumId w:val="9"/>
    <w:lvlOverride w:ilvl="0">
      <w:startOverride w:val="1"/>
    </w:lvlOverride>
  </w:num>
  <w:num w:numId="81">
    <w:abstractNumId w:val="9"/>
    <w:lvlOverride w:ilvl="0">
      <w:startOverride w:val="1"/>
    </w:lvlOverride>
  </w:num>
  <w:num w:numId="82">
    <w:abstractNumId w:val="18"/>
    <w:lvlOverride w:ilvl="0">
      <w:startOverride w:val="1"/>
    </w:lvlOverride>
  </w:num>
  <w:num w:numId="83">
    <w:abstractNumId w:val="18"/>
    <w:lvlOverride w:ilvl="0">
      <w:startOverride w:val="1"/>
    </w:lvlOverride>
  </w:num>
  <w:num w:numId="84">
    <w:abstractNumId w:val="18"/>
    <w:lvlOverride w:ilvl="0">
      <w:startOverride w:val="1"/>
    </w:lvlOverride>
  </w:num>
  <w:num w:numId="85">
    <w:abstractNumId w:val="19"/>
  </w:num>
  <w:num w:numId="86">
    <w:abstractNumId w:val="9"/>
    <w:lvlOverride w:ilvl="0">
      <w:startOverride w:val="1"/>
    </w:lvlOverride>
  </w:num>
  <w:num w:numId="87">
    <w:abstractNumId w:val="9"/>
    <w:lvlOverride w:ilvl="0">
      <w:startOverride w:val="1"/>
    </w:lvlOverride>
  </w:num>
  <w:num w:numId="88">
    <w:abstractNumId w:val="9"/>
    <w:lvlOverride w:ilvl="0">
      <w:startOverride w:val="1"/>
    </w:lvlOverride>
  </w:num>
  <w:num w:numId="89">
    <w:abstractNumId w:val="9"/>
    <w:lvlOverride w:ilvl="0">
      <w:startOverride w:val="1"/>
    </w:lvlOverride>
  </w:num>
  <w:num w:numId="90">
    <w:abstractNumId w:val="18"/>
    <w:lvlOverride w:ilvl="0">
      <w:startOverride w:val="1"/>
    </w:lvlOverride>
  </w:num>
  <w:num w:numId="91">
    <w:abstractNumId w:val="9"/>
    <w:lvlOverride w:ilvl="0">
      <w:startOverride w:val="1"/>
    </w:lvlOverride>
  </w:num>
  <w:num w:numId="92">
    <w:abstractNumId w:val="18"/>
    <w:lvlOverride w:ilvl="0">
      <w:startOverride w:val="1"/>
    </w:lvlOverride>
  </w:num>
  <w:num w:numId="93">
    <w:abstractNumId w:val="9"/>
    <w:lvlOverride w:ilvl="0">
      <w:startOverride w:val="1"/>
    </w:lvlOverride>
  </w:num>
  <w:num w:numId="94">
    <w:abstractNumId w:val="9"/>
    <w:lvlOverride w:ilvl="0">
      <w:startOverride w:val="1"/>
    </w:lvlOverride>
  </w:num>
  <w:num w:numId="95">
    <w:abstractNumId w:val="18"/>
    <w:lvlOverride w:ilvl="0">
      <w:startOverride w:val="1"/>
    </w:lvlOverride>
  </w:num>
  <w:num w:numId="96">
    <w:abstractNumId w:val="9"/>
    <w:lvlOverride w:ilvl="0">
      <w:startOverride w:val="1"/>
    </w:lvlOverride>
  </w:num>
  <w:num w:numId="97">
    <w:abstractNumId w:val="18"/>
    <w:lvlOverride w:ilvl="0">
      <w:startOverride w:val="1"/>
    </w:lvlOverride>
  </w:num>
  <w:num w:numId="98">
    <w:abstractNumId w:val="18"/>
    <w:lvlOverride w:ilvl="0">
      <w:startOverride w:val="1"/>
    </w:lvlOverride>
  </w:num>
  <w:num w:numId="99">
    <w:abstractNumId w:val="9"/>
    <w:lvlOverride w:ilvl="0">
      <w:startOverride w:val="1"/>
    </w:lvlOverride>
  </w:num>
  <w:num w:numId="100">
    <w:abstractNumId w:val="18"/>
    <w:lvlOverride w:ilvl="0">
      <w:startOverride w:val="1"/>
    </w:lvlOverride>
  </w:num>
  <w:num w:numId="101">
    <w:abstractNumId w:val="9"/>
    <w:lvlOverride w:ilvl="0">
      <w:startOverride w:val="1"/>
    </w:lvlOverride>
  </w:num>
  <w:num w:numId="102">
    <w:abstractNumId w:val="18"/>
    <w:lvlOverride w:ilvl="0">
      <w:startOverride w:val="1"/>
    </w:lvlOverride>
  </w:num>
  <w:num w:numId="103">
    <w:abstractNumId w:val="18"/>
    <w:lvlOverride w:ilvl="0">
      <w:startOverride w:val="1"/>
    </w:lvlOverride>
  </w:num>
  <w:num w:numId="104">
    <w:abstractNumId w:val="9"/>
    <w:lvlOverride w:ilvl="0">
      <w:startOverride w:val="1"/>
    </w:lvlOverride>
  </w:num>
  <w:num w:numId="105">
    <w:abstractNumId w:val="9"/>
    <w:lvlOverride w:ilvl="0">
      <w:startOverride w:val="1"/>
    </w:lvlOverride>
  </w:num>
  <w:num w:numId="106">
    <w:abstractNumId w:val="18"/>
    <w:lvlOverride w:ilvl="0">
      <w:startOverride w:val="1"/>
    </w:lvlOverride>
  </w:num>
  <w:num w:numId="107">
    <w:abstractNumId w:val="9"/>
    <w:lvlOverride w:ilvl="0">
      <w:startOverride w:val="1"/>
    </w:lvlOverride>
  </w:num>
  <w:num w:numId="108">
    <w:abstractNumId w:val="9"/>
    <w:lvlOverride w:ilvl="0">
      <w:startOverride w:val="1"/>
    </w:lvlOverride>
  </w:num>
  <w:num w:numId="109">
    <w:abstractNumId w:val="18"/>
    <w:lvlOverride w:ilvl="0">
      <w:startOverride w:val="1"/>
    </w:lvlOverride>
  </w:num>
  <w:num w:numId="110">
    <w:abstractNumId w:val="9"/>
    <w:lvlOverride w:ilvl="0">
      <w:startOverride w:val="1"/>
    </w:lvlOverride>
  </w:num>
  <w:num w:numId="111">
    <w:abstractNumId w:val="9"/>
    <w:lvlOverride w:ilvl="0">
      <w:startOverride w:val="1"/>
    </w:lvlOverride>
  </w:num>
  <w:num w:numId="112">
    <w:abstractNumId w:val="9"/>
    <w:lvlOverride w:ilvl="0">
      <w:startOverride w:val="1"/>
    </w:lvlOverride>
  </w:num>
  <w:num w:numId="113">
    <w:abstractNumId w:val="9"/>
    <w:lvlOverride w:ilvl="0">
      <w:startOverride w:val="1"/>
    </w:lvlOverride>
  </w:num>
  <w:num w:numId="114">
    <w:abstractNumId w:val="8"/>
  </w:num>
  <w:num w:numId="115">
    <w:abstractNumId w:val="9"/>
    <w:lvlOverride w:ilvl="0">
      <w:startOverride w:val="1"/>
    </w:lvlOverride>
  </w:num>
  <w:num w:numId="116">
    <w:abstractNumId w:val="9"/>
    <w:lvlOverride w:ilvl="0">
      <w:startOverride w:val="1"/>
    </w:lvlOverride>
  </w:num>
  <w:num w:numId="117">
    <w:abstractNumId w:val="9"/>
    <w:lvlOverride w:ilvl="0">
      <w:startOverride w:val="1"/>
    </w:lvlOverride>
  </w:num>
  <w:num w:numId="118">
    <w:abstractNumId w:val="9"/>
    <w:lvlOverride w:ilvl="0">
      <w:startOverride w:val="1"/>
    </w:lvlOverride>
  </w:num>
  <w:num w:numId="119">
    <w:abstractNumId w:val="18"/>
    <w:lvlOverride w:ilvl="0">
      <w:startOverride w:val="1"/>
    </w:lvlOverride>
  </w:num>
  <w:num w:numId="120">
    <w:abstractNumId w:val="18"/>
    <w:lvlOverride w:ilvl="0">
      <w:startOverride w:val="1"/>
    </w:lvlOverride>
  </w:num>
  <w:num w:numId="121">
    <w:abstractNumId w:val="18"/>
    <w:lvlOverride w:ilvl="0">
      <w:startOverride w:val="1"/>
    </w:lvlOverride>
  </w:num>
  <w:num w:numId="122">
    <w:abstractNumId w:val="18"/>
    <w:lvlOverride w:ilvl="0">
      <w:startOverride w:val="1"/>
    </w:lvlOverride>
  </w:num>
  <w:num w:numId="123">
    <w:abstractNumId w:val="9"/>
    <w:lvlOverride w:ilvl="0">
      <w:startOverride w:val="1"/>
    </w:lvlOverride>
  </w:num>
  <w:num w:numId="124">
    <w:abstractNumId w:val="9"/>
    <w:lvlOverride w:ilvl="0">
      <w:startOverride w:val="1"/>
    </w:lvlOverride>
  </w:num>
  <w:num w:numId="125">
    <w:abstractNumId w:val="18"/>
    <w:lvlOverride w:ilvl="0">
      <w:startOverride w:val="1"/>
    </w:lvlOverride>
  </w:num>
  <w:num w:numId="126">
    <w:abstractNumId w:val="18"/>
    <w:lvlOverride w:ilvl="0">
      <w:startOverride w:val="1"/>
    </w:lvlOverride>
  </w:num>
  <w:num w:numId="127">
    <w:abstractNumId w:val="18"/>
    <w:lvlOverride w:ilvl="0">
      <w:startOverride w:val="1"/>
    </w:lvlOverride>
  </w:num>
  <w:num w:numId="128">
    <w:abstractNumId w:val="9"/>
    <w:lvlOverride w:ilvl="0">
      <w:startOverride w:val="1"/>
    </w:lvlOverride>
  </w:num>
  <w:num w:numId="129">
    <w:abstractNumId w:val="9"/>
    <w:lvlOverride w:ilvl="0">
      <w:startOverride w:val="1"/>
    </w:lvlOverride>
  </w:num>
  <w:num w:numId="130">
    <w:abstractNumId w:val="18"/>
    <w:lvlOverride w:ilvl="0">
      <w:startOverride w:val="1"/>
    </w:lvlOverride>
  </w:num>
  <w:num w:numId="131">
    <w:abstractNumId w:val="9"/>
    <w:lvlOverride w:ilvl="0">
      <w:startOverride w:val="1"/>
    </w:lvlOverride>
  </w:num>
  <w:num w:numId="132">
    <w:abstractNumId w:val="9"/>
    <w:lvlOverride w:ilvl="0">
      <w:startOverride w:val="1"/>
    </w:lvlOverride>
  </w:num>
  <w:num w:numId="133">
    <w:abstractNumId w:val="18"/>
    <w:lvlOverride w:ilvl="0">
      <w:startOverride w:val="1"/>
    </w:lvlOverride>
  </w:num>
  <w:num w:numId="134">
    <w:abstractNumId w:val="9"/>
    <w:lvlOverride w:ilvl="0">
      <w:startOverride w:val="1"/>
    </w:lvlOverride>
  </w:num>
  <w:num w:numId="135">
    <w:abstractNumId w:val="18"/>
    <w:lvlOverride w:ilvl="0">
      <w:startOverride w:val="1"/>
    </w:lvlOverride>
  </w:num>
  <w:num w:numId="136">
    <w:abstractNumId w:val="9"/>
    <w:lvlOverride w:ilvl="0">
      <w:startOverride w:val="1"/>
    </w:lvlOverride>
  </w:num>
  <w:num w:numId="137">
    <w:abstractNumId w:val="9"/>
    <w:lvlOverride w:ilvl="0">
      <w:startOverride w:val="1"/>
    </w:lvlOverride>
  </w:num>
  <w:num w:numId="138">
    <w:abstractNumId w:val="18"/>
    <w:lvlOverride w:ilvl="0">
      <w:startOverride w:val="1"/>
    </w:lvlOverride>
  </w:num>
  <w:num w:numId="139">
    <w:abstractNumId w:val="9"/>
    <w:lvlOverride w:ilvl="0">
      <w:startOverride w:val="1"/>
    </w:lvlOverride>
  </w:num>
  <w:num w:numId="140">
    <w:abstractNumId w:val="18"/>
    <w:lvlOverride w:ilvl="0">
      <w:startOverride w:val="1"/>
    </w:lvlOverride>
  </w:num>
  <w:num w:numId="141">
    <w:abstractNumId w:val="18"/>
    <w:lvlOverride w:ilvl="0">
      <w:startOverride w:val="1"/>
    </w:lvlOverride>
  </w:num>
  <w:num w:numId="142">
    <w:abstractNumId w:val="17"/>
  </w:num>
  <w:num w:numId="143">
    <w:abstractNumId w:val="9"/>
    <w:lvlOverride w:ilvl="0">
      <w:startOverride w:val="1"/>
    </w:lvlOverride>
  </w:num>
  <w:num w:numId="144">
    <w:abstractNumId w:val="9"/>
    <w:lvlOverride w:ilvl="0">
      <w:startOverride w:val="1"/>
    </w:lvlOverride>
  </w:num>
  <w:num w:numId="145">
    <w:abstractNumId w:val="9"/>
    <w:lvlOverride w:ilvl="0">
      <w:startOverride w:val="1"/>
    </w:lvlOverride>
  </w:num>
  <w:num w:numId="146">
    <w:abstractNumId w:val="18"/>
    <w:lvlOverride w:ilvl="0">
      <w:startOverride w:val="1"/>
    </w:lvlOverride>
  </w:num>
  <w:num w:numId="147">
    <w:abstractNumId w:val="18"/>
    <w:lvlOverride w:ilvl="0">
      <w:startOverride w:val="1"/>
    </w:lvlOverride>
  </w:num>
  <w:num w:numId="148">
    <w:abstractNumId w:val="9"/>
    <w:lvlOverride w:ilvl="0">
      <w:startOverride w:val="1"/>
    </w:lvlOverride>
  </w:num>
  <w:num w:numId="149">
    <w:abstractNumId w:val="9"/>
    <w:lvlOverride w:ilvl="0">
      <w:startOverride w:val="1"/>
    </w:lvlOverride>
  </w:num>
  <w:num w:numId="150">
    <w:abstractNumId w:val="9"/>
    <w:lvlOverride w:ilvl="0">
      <w:startOverride w:val="1"/>
    </w:lvlOverride>
  </w:num>
  <w:num w:numId="151">
    <w:abstractNumId w:val="9"/>
    <w:lvlOverride w:ilvl="0">
      <w:startOverride w:val="1"/>
    </w:lvlOverride>
  </w:num>
  <w:num w:numId="152">
    <w:abstractNumId w:val="9"/>
    <w:lvlOverride w:ilvl="0">
      <w:startOverride w:val="1"/>
    </w:lvlOverride>
  </w:num>
  <w:num w:numId="153">
    <w:abstractNumId w:val="9"/>
    <w:lvlOverride w:ilvl="0">
      <w:startOverride w:val="1"/>
    </w:lvlOverride>
  </w:num>
  <w:num w:numId="154">
    <w:abstractNumId w:val="9"/>
    <w:lvlOverride w:ilvl="0">
      <w:startOverride w:val="1"/>
    </w:lvlOverride>
  </w:num>
  <w:num w:numId="155">
    <w:abstractNumId w:val="18"/>
    <w:lvlOverride w:ilvl="0">
      <w:startOverride w:val="1"/>
    </w:lvlOverride>
  </w:num>
  <w:num w:numId="156">
    <w:abstractNumId w:val="9"/>
    <w:lvlOverride w:ilvl="0">
      <w:startOverride w:val="1"/>
    </w:lvlOverride>
  </w:num>
  <w:num w:numId="157">
    <w:abstractNumId w:val="9"/>
    <w:lvlOverride w:ilvl="0">
      <w:startOverride w:val="1"/>
    </w:lvlOverride>
  </w:num>
  <w:num w:numId="158">
    <w:abstractNumId w:val="9"/>
    <w:lvlOverride w:ilvl="0">
      <w:startOverride w:val="1"/>
    </w:lvlOverride>
  </w:num>
  <w:num w:numId="159">
    <w:abstractNumId w:val="9"/>
    <w:lvlOverride w:ilvl="0">
      <w:startOverride w:val="1"/>
    </w:lvlOverride>
  </w:num>
  <w:num w:numId="160">
    <w:abstractNumId w:val="9"/>
    <w:lvlOverride w:ilvl="0">
      <w:startOverride w:val="1"/>
    </w:lvlOverride>
  </w:num>
  <w:num w:numId="161">
    <w:abstractNumId w:val="18"/>
    <w:lvlOverride w:ilvl="0">
      <w:startOverride w:val="1"/>
    </w:lvlOverride>
  </w:num>
  <w:num w:numId="162">
    <w:abstractNumId w:val="9"/>
    <w:lvlOverride w:ilvl="0">
      <w:startOverride w:val="1"/>
    </w:lvlOverride>
  </w:num>
  <w:num w:numId="163">
    <w:abstractNumId w:val="18"/>
    <w:lvlOverride w:ilvl="0">
      <w:startOverride w:val="1"/>
    </w:lvlOverride>
  </w:num>
  <w:num w:numId="164">
    <w:abstractNumId w:val="9"/>
    <w:lvlOverride w:ilvl="0">
      <w:startOverride w:val="1"/>
    </w:lvlOverride>
  </w:num>
  <w:num w:numId="165">
    <w:abstractNumId w:val="18"/>
    <w:lvlOverride w:ilvl="0">
      <w:startOverride w:val="1"/>
    </w:lvlOverride>
  </w:num>
  <w:num w:numId="166">
    <w:abstractNumId w:val="18"/>
    <w:lvlOverride w:ilvl="0">
      <w:startOverride w:val="1"/>
    </w:lvlOverride>
  </w:num>
  <w:num w:numId="167">
    <w:abstractNumId w:val="18"/>
    <w:lvlOverride w:ilvl="0">
      <w:startOverride w:val="1"/>
    </w:lvlOverride>
  </w:num>
  <w:num w:numId="168">
    <w:abstractNumId w:val="9"/>
    <w:lvlOverride w:ilvl="0">
      <w:startOverride w:val="1"/>
    </w:lvlOverride>
  </w:num>
  <w:num w:numId="169">
    <w:abstractNumId w:val="9"/>
    <w:lvlOverride w:ilvl="0">
      <w:startOverride w:val="1"/>
    </w:lvlOverride>
  </w:num>
  <w:num w:numId="170">
    <w:abstractNumId w:val="9"/>
    <w:lvlOverride w:ilvl="0">
      <w:startOverride w:val="1"/>
    </w:lvlOverride>
  </w:num>
  <w:num w:numId="171">
    <w:abstractNumId w:val="9"/>
    <w:lvlOverride w:ilvl="0">
      <w:startOverride w:val="1"/>
    </w:lvlOverride>
  </w:num>
  <w:num w:numId="172">
    <w:abstractNumId w:val="18"/>
    <w:lvlOverride w:ilvl="0">
      <w:startOverride w:val="1"/>
    </w:lvlOverride>
  </w:num>
  <w:num w:numId="173">
    <w:abstractNumId w:val="18"/>
    <w:lvlOverride w:ilvl="0">
      <w:startOverride w:val="1"/>
    </w:lvlOverride>
  </w:num>
  <w:num w:numId="174">
    <w:abstractNumId w:val="18"/>
    <w:lvlOverride w:ilvl="0">
      <w:startOverride w:val="1"/>
    </w:lvlOverride>
  </w:num>
  <w:num w:numId="175">
    <w:abstractNumId w:val="9"/>
    <w:lvlOverride w:ilvl="0">
      <w:startOverride w:val="1"/>
    </w:lvlOverride>
  </w:num>
  <w:num w:numId="176">
    <w:abstractNumId w:val="9"/>
    <w:lvlOverride w:ilvl="0">
      <w:startOverride w:val="1"/>
    </w:lvlOverride>
  </w:num>
  <w:num w:numId="177">
    <w:abstractNumId w:val="9"/>
    <w:lvlOverride w:ilvl="0">
      <w:startOverride w:val="1"/>
    </w:lvlOverride>
  </w:num>
  <w:num w:numId="178">
    <w:abstractNumId w:val="9"/>
    <w:lvlOverride w:ilvl="0">
      <w:startOverride w:val="1"/>
    </w:lvlOverride>
  </w:num>
  <w:num w:numId="179">
    <w:abstractNumId w:val="9"/>
    <w:lvlOverride w:ilvl="0">
      <w:startOverride w:val="1"/>
    </w:lvlOverride>
  </w:num>
  <w:num w:numId="180">
    <w:abstractNumId w:val="18"/>
    <w:lvlOverride w:ilvl="0">
      <w:startOverride w:val="1"/>
    </w:lvlOverride>
  </w:num>
  <w:num w:numId="181">
    <w:abstractNumId w:val="9"/>
    <w:lvlOverride w:ilvl="0">
      <w:startOverride w:val="1"/>
    </w:lvlOverride>
  </w:num>
  <w:num w:numId="182">
    <w:abstractNumId w:val="9"/>
    <w:lvlOverride w:ilvl="0">
      <w:startOverride w:val="1"/>
    </w:lvlOverride>
  </w:num>
  <w:num w:numId="183">
    <w:abstractNumId w:val="9"/>
    <w:lvlOverride w:ilvl="0">
      <w:startOverride w:val="1"/>
    </w:lvlOverride>
  </w:num>
  <w:num w:numId="184">
    <w:abstractNumId w:val="9"/>
    <w:lvlOverride w:ilvl="0">
      <w:startOverride w:val="1"/>
    </w:lvlOverride>
  </w:num>
  <w:num w:numId="185">
    <w:abstractNumId w:val="9"/>
    <w:lvlOverride w:ilvl="0">
      <w:startOverride w:val="1"/>
    </w:lvlOverride>
  </w:num>
  <w:num w:numId="186">
    <w:abstractNumId w:val="9"/>
    <w:lvlOverride w:ilvl="0">
      <w:startOverride w:val="1"/>
    </w:lvlOverride>
  </w:num>
  <w:num w:numId="187">
    <w:abstractNumId w:val="18"/>
    <w:lvlOverride w:ilvl="0">
      <w:startOverride w:val="1"/>
    </w:lvlOverride>
  </w:num>
  <w:num w:numId="188">
    <w:abstractNumId w:val="9"/>
    <w:lvlOverride w:ilvl="0">
      <w:startOverride w:val="1"/>
    </w:lvlOverride>
  </w:num>
  <w:num w:numId="189">
    <w:abstractNumId w:val="18"/>
    <w:lvlOverride w:ilvl="0">
      <w:startOverride w:val="1"/>
    </w:lvlOverride>
  </w:num>
  <w:num w:numId="190">
    <w:abstractNumId w:val="9"/>
    <w:lvlOverride w:ilvl="0">
      <w:startOverride w:val="1"/>
    </w:lvlOverride>
  </w:num>
  <w:num w:numId="191">
    <w:abstractNumId w:val="9"/>
    <w:lvlOverride w:ilvl="0">
      <w:startOverride w:val="1"/>
    </w:lvlOverride>
  </w:num>
  <w:num w:numId="192">
    <w:abstractNumId w:val="9"/>
    <w:lvlOverride w:ilvl="0">
      <w:startOverride w:val="1"/>
    </w:lvlOverride>
  </w:num>
  <w:num w:numId="193">
    <w:abstractNumId w:val="18"/>
    <w:lvlOverride w:ilvl="0">
      <w:startOverride w:val="1"/>
    </w:lvlOverride>
  </w:num>
  <w:num w:numId="194">
    <w:abstractNumId w:val="9"/>
    <w:lvlOverride w:ilvl="0">
      <w:startOverride w:val="1"/>
    </w:lvlOverride>
  </w:num>
  <w:num w:numId="195">
    <w:abstractNumId w:val="9"/>
    <w:lvlOverride w:ilvl="0">
      <w:startOverride w:val="1"/>
    </w:lvlOverride>
  </w:num>
  <w:num w:numId="196">
    <w:abstractNumId w:val="9"/>
    <w:lvlOverride w:ilvl="0">
      <w:startOverride w:val="1"/>
    </w:lvlOverride>
  </w:num>
  <w:num w:numId="197">
    <w:abstractNumId w:val="18"/>
    <w:lvlOverride w:ilvl="0">
      <w:startOverride w:val="1"/>
    </w:lvlOverride>
  </w:num>
  <w:num w:numId="198">
    <w:abstractNumId w:val="18"/>
    <w:lvlOverride w:ilvl="0">
      <w:startOverride w:val="1"/>
    </w:lvlOverride>
  </w:num>
  <w:num w:numId="199">
    <w:abstractNumId w:val="9"/>
    <w:lvlOverride w:ilvl="0">
      <w:startOverride w:val="1"/>
    </w:lvlOverride>
  </w:num>
  <w:num w:numId="200">
    <w:abstractNumId w:val="24"/>
  </w:num>
  <w:num w:numId="201">
    <w:abstractNumId w:val="9"/>
    <w:lvlOverride w:ilvl="0">
      <w:startOverride w:val="1"/>
    </w:lvlOverride>
  </w:num>
  <w:num w:numId="202">
    <w:abstractNumId w:val="14"/>
  </w:num>
  <w:num w:numId="203">
    <w:abstractNumId w:val="11"/>
  </w:num>
  <w:num w:numId="204">
    <w:abstractNumId w:val="13"/>
  </w:num>
  <w:num w:numId="205">
    <w:abstractNumId w:val="5"/>
  </w:num>
  <w:num w:numId="206">
    <w:abstractNumId w:val="9"/>
    <w:lvlOverride w:ilvl="0">
      <w:startOverride w:val="1"/>
    </w:lvlOverride>
  </w:num>
  <w:num w:numId="207">
    <w:abstractNumId w:val="9"/>
    <w:lvlOverride w:ilvl="0">
      <w:startOverride w:val="1"/>
    </w:lvlOverride>
  </w:num>
  <w:num w:numId="208">
    <w:abstractNumId w:val="9"/>
    <w:lvlOverride w:ilvl="0">
      <w:startOverride w:val="1"/>
    </w:lvlOverride>
  </w:num>
  <w:num w:numId="209">
    <w:abstractNumId w:val="9"/>
    <w:lvlOverride w:ilvl="0">
      <w:startOverride w:val="1"/>
    </w:lvlOverride>
  </w:num>
  <w:num w:numId="210">
    <w:abstractNumId w:val="9"/>
    <w:lvlOverride w:ilvl="0">
      <w:startOverride w:val="1"/>
    </w:lvlOverride>
  </w:num>
  <w:num w:numId="211">
    <w:abstractNumId w:val="9"/>
    <w:lvlOverride w:ilvl="0">
      <w:startOverride w:val="1"/>
    </w:lvlOverride>
  </w:num>
  <w:num w:numId="212">
    <w:abstractNumId w:val="9"/>
    <w:lvlOverride w:ilvl="0">
      <w:startOverride w:val="1"/>
    </w:lvlOverride>
  </w:num>
  <w:num w:numId="213">
    <w:abstractNumId w:val="9"/>
    <w:lvlOverride w:ilvl="0">
      <w:startOverride w:val="1"/>
    </w:lvlOverride>
  </w:num>
  <w:num w:numId="214">
    <w:abstractNumId w:val="9"/>
    <w:lvlOverride w:ilvl="0">
      <w:startOverride w:val="1"/>
    </w:lvlOverride>
  </w:num>
  <w:num w:numId="215">
    <w:abstractNumId w:val="9"/>
    <w:lvlOverride w:ilvl="0">
      <w:startOverride w:val="1"/>
    </w:lvlOverride>
  </w:num>
  <w:num w:numId="216">
    <w:abstractNumId w:val="9"/>
    <w:lvlOverride w:ilvl="0">
      <w:startOverride w:val="1"/>
    </w:lvlOverride>
  </w:num>
  <w:num w:numId="217">
    <w:abstractNumId w:val="18"/>
    <w:lvlOverride w:ilvl="0">
      <w:startOverride w:val="1"/>
    </w:lvlOverride>
  </w:num>
  <w:num w:numId="218">
    <w:abstractNumId w:val="9"/>
    <w:lvlOverride w:ilvl="0">
      <w:startOverride w:val="1"/>
    </w:lvlOverride>
  </w:num>
  <w:num w:numId="219">
    <w:abstractNumId w:val="18"/>
    <w:lvlOverride w:ilvl="0">
      <w:startOverride w:val="1"/>
    </w:lvlOverride>
  </w:num>
  <w:num w:numId="220">
    <w:abstractNumId w:val="18"/>
    <w:lvlOverride w:ilvl="0">
      <w:startOverride w:val="1"/>
    </w:lvlOverride>
  </w:num>
  <w:num w:numId="221">
    <w:abstractNumId w:val="9"/>
    <w:lvlOverride w:ilvl="0">
      <w:startOverride w:val="1"/>
    </w:lvlOverride>
  </w:num>
  <w:num w:numId="222">
    <w:abstractNumId w:val="9"/>
    <w:lvlOverride w:ilvl="0">
      <w:startOverride w:val="1"/>
    </w:lvlOverride>
  </w:num>
  <w:num w:numId="223">
    <w:abstractNumId w:val="9"/>
    <w:lvlOverride w:ilvl="0">
      <w:startOverride w:val="1"/>
    </w:lvlOverride>
  </w:num>
  <w:num w:numId="224">
    <w:abstractNumId w:val="18"/>
    <w:lvlOverride w:ilvl="0">
      <w:startOverride w:val="1"/>
    </w:lvlOverride>
  </w:num>
  <w:num w:numId="225">
    <w:abstractNumId w:val="9"/>
    <w:lvlOverride w:ilvl="0">
      <w:startOverride w:val="1"/>
    </w:lvlOverride>
  </w:num>
  <w:num w:numId="226">
    <w:abstractNumId w:val="9"/>
    <w:lvlOverride w:ilvl="0">
      <w:startOverride w:val="1"/>
    </w:lvlOverride>
  </w:num>
  <w:num w:numId="227">
    <w:abstractNumId w:val="18"/>
    <w:lvlOverride w:ilvl="0">
      <w:startOverride w:val="1"/>
    </w:lvlOverride>
  </w:num>
  <w:num w:numId="228">
    <w:abstractNumId w:val="18"/>
    <w:lvlOverride w:ilvl="0">
      <w:startOverride w:val="1"/>
    </w:lvlOverride>
  </w:num>
  <w:num w:numId="229">
    <w:abstractNumId w:val="18"/>
    <w:lvlOverride w:ilvl="0">
      <w:startOverride w:val="1"/>
    </w:lvlOverride>
  </w:num>
  <w:num w:numId="230">
    <w:abstractNumId w:val="18"/>
    <w:lvlOverride w:ilvl="0">
      <w:startOverride w:val="1"/>
    </w:lvlOverride>
  </w:num>
  <w:num w:numId="231">
    <w:abstractNumId w:val="9"/>
    <w:lvlOverride w:ilvl="0">
      <w:startOverride w:val="1"/>
    </w:lvlOverride>
  </w:num>
  <w:num w:numId="232">
    <w:abstractNumId w:val="18"/>
    <w:lvlOverride w:ilvl="0">
      <w:startOverride w:val="1"/>
    </w:lvlOverride>
  </w:num>
  <w:num w:numId="233">
    <w:abstractNumId w:val="18"/>
    <w:lvlOverride w:ilvl="0">
      <w:startOverride w:val="1"/>
    </w:lvlOverride>
  </w:num>
  <w:num w:numId="234">
    <w:abstractNumId w:val="9"/>
    <w:lvlOverride w:ilvl="0">
      <w:startOverride w:val="1"/>
    </w:lvlOverride>
  </w:num>
  <w:num w:numId="235">
    <w:abstractNumId w:val="9"/>
    <w:lvlOverride w:ilvl="0">
      <w:startOverride w:val="1"/>
    </w:lvlOverride>
  </w:num>
  <w:num w:numId="236">
    <w:abstractNumId w:val="9"/>
    <w:lvlOverride w:ilvl="0">
      <w:startOverride w:val="1"/>
    </w:lvlOverride>
  </w:num>
  <w:num w:numId="237">
    <w:abstractNumId w:val="7"/>
  </w:num>
  <w:num w:numId="238">
    <w:abstractNumId w:val="9"/>
    <w:lvlOverride w:ilvl="0">
      <w:startOverride w:val="1"/>
    </w:lvlOverride>
  </w:num>
  <w:num w:numId="239">
    <w:abstractNumId w:val="9"/>
    <w:lvlOverride w:ilvl="0">
      <w:startOverride w:val="1"/>
    </w:lvlOverride>
  </w:num>
  <w:num w:numId="240">
    <w:abstractNumId w:val="9"/>
    <w:lvlOverride w:ilvl="0">
      <w:startOverride w:val="1"/>
    </w:lvlOverride>
  </w:num>
  <w:num w:numId="241">
    <w:abstractNumId w:val="18"/>
    <w:lvlOverride w:ilvl="0">
      <w:startOverride w:val="1"/>
    </w:lvlOverride>
  </w:num>
  <w:num w:numId="242">
    <w:abstractNumId w:val="9"/>
    <w:lvlOverride w:ilvl="0">
      <w:startOverride w:val="1"/>
    </w:lvlOverride>
  </w:num>
  <w:num w:numId="243">
    <w:abstractNumId w:val="18"/>
    <w:lvlOverride w:ilvl="0">
      <w:startOverride w:val="1"/>
    </w:lvlOverride>
  </w:num>
  <w:num w:numId="244">
    <w:abstractNumId w:val="9"/>
    <w:lvlOverride w:ilvl="0">
      <w:startOverride w:val="1"/>
    </w:lvlOverride>
  </w:num>
  <w:num w:numId="245">
    <w:abstractNumId w:val="18"/>
    <w:lvlOverride w:ilvl="0">
      <w:startOverride w:val="1"/>
    </w:lvlOverride>
  </w:num>
  <w:num w:numId="246">
    <w:abstractNumId w:val="4"/>
  </w:num>
  <w:num w:numId="247">
    <w:abstractNumId w:val="0"/>
  </w:num>
  <w:num w:numId="248">
    <w:abstractNumId w:val="16"/>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99E"/>
    <w:rsid w:val="00052C0E"/>
    <w:rsid w:val="0007392F"/>
    <w:rsid w:val="00080E6E"/>
    <w:rsid w:val="00087250"/>
    <w:rsid w:val="000A0718"/>
    <w:rsid w:val="000D469E"/>
    <w:rsid w:val="000E1E5F"/>
    <w:rsid w:val="00145807"/>
    <w:rsid w:val="001518AB"/>
    <w:rsid w:val="00153D17"/>
    <w:rsid w:val="001634A5"/>
    <w:rsid w:val="0018308D"/>
    <w:rsid w:val="001B24DA"/>
    <w:rsid w:val="002054B4"/>
    <w:rsid w:val="00235E6F"/>
    <w:rsid w:val="00277403"/>
    <w:rsid w:val="00290EF0"/>
    <w:rsid w:val="00291BF9"/>
    <w:rsid w:val="002B199E"/>
    <w:rsid w:val="002C0DC3"/>
    <w:rsid w:val="002E2383"/>
    <w:rsid w:val="0031040E"/>
    <w:rsid w:val="003104FA"/>
    <w:rsid w:val="0031556B"/>
    <w:rsid w:val="00334BD1"/>
    <w:rsid w:val="00335502"/>
    <w:rsid w:val="00365E22"/>
    <w:rsid w:val="003740DF"/>
    <w:rsid w:val="00394E45"/>
    <w:rsid w:val="003A4D31"/>
    <w:rsid w:val="003B27A4"/>
    <w:rsid w:val="003B7325"/>
    <w:rsid w:val="003D7207"/>
    <w:rsid w:val="003E5424"/>
    <w:rsid w:val="003E664D"/>
    <w:rsid w:val="004050A6"/>
    <w:rsid w:val="00470AE6"/>
    <w:rsid w:val="00486EAC"/>
    <w:rsid w:val="004A733D"/>
    <w:rsid w:val="004B01F8"/>
    <w:rsid w:val="004B45AC"/>
    <w:rsid w:val="004B57AF"/>
    <w:rsid w:val="004C7D76"/>
    <w:rsid w:val="004D3194"/>
    <w:rsid w:val="004E0CFA"/>
    <w:rsid w:val="004F3595"/>
    <w:rsid w:val="005177C1"/>
    <w:rsid w:val="00517E78"/>
    <w:rsid w:val="00521835"/>
    <w:rsid w:val="00537BDD"/>
    <w:rsid w:val="0054006A"/>
    <w:rsid w:val="0056761C"/>
    <w:rsid w:val="00581190"/>
    <w:rsid w:val="005B7CDC"/>
    <w:rsid w:val="005C0BED"/>
    <w:rsid w:val="005C6D30"/>
    <w:rsid w:val="005D0D1C"/>
    <w:rsid w:val="005F0392"/>
    <w:rsid w:val="005F72C6"/>
    <w:rsid w:val="00602466"/>
    <w:rsid w:val="00620B6C"/>
    <w:rsid w:val="00623D95"/>
    <w:rsid w:val="00624691"/>
    <w:rsid w:val="006345D6"/>
    <w:rsid w:val="00636424"/>
    <w:rsid w:val="006550F0"/>
    <w:rsid w:val="00663D2C"/>
    <w:rsid w:val="006D7CA0"/>
    <w:rsid w:val="006E7488"/>
    <w:rsid w:val="0070429D"/>
    <w:rsid w:val="00730C76"/>
    <w:rsid w:val="007347D6"/>
    <w:rsid w:val="00740916"/>
    <w:rsid w:val="0076018B"/>
    <w:rsid w:val="007C3BF2"/>
    <w:rsid w:val="007C5D21"/>
    <w:rsid w:val="008028DC"/>
    <w:rsid w:val="00806774"/>
    <w:rsid w:val="00841273"/>
    <w:rsid w:val="008519BD"/>
    <w:rsid w:val="008A14FF"/>
    <w:rsid w:val="008A1DC6"/>
    <w:rsid w:val="008A33E3"/>
    <w:rsid w:val="008D3C63"/>
    <w:rsid w:val="008F160A"/>
    <w:rsid w:val="008F6C5E"/>
    <w:rsid w:val="00917486"/>
    <w:rsid w:val="009404B5"/>
    <w:rsid w:val="0094771A"/>
    <w:rsid w:val="00990A58"/>
    <w:rsid w:val="00994F76"/>
    <w:rsid w:val="009A1960"/>
    <w:rsid w:val="009C437A"/>
    <w:rsid w:val="009D7D95"/>
    <w:rsid w:val="009E04F5"/>
    <w:rsid w:val="00A05CE9"/>
    <w:rsid w:val="00A23F42"/>
    <w:rsid w:val="00A7290D"/>
    <w:rsid w:val="00A74B50"/>
    <w:rsid w:val="00A76144"/>
    <w:rsid w:val="00A77DC9"/>
    <w:rsid w:val="00A80C21"/>
    <w:rsid w:val="00A86E2C"/>
    <w:rsid w:val="00A91B82"/>
    <w:rsid w:val="00AB06F8"/>
    <w:rsid w:val="00AC4C07"/>
    <w:rsid w:val="00AE6FD2"/>
    <w:rsid w:val="00B03B76"/>
    <w:rsid w:val="00B03E74"/>
    <w:rsid w:val="00B3397F"/>
    <w:rsid w:val="00B35C27"/>
    <w:rsid w:val="00B53E90"/>
    <w:rsid w:val="00B54C73"/>
    <w:rsid w:val="00B55CEA"/>
    <w:rsid w:val="00B647C9"/>
    <w:rsid w:val="00B659E7"/>
    <w:rsid w:val="00B74423"/>
    <w:rsid w:val="00B839C7"/>
    <w:rsid w:val="00BA32BC"/>
    <w:rsid w:val="00BC0F3F"/>
    <w:rsid w:val="00BD1DC7"/>
    <w:rsid w:val="00BD7061"/>
    <w:rsid w:val="00BE3B79"/>
    <w:rsid w:val="00C03EFC"/>
    <w:rsid w:val="00C10650"/>
    <w:rsid w:val="00C11849"/>
    <w:rsid w:val="00C27333"/>
    <w:rsid w:val="00C310A2"/>
    <w:rsid w:val="00C37043"/>
    <w:rsid w:val="00C52666"/>
    <w:rsid w:val="00C73FCC"/>
    <w:rsid w:val="00C826DB"/>
    <w:rsid w:val="00C83358"/>
    <w:rsid w:val="00C97289"/>
    <w:rsid w:val="00CC3246"/>
    <w:rsid w:val="00CF37FB"/>
    <w:rsid w:val="00CF5358"/>
    <w:rsid w:val="00D002AA"/>
    <w:rsid w:val="00D044B5"/>
    <w:rsid w:val="00D12FA7"/>
    <w:rsid w:val="00D23ADF"/>
    <w:rsid w:val="00D620C5"/>
    <w:rsid w:val="00D6587C"/>
    <w:rsid w:val="00D85AA5"/>
    <w:rsid w:val="00DA1F9D"/>
    <w:rsid w:val="00DE01D5"/>
    <w:rsid w:val="00DE03A1"/>
    <w:rsid w:val="00DE77F5"/>
    <w:rsid w:val="00DE798C"/>
    <w:rsid w:val="00E23F3D"/>
    <w:rsid w:val="00E30263"/>
    <w:rsid w:val="00E37233"/>
    <w:rsid w:val="00E51851"/>
    <w:rsid w:val="00E5223A"/>
    <w:rsid w:val="00E620C6"/>
    <w:rsid w:val="00E77BCE"/>
    <w:rsid w:val="00E80788"/>
    <w:rsid w:val="00E91FA0"/>
    <w:rsid w:val="00E94421"/>
    <w:rsid w:val="00E9521E"/>
    <w:rsid w:val="00ED011D"/>
    <w:rsid w:val="00EE7427"/>
    <w:rsid w:val="00F02948"/>
    <w:rsid w:val="00F1258D"/>
    <w:rsid w:val="00F340B2"/>
    <w:rsid w:val="00F44514"/>
    <w:rsid w:val="00F55375"/>
    <w:rsid w:val="00F61A6B"/>
    <w:rsid w:val="00F640EB"/>
    <w:rsid w:val="00F7740C"/>
    <w:rsid w:val="00F81CB8"/>
    <w:rsid w:val="00F87657"/>
    <w:rsid w:val="00FA21A6"/>
    <w:rsid w:val="00FC053F"/>
    <w:rsid w:val="00FE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DDA21"/>
  <w15:chartTrackingRefBased/>
  <w15:docId w15:val="{2093E803-6E8B-6041-A449-036FE080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3397F"/>
    <w:pPr>
      <w:widowControl w:val="0"/>
      <w:tabs>
        <w:tab w:val="left" w:pos="2523"/>
      </w:tabs>
      <w:spacing w:before="120" w:after="120"/>
      <w:ind w:right="14"/>
      <w:jc w:val="both"/>
    </w:pPr>
    <w:rPr>
      <w:rFonts w:ascii="Calibri" w:eastAsia="Calibri" w:hAnsi="Calibri" w:cs="Calibri"/>
      <w:sz w:val="22"/>
      <w:szCs w:val="22"/>
    </w:rPr>
  </w:style>
  <w:style w:type="paragraph" w:styleId="Heading1">
    <w:name w:val="heading 1"/>
    <w:basedOn w:val="Normal"/>
    <w:link w:val="Heading1Char"/>
    <w:autoRedefine/>
    <w:uiPriority w:val="1"/>
    <w:qFormat/>
    <w:rsid w:val="00F44514"/>
    <w:pPr>
      <w:numPr>
        <w:numId w:val="3"/>
      </w:numPr>
      <w:spacing w:after="0" w:line="276" w:lineRule="auto"/>
      <w:ind w:left="360" w:right="1" w:hanging="540"/>
      <w:jc w:val="center"/>
      <w:outlineLvl w:val="0"/>
    </w:pPr>
    <w:rPr>
      <w:rFonts w:asciiTheme="minorHAnsi" w:hAnsiTheme="minorHAnsi" w:cstheme="minorHAnsi"/>
      <w:b/>
      <w:bCs/>
      <w:color w:val="17365D"/>
      <w:sz w:val="40"/>
      <w:szCs w:val="40"/>
    </w:rPr>
  </w:style>
  <w:style w:type="paragraph" w:styleId="Heading2">
    <w:name w:val="heading 2"/>
    <w:basedOn w:val="Normal"/>
    <w:link w:val="Heading2Char"/>
    <w:uiPriority w:val="1"/>
    <w:qFormat/>
    <w:rsid w:val="002054B4"/>
    <w:pPr>
      <w:numPr>
        <w:ilvl w:val="1"/>
        <w:numId w:val="3"/>
      </w:numPr>
      <w:spacing w:before="240"/>
      <w:ind w:left="540" w:right="20" w:hanging="630"/>
      <w:outlineLvl w:val="1"/>
    </w:pPr>
    <w:rPr>
      <w:rFonts w:eastAsia="Times New Roman"/>
      <w:b/>
      <w:noProof/>
      <w:color w:val="1F3864" w:themeColor="accent1" w:themeShade="80"/>
      <w:sz w:val="28"/>
      <w:szCs w:val="44"/>
    </w:rPr>
  </w:style>
  <w:style w:type="paragraph" w:styleId="Heading3">
    <w:name w:val="heading 3"/>
    <w:basedOn w:val="Normal"/>
    <w:link w:val="Heading3Char"/>
    <w:uiPriority w:val="1"/>
    <w:qFormat/>
    <w:rsid w:val="00A77DC9"/>
    <w:pPr>
      <w:numPr>
        <w:ilvl w:val="2"/>
        <w:numId w:val="3"/>
      </w:numPr>
      <w:spacing w:after="80"/>
      <w:ind w:left="540" w:right="-70" w:hanging="263"/>
      <w:outlineLvl w:val="2"/>
    </w:pPr>
    <w:rPr>
      <w:b/>
      <w:bCs/>
      <w:color w:val="1F4E79" w:themeColor="accent5" w:themeShade="80"/>
      <w:sz w:val="24"/>
      <w:szCs w:val="24"/>
    </w:rPr>
  </w:style>
  <w:style w:type="paragraph" w:styleId="Heading4">
    <w:name w:val="heading 4"/>
    <w:basedOn w:val="ListParagraph"/>
    <w:link w:val="Heading4Char"/>
    <w:uiPriority w:val="1"/>
    <w:qFormat/>
    <w:rsid w:val="00365E22"/>
    <w:pPr>
      <w:spacing w:before="40" w:after="80"/>
      <w:ind w:left="547" w:right="20"/>
      <w:outlineLvl w:val="3"/>
    </w:pPr>
    <w:rPr>
      <w:color w:val="0070C0"/>
      <w:sz w:val="21"/>
      <w:szCs w:val="21"/>
    </w:rPr>
  </w:style>
  <w:style w:type="paragraph" w:styleId="Heading5">
    <w:name w:val="heading 5"/>
    <w:basedOn w:val="Normal"/>
    <w:link w:val="Heading5Char"/>
    <w:uiPriority w:val="1"/>
    <w:qFormat/>
    <w:rsid w:val="00365E22"/>
    <w:pPr>
      <w:spacing w:after="0"/>
      <w:ind w:left="540" w:right="431"/>
      <w:outlineLvl w:val="4"/>
    </w:pPr>
    <w:rPr>
      <w:b/>
      <w:bCs/>
      <w:iCs/>
      <w:sz w:val="21"/>
      <w:szCs w:val="21"/>
    </w:rPr>
  </w:style>
  <w:style w:type="paragraph" w:styleId="Heading6">
    <w:name w:val="heading 6"/>
    <w:basedOn w:val="ListParagraph"/>
    <w:link w:val="Heading6Char"/>
    <w:uiPriority w:val="1"/>
    <w:qFormat/>
    <w:rsid w:val="00365E22"/>
    <w:pPr>
      <w:numPr>
        <w:numId w:val="6"/>
      </w:numPr>
      <w:spacing w:before="60"/>
      <w:ind w:left="990" w:right="20" w:hanging="270"/>
      <w:outlineLvl w:val="5"/>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97F"/>
    <w:pPr>
      <w:tabs>
        <w:tab w:val="clear" w:pos="2523"/>
        <w:tab w:val="center" w:pos="4680"/>
        <w:tab w:val="right" w:pos="9360"/>
      </w:tabs>
      <w:spacing w:before="0"/>
    </w:pPr>
  </w:style>
  <w:style w:type="character" w:customStyle="1" w:styleId="HeaderChar">
    <w:name w:val="Header Char"/>
    <w:basedOn w:val="DefaultParagraphFont"/>
    <w:link w:val="Header"/>
    <w:uiPriority w:val="99"/>
    <w:rsid w:val="00B3397F"/>
    <w:rPr>
      <w:rFonts w:ascii="Calibri" w:eastAsia="Calibri" w:hAnsi="Calibri" w:cs="Calibri"/>
      <w:sz w:val="20"/>
      <w:szCs w:val="20"/>
    </w:rPr>
  </w:style>
  <w:style w:type="paragraph" w:styleId="Footer">
    <w:name w:val="footer"/>
    <w:basedOn w:val="Normal"/>
    <w:link w:val="FooterChar"/>
    <w:uiPriority w:val="99"/>
    <w:unhideWhenUsed/>
    <w:rsid w:val="00B3397F"/>
    <w:pPr>
      <w:tabs>
        <w:tab w:val="clear" w:pos="2523"/>
        <w:tab w:val="center" w:pos="4680"/>
        <w:tab w:val="right" w:pos="9360"/>
      </w:tabs>
      <w:spacing w:before="0"/>
    </w:pPr>
  </w:style>
  <w:style w:type="character" w:customStyle="1" w:styleId="FooterChar">
    <w:name w:val="Footer Char"/>
    <w:basedOn w:val="DefaultParagraphFont"/>
    <w:link w:val="Footer"/>
    <w:uiPriority w:val="99"/>
    <w:rsid w:val="00B3397F"/>
    <w:rPr>
      <w:rFonts w:ascii="Calibri" w:eastAsia="Calibri" w:hAnsi="Calibri" w:cs="Calibri"/>
      <w:sz w:val="20"/>
      <w:szCs w:val="20"/>
    </w:rPr>
  </w:style>
  <w:style w:type="paragraph" w:styleId="Subtitle">
    <w:name w:val="Subtitle"/>
    <w:basedOn w:val="Normal"/>
    <w:next w:val="Normal"/>
    <w:link w:val="SubtitleChar"/>
    <w:uiPriority w:val="11"/>
    <w:qFormat/>
    <w:rsid w:val="00B3397F"/>
    <w:pPr>
      <w:numPr>
        <w:ilvl w:val="1"/>
      </w:numPr>
      <w:spacing w:after="160"/>
      <w:ind w:left="72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3397F"/>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B3397F"/>
    <w:pPr>
      <w:spacing w:before="0" w:after="360"/>
      <w:contextualSpacing/>
      <w:jc w:val="center"/>
    </w:pPr>
    <w:rPr>
      <w:rFonts w:asciiTheme="minorHAnsi" w:eastAsiaTheme="majorEastAsia" w:hAnsiTheme="minorHAnsi" w:cstheme="minorHAnsi"/>
      <w:b/>
      <w:bCs/>
      <w:color w:val="002060"/>
      <w:spacing w:val="-10"/>
      <w:kern w:val="28"/>
      <w:sz w:val="48"/>
      <w:szCs w:val="48"/>
    </w:rPr>
  </w:style>
  <w:style w:type="character" w:customStyle="1" w:styleId="TitleChar">
    <w:name w:val="Title Char"/>
    <w:basedOn w:val="DefaultParagraphFont"/>
    <w:link w:val="Title"/>
    <w:uiPriority w:val="10"/>
    <w:rsid w:val="00B3397F"/>
    <w:rPr>
      <w:rFonts w:eastAsiaTheme="majorEastAsia" w:cstheme="minorHAnsi"/>
      <w:b/>
      <w:bCs/>
      <w:color w:val="002060"/>
      <w:spacing w:val="-10"/>
      <w:kern w:val="28"/>
      <w:sz w:val="48"/>
      <w:szCs w:val="48"/>
    </w:rPr>
  </w:style>
  <w:style w:type="paragraph" w:styleId="ListParagraph">
    <w:name w:val="List Paragraph"/>
    <w:basedOn w:val="Normal"/>
    <w:uiPriority w:val="34"/>
    <w:qFormat/>
    <w:rsid w:val="00B3397F"/>
    <w:pPr>
      <w:spacing w:after="0"/>
      <w:ind w:left="720" w:right="431"/>
    </w:pPr>
    <w:rPr>
      <w:sz w:val="20"/>
      <w:szCs w:val="20"/>
    </w:rPr>
  </w:style>
  <w:style w:type="table" w:styleId="TableGrid">
    <w:name w:val="Table Grid"/>
    <w:basedOn w:val="TableNormal"/>
    <w:uiPriority w:val="39"/>
    <w:rsid w:val="00B3397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3397F"/>
    <w:rPr>
      <w:b/>
      <w:bCs/>
    </w:rPr>
  </w:style>
  <w:style w:type="character" w:customStyle="1" w:styleId="Heading1Char">
    <w:name w:val="Heading 1 Char"/>
    <w:basedOn w:val="DefaultParagraphFont"/>
    <w:link w:val="Heading1"/>
    <w:uiPriority w:val="1"/>
    <w:rsid w:val="00F44514"/>
    <w:rPr>
      <w:rFonts w:eastAsia="Calibri" w:cstheme="minorHAnsi"/>
      <w:b/>
      <w:bCs/>
      <w:color w:val="17365D"/>
      <w:sz w:val="40"/>
      <w:szCs w:val="40"/>
    </w:rPr>
  </w:style>
  <w:style w:type="character" w:customStyle="1" w:styleId="Heading2Char">
    <w:name w:val="Heading 2 Char"/>
    <w:basedOn w:val="DefaultParagraphFont"/>
    <w:link w:val="Heading2"/>
    <w:uiPriority w:val="1"/>
    <w:rsid w:val="002054B4"/>
    <w:rPr>
      <w:rFonts w:ascii="Calibri" w:eastAsia="Times New Roman" w:hAnsi="Calibri" w:cs="Calibri"/>
      <w:b/>
      <w:noProof/>
      <w:color w:val="1F3864" w:themeColor="accent1" w:themeShade="80"/>
      <w:sz w:val="28"/>
      <w:szCs w:val="44"/>
    </w:rPr>
  </w:style>
  <w:style w:type="character" w:customStyle="1" w:styleId="Heading3Char">
    <w:name w:val="Heading 3 Char"/>
    <w:basedOn w:val="DefaultParagraphFont"/>
    <w:link w:val="Heading3"/>
    <w:uiPriority w:val="1"/>
    <w:rsid w:val="00A77DC9"/>
    <w:rPr>
      <w:rFonts w:ascii="Calibri" w:eastAsia="Calibri" w:hAnsi="Calibri" w:cs="Calibri"/>
      <w:b/>
      <w:bCs/>
      <w:color w:val="1F4E79" w:themeColor="accent5" w:themeShade="80"/>
    </w:rPr>
  </w:style>
  <w:style w:type="character" w:customStyle="1" w:styleId="Heading4Char">
    <w:name w:val="Heading 4 Char"/>
    <w:basedOn w:val="DefaultParagraphFont"/>
    <w:link w:val="Heading4"/>
    <w:uiPriority w:val="1"/>
    <w:rsid w:val="00365E22"/>
    <w:rPr>
      <w:rFonts w:ascii="Calibri" w:eastAsia="Calibri" w:hAnsi="Calibri" w:cs="Calibri"/>
      <w:color w:val="0070C0"/>
      <w:sz w:val="21"/>
      <w:szCs w:val="21"/>
    </w:rPr>
  </w:style>
  <w:style w:type="character" w:customStyle="1" w:styleId="Heading5Char">
    <w:name w:val="Heading 5 Char"/>
    <w:basedOn w:val="DefaultParagraphFont"/>
    <w:link w:val="Heading5"/>
    <w:uiPriority w:val="1"/>
    <w:rsid w:val="00365E22"/>
    <w:rPr>
      <w:rFonts w:ascii="Calibri" w:eastAsia="Calibri" w:hAnsi="Calibri" w:cs="Calibri"/>
      <w:b/>
      <w:bCs/>
      <w:iCs/>
      <w:sz w:val="21"/>
      <w:szCs w:val="21"/>
    </w:rPr>
  </w:style>
  <w:style w:type="character" w:customStyle="1" w:styleId="Heading6Char">
    <w:name w:val="Heading 6 Char"/>
    <w:basedOn w:val="DefaultParagraphFont"/>
    <w:link w:val="Heading6"/>
    <w:uiPriority w:val="1"/>
    <w:rsid w:val="00365E22"/>
    <w:rPr>
      <w:rFonts w:ascii="Calibri" w:eastAsia="Calibri" w:hAnsi="Calibri" w:cs="Calibri"/>
      <w:sz w:val="21"/>
      <w:szCs w:val="21"/>
    </w:rPr>
  </w:style>
  <w:style w:type="paragraph" w:styleId="NoSpacing">
    <w:name w:val="No Spacing"/>
    <w:basedOn w:val="Normal"/>
    <w:uiPriority w:val="1"/>
    <w:qFormat/>
    <w:rsid w:val="00365E22"/>
    <w:pPr>
      <w:spacing w:before="0"/>
      <w:ind w:left="547"/>
    </w:pPr>
    <w:rPr>
      <w:sz w:val="21"/>
      <w:szCs w:val="21"/>
    </w:rPr>
  </w:style>
  <w:style w:type="paragraph" w:customStyle="1" w:styleId="Tables">
    <w:name w:val="Tables"/>
    <w:basedOn w:val="Normal"/>
    <w:uiPriority w:val="1"/>
    <w:qFormat/>
    <w:rsid w:val="00E37233"/>
    <w:pPr>
      <w:spacing w:before="0" w:after="0"/>
      <w:jc w:val="left"/>
    </w:pPr>
    <w:rPr>
      <w:sz w:val="20"/>
      <w:szCs w:val="20"/>
    </w:rPr>
  </w:style>
  <w:style w:type="paragraph" w:customStyle="1" w:styleId="Normal0">
    <w:name w:val="Normal0"/>
    <w:uiPriority w:val="1"/>
    <w:qFormat/>
    <w:rsid w:val="00E37233"/>
    <w:rPr>
      <w:rFonts w:ascii="Calibri" w:eastAsia="Calibri" w:hAnsi="Calibri" w:cs="Calibri"/>
      <w:sz w:val="22"/>
      <w:szCs w:val="22"/>
    </w:rPr>
  </w:style>
  <w:style w:type="paragraph" w:customStyle="1" w:styleId="Stylea">
    <w:name w:val="Stylea)"/>
    <w:uiPriority w:val="1"/>
    <w:qFormat/>
    <w:rsid w:val="00365E22"/>
    <w:pPr>
      <w:numPr>
        <w:numId w:val="4"/>
      </w:numPr>
      <w:spacing w:before="60"/>
      <w:ind w:right="20"/>
    </w:pPr>
    <w:rPr>
      <w:rFonts w:ascii="Calibri" w:eastAsia="Calibri" w:hAnsi="Calibri" w:cs="Calibri"/>
      <w:sz w:val="21"/>
      <w:szCs w:val="21"/>
      <w:lang w:val="vi-VN"/>
    </w:rPr>
  </w:style>
  <w:style w:type="paragraph" w:styleId="BodyText">
    <w:name w:val="Body Text"/>
    <w:basedOn w:val="Normal"/>
    <w:link w:val="BodyTextChar"/>
    <w:uiPriority w:val="1"/>
    <w:qFormat/>
    <w:rsid w:val="008A14FF"/>
    <w:pPr>
      <w:spacing w:after="0"/>
      <w:ind w:left="720" w:right="431"/>
    </w:pPr>
    <w:rPr>
      <w:sz w:val="18"/>
      <w:szCs w:val="18"/>
    </w:rPr>
  </w:style>
  <w:style w:type="character" w:customStyle="1" w:styleId="BodyTextChar">
    <w:name w:val="Body Text Char"/>
    <w:basedOn w:val="DefaultParagraphFont"/>
    <w:link w:val="BodyText"/>
    <w:uiPriority w:val="1"/>
    <w:rsid w:val="008A14FF"/>
    <w:rPr>
      <w:rFonts w:ascii="Calibri" w:eastAsia="Calibri" w:hAnsi="Calibri" w:cs="Calibri"/>
      <w:sz w:val="18"/>
      <w:szCs w:val="18"/>
    </w:rPr>
  </w:style>
  <w:style w:type="paragraph" w:styleId="NormalWeb">
    <w:name w:val="Normal (Web)"/>
    <w:basedOn w:val="Normal"/>
    <w:uiPriority w:val="99"/>
    <w:unhideWhenUsed/>
    <w:rsid w:val="008A14FF"/>
    <w:pPr>
      <w:widowControl/>
      <w:spacing w:before="100" w:beforeAutospacing="1" w:after="100" w:afterAutospacing="1"/>
      <w:ind w:left="720" w:right="431"/>
    </w:pPr>
    <w:rPr>
      <w:rFonts w:ascii="Times New Roman" w:eastAsia="Times New Roman" w:hAnsi="Times New Roman"/>
      <w:sz w:val="24"/>
      <w:szCs w:val="24"/>
    </w:rPr>
  </w:style>
  <w:style w:type="paragraph" w:customStyle="1" w:styleId="Pa1">
    <w:name w:val="Pa1"/>
    <w:basedOn w:val="Normal"/>
    <w:next w:val="Normal"/>
    <w:uiPriority w:val="99"/>
    <w:rsid w:val="00636424"/>
    <w:pPr>
      <w:widowControl/>
      <w:tabs>
        <w:tab w:val="clear" w:pos="2523"/>
      </w:tabs>
      <w:autoSpaceDE w:val="0"/>
      <w:autoSpaceDN w:val="0"/>
      <w:adjustRightInd w:val="0"/>
      <w:spacing w:before="0" w:after="0" w:line="241" w:lineRule="atLeast"/>
      <w:ind w:right="0"/>
      <w:jc w:val="left"/>
    </w:pPr>
    <w:rPr>
      <w:rFonts w:ascii="Fedra Sans Std Book" w:eastAsiaTheme="minorHAnsi" w:hAnsi="Fedra Sans Std Book" w:cstheme="minorBidi"/>
      <w:sz w:val="24"/>
      <w:szCs w:val="24"/>
    </w:rPr>
  </w:style>
  <w:style w:type="character" w:customStyle="1" w:styleId="A8">
    <w:name w:val="A8"/>
    <w:uiPriority w:val="99"/>
    <w:rsid w:val="00636424"/>
    <w:rPr>
      <w:rFonts w:cs="Fedra Sans Std Book"/>
      <w:color w:val="000000"/>
      <w:sz w:val="22"/>
      <w:szCs w:val="22"/>
    </w:rPr>
  </w:style>
  <w:style w:type="character" w:styleId="Hyperlink">
    <w:name w:val="Hyperlink"/>
    <w:basedOn w:val="DefaultParagraphFont"/>
    <w:uiPriority w:val="99"/>
    <w:unhideWhenUsed/>
    <w:rsid w:val="00636424"/>
    <w:rPr>
      <w:color w:val="0563C1" w:themeColor="hyperlink"/>
      <w:u w:val="single"/>
    </w:rPr>
  </w:style>
  <w:style w:type="character" w:styleId="UnresolvedMention">
    <w:name w:val="Unresolved Mention"/>
    <w:basedOn w:val="DefaultParagraphFont"/>
    <w:uiPriority w:val="99"/>
    <w:semiHidden/>
    <w:unhideWhenUsed/>
    <w:rsid w:val="00636424"/>
    <w:rPr>
      <w:color w:val="605E5C"/>
      <w:shd w:val="clear" w:color="auto" w:fill="E1DFDD"/>
    </w:rPr>
  </w:style>
  <w:style w:type="character" w:styleId="FollowedHyperlink">
    <w:name w:val="FollowedHyperlink"/>
    <w:basedOn w:val="DefaultParagraphFont"/>
    <w:uiPriority w:val="99"/>
    <w:semiHidden/>
    <w:unhideWhenUsed/>
    <w:rsid w:val="00636424"/>
    <w:rPr>
      <w:color w:val="954F72" w:themeColor="followedHyperlink"/>
      <w:u w:val="single"/>
    </w:rPr>
  </w:style>
  <w:style w:type="paragraph" w:styleId="TOC4">
    <w:name w:val="toc 4"/>
    <w:basedOn w:val="Normal"/>
    <w:next w:val="Normal"/>
    <w:autoRedefine/>
    <w:uiPriority w:val="39"/>
    <w:unhideWhenUsed/>
    <w:rsid w:val="00365E22"/>
    <w:pPr>
      <w:tabs>
        <w:tab w:val="clear" w:pos="2523"/>
      </w:tabs>
      <w:spacing w:before="0" w:after="0"/>
      <w:ind w:left="660"/>
      <w:jc w:val="left"/>
    </w:pPr>
    <w:rPr>
      <w:rFonts w:asciiTheme="minorHAnsi" w:hAnsiTheme="minorHAnsi" w:cstheme="minorHAnsi"/>
      <w:sz w:val="18"/>
      <w:szCs w:val="18"/>
    </w:rPr>
  </w:style>
  <w:style w:type="paragraph" w:styleId="CommentText">
    <w:name w:val="annotation text"/>
    <w:basedOn w:val="Normal"/>
    <w:link w:val="CommentTextChar"/>
    <w:uiPriority w:val="99"/>
    <w:unhideWhenUsed/>
    <w:rsid w:val="00290EF0"/>
    <w:pPr>
      <w:tabs>
        <w:tab w:val="clear" w:pos="2523"/>
      </w:tabs>
      <w:spacing w:before="0" w:after="0"/>
      <w:ind w:right="0"/>
      <w:jc w:val="left"/>
    </w:pPr>
    <w:rPr>
      <w:rFonts w:cs="Times New Roman"/>
      <w:sz w:val="20"/>
      <w:szCs w:val="20"/>
    </w:rPr>
  </w:style>
  <w:style w:type="character" w:customStyle="1" w:styleId="CommentTextChar">
    <w:name w:val="Comment Text Char"/>
    <w:basedOn w:val="DefaultParagraphFont"/>
    <w:link w:val="CommentText"/>
    <w:uiPriority w:val="99"/>
    <w:rsid w:val="00290EF0"/>
    <w:rPr>
      <w:rFonts w:ascii="Calibri" w:eastAsia="Calibri" w:hAnsi="Calibri" w:cs="Times New Roman"/>
      <w:sz w:val="20"/>
      <w:szCs w:val="20"/>
    </w:rPr>
  </w:style>
  <w:style w:type="paragraph" w:styleId="TOC1">
    <w:name w:val="toc 1"/>
    <w:basedOn w:val="Normal"/>
    <w:next w:val="Normal"/>
    <w:autoRedefine/>
    <w:uiPriority w:val="39"/>
    <w:unhideWhenUsed/>
    <w:rsid w:val="000E1E5F"/>
    <w:pPr>
      <w:tabs>
        <w:tab w:val="clear" w:pos="2523"/>
      </w:tabs>
      <w:jc w:val="left"/>
    </w:pPr>
    <w:rPr>
      <w:rFonts w:asciiTheme="minorHAnsi" w:hAnsiTheme="minorHAnsi" w:cstheme="minorHAnsi"/>
      <w:b/>
      <w:bCs/>
      <w:caps/>
      <w:sz w:val="20"/>
      <w:szCs w:val="20"/>
    </w:rPr>
  </w:style>
  <w:style w:type="paragraph" w:styleId="BodyText3">
    <w:name w:val="Body Text 3"/>
    <w:basedOn w:val="Normal"/>
    <w:link w:val="BodyText3Char"/>
    <w:uiPriority w:val="99"/>
    <w:unhideWhenUsed/>
    <w:rsid w:val="00C27333"/>
    <w:pPr>
      <w:tabs>
        <w:tab w:val="clear" w:pos="2523"/>
      </w:tabs>
      <w:spacing w:before="0"/>
      <w:ind w:right="0"/>
      <w:jc w:val="left"/>
    </w:pPr>
    <w:rPr>
      <w:rFonts w:cs="Times New Roman"/>
      <w:sz w:val="16"/>
      <w:szCs w:val="16"/>
    </w:rPr>
  </w:style>
  <w:style w:type="character" w:customStyle="1" w:styleId="BodyText3Char">
    <w:name w:val="Body Text 3 Char"/>
    <w:basedOn w:val="DefaultParagraphFont"/>
    <w:link w:val="BodyText3"/>
    <w:uiPriority w:val="99"/>
    <w:rsid w:val="00C27333"/>
    <w:rPr>
      <w:rFonts w:ascii="Calibri" w:eastAsia="Calibri" w:hAnsi="Calibri" w:cs="Times New Roman"/>
      <w:sz w:val="16"/>
      <w:szCs w:val="16"/>
    </w:rPr>
  </w:style>
  <w:style w:type="character" w:customStyle="1" w:styleId="bold">
    <w:name w:val="bold"/>
    <w:rsid w:val="00FE70C2"/>
  </w:style>
  <w:style w:type="paragraph" w:styleId="TOC2">
    <w:name w:val="toc 2"/>
    <w:basedOn w:val="Normal"/>
    <w:next w:val="Normal"/>
    <w:autoRedefine/>
    <w:uiPriority w:val="39"/>
    <w:unhideWhenUsed/>
    <w:rsid w:val="00153D17"/>
    <w:pPr>
      <w:tabs>
        <w:tab w:val="clear" w:pos="2523"/>
      </w:tabs>
      <w:spacing w:before="0"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153D17"/>
    <w:pPr>
      <w:tabs>
        <w:tab w:val="clear" w:pos="2523"/>
      </w:tabs>
      <w:spacing w:before="0" w:after="0"/>
      <w:ind w:left="440"/>
      <w:jc w:val="left"/>
    </w:pPr>
    <w:rPr>
      <w:rFonts w:asciiTheme="minorHAnsi" w:hAnsiTheme="minorHAnsi" w:cstheme="minorHAnsi"/>
      <w:i/>
      <w:iCs/>
      <w:sz w:val="20"/>
      <w:szCs w:val="20"/>
    </w:rPr>
  </w:style>
  <w:style w:type="paragraph" w:styleId="TOC5">
    <w:name w:val="toc 5"/>
    <w:basedOn w:val="Normal"/>
    <w:next w:val="Normal"/>
    <w:autoRedefine/>
    <w:uiPriority w:val="39"/>
    <w:unhideWhenUsed/>
    <w:rsid w:val="00153D17"/>
    <w:pPr>
      <w:tabs>
        <w:tab w:val="clear" w:pos="2523"/>
      </w:tabs>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53D17"/>
    <w:pPr>
      <w:tabs>
        <w:tab w:val="clear" w:pos="2523"/>
      </w:tabs>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53D17"/>
    <w:pPr>
      <w:tabs>
        <w:tab w:val="clear" w:pos="2523"/>
      </w:tabs>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53D17"/>
    <w:pPr>
      <w:tabs>
        <w:tab w:val="clear" w:pos="2523"/>
      </w:tabs>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53D17"/>
    <w:pPr>
      <w:tabs>
        <w:tab w:val="clear" w:pos="2523"/>
      </w:tabs>
      <w:spacing w:before="0" w:after="0"/>
      <w:ind w:left="1760"/>
      <w:jc w:val="left"/>
    </w:pPr>
    <w:rPr>
      <w:rFonts w:asciiTheme="minorHAnsi" w:hAnsiTheme="minorHAnsi" w:cstheme="minorHAnsi"/>
      <w:sz w:val="18"/>
      <w:szCs w:val="18"/>
    </w:rPr>
  </w:style>
  <w:style w:type="character" w:styleId="PageNumber">
    <w:name w:val="page number"/>
    <w:basedOn w:val="DefaultParagraphFont"/>
    <w:uiPriority w:val="99"/>
    <w:semiHidden/>
    <w:unhideWhenUsed/>
    <w:rsid w:val="008D3C63"/>
  </w:style>
  <w:style w:type="paragraph" w:customStyle="1" w:styleId="Default">
    <w:name w:val="Default"/>
    <w:rsid w:val="00517E78"/>
    <w:pPr>
      <w:autoSpaceDE w:val="0"/>
      <w:autoSpaceDN w:val="0"/>
      <w:adjustRightInd w:val="0"/>
    </w:pPr>
    <w:rPr>
      <w:rFonts w:ascii="Fedra Sans Std Book" w:hAnsi="Fedra Sans Std Book" w:cs="Fedra Sans Std Book"/>
      <w:color w:val="000000"/>
    </w:rPr>
  </w:style>
  <w:style w:type="paragraph" w:styleId="BalloonText">
    <w:name w:val="Balloon Text"/>
    <w:basedOn w:val="Normal"/>
    <w:link w:val="BalloonTextChar"/>
    <w:uiPriority w:val="99"/>
    <w:semiHidden/>
    <w:unhideWhenUsed/>
    <w:rsid w:val="004B01F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1F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9A1960"/>
    <w:rPr>
      <w:sz w:val="16"/>
      <w:szCs w:val="16"/>
    </w:rPr>
  </w:style>
  <w:style w:type="paragraph" w:styleId="CommentSubject">
    <w:name w:val="annotation subject"/>
    <w:basedOn w:val="CommentText"/>
    <w:next w:val="CommentText"/>
    <w:link w:val="CommentSubjectChar"/>
    <w:uiPriority w:val="99"/>
    <w:semiHidden/>
    <w:unhideWhenUsed/>
    <w:rsid w:val="009A1960"/>
    <w:pPr>
      <w:tabs>
        <w:tab w:val="left" w:pos="2523"/>
      </w:tabs>
      <w:spacing w:before="120" w:after="120"/>
      <w:ind w:right="14"/>
      <w:jc w:val="both"/>
    </w:pPr>
    <w:rPr>
      <w:rFonts w:cs="Calibri"/>
      <w:b/>
      <w:bCs/>
    </w:rPr>
  </w:style>
  <w:style w:type="character" w:customStyle="1" w:styleId="CommentSubjectChar">
    <w:name w:val="Comment Subject Char"/>
    <w:basedOn w:val="CommentTextChar"/>
    <w:link w:val="CommentSubject"/>
    <w:uiPriority w:val="99"/>
    <w:semiHidden/>
    <w:rsid w:val="009A1960"/>
    <w:rPr>
      <w:rFonts w:ascii="Calibri" w:eastAsia="Calibri" w:hAnsi="Calibri" w:cs="Calibri"/>
      <w:b/>
      <w:bCs/>
      <w:sz w:val="20"/>
      <w:szCs w:val="20"/>
    </w:rPr>
  </w:style>
  <w:style w:type="paragraph" w:styleId="Revision">
    <w:name w:val="Revision"/>
    <w:hidden/>
    <w:uiPriority w:val="99"/>
    <w:semiHidden/>
    <w:rsid w:val="009A1960"/>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5672">
      <w:bodyDiv w:val="1"/>
      <w:marLeft w:val="0"/>
      <w:marRight w:val="0"/>
      <w:marTop w:val="0"/>
      <w:marBottom w:val="0"/>
      <w:divBdr>
        <w:top w:val="none" w:sz="0" w:space="0" w:color="auto"/>
        <w:left w:val="none" w:sz="0" w:space="0" w:color="auto"/>
        <w:bottom w:val="none" w:sz="0" w:space="0" w:color="auto"/>
        <w:right w:val="none" w:sz="0" w:space="0" w:color="auto"/>
      </w:divBdr>
    </w:div>
    <w:div w:id="18700848">
      <w:bodyDiv w:val="1"/>
      <w:marLeft w:val="0"/>
      <w:marRight w:val="0"/>
      <w:marTop w:val="0"/>
      <w:marBottom w:val="0"/>
      <w:divBdr>
        <w:top w:val="none" w:sz="0" w:space="0" w:color="auto"/>
        <w:left w:val="none" w:sz="0" w:space="0" w:color="auto"/>
        <w:bottom w:val="none" w:sz="0" w:space="0" w:color="auto"/>
        <w:right w:val="none" w:sz="0" w:space="0" w:color="auto"/>
      </w:divBdr>
    </w:div>
    <w:div w:id="54134152">
      <w:bodyDiv w:val="1"/>
      <w:marLeft w:val="0"/>
      <w:marRight w:val="0"/>
      <w:marTop w:val="0"/>
      <w:marBottom w:val="0"/>
      <w:divBdr>
        <w:top w:val="none" w:sz="0" w:space="0" w:color="auto"/>
        <w:left w:val="none" w:sz="0" w:space="0" w:color="auto"/>
        <w:bottom w:val="none" w:sz="0" w:space="0" w:color="auto"/>
        <w:right w:val="none" w:sz="0" w:space="0" w:color="auto"/>
      </w:divBdr>
    </w:div>
    <w:div w:id="158545822">
      <w:bodyDiv w:val="1"/>
      <w:marLeft w:val="0"/>
      <w:marRight w:val="0"/>
      <w:marTop w:val="0"/>
      <w:marBottom w:val="0"/>
      <w:divBdr>
        <w:top w:val="none" w:sz="0" w:space="0" w:color="auto"/>
        <w:left w:val="none" w:sz="0" w:space="0" w:color="auto"/>
        <w:bottom w:val="none" w:sz="0" w:space="0" w:color="auto"/>
        <w:right w:val="none" w:sz="0" w:space="0" w:color="auto"/>
      </w:divBdr>
    </w:div>
    <w:div w:id="326642049">
      <w:bodyDiv w:val="1"/>
      <w:marLeft w:val="0"/>
      <w:marRight w:val="0"/>
      <w:marTop w:val="0"/>
      <w:marBottom w:val="0"/>
      <w:divBdr>
        <w:top w:val="none" w:sz="0" w:space="0" w:color="auto"/>
        <w:left w:val="none" w:sz="0" w:space="0" w:color="auto"/>
        <w:bottom w:val="none" w:sz="0" w:space="0" w:color="auto"/>
        <w:right w:val="none" w:sz="0" w:space="0" w:color="auto"/>
      </w:divBdr>
    </w:div>
    <w:div w:id="673529214">
      <w:bodyDiv w:val="1"/>
      <w:marLeft w:val="0"/>
      <w:marRight w:val="0"/>
      <w:marTop w:val="0"/>
      <w:marBottom w:val="0"/>
      <w:divBdr>
        <w:top w:val="none" w:sz="0" w:space="0" w:color="auto"/>
        <w:left w:val="none" w:sz="0" w:space="0" w:color="auto"/>
        <w:bottom w:val="none" w:sz="0" w:space="0" w:color="auto"/>
        <w:right w:val="none" w:sz="0" w:space="0" w:color="auto"/>
      </w:divBdr>
      <w:divsChild>
        <w:div w:id="1222866153">
          <w:marLeft w:val="0"/>
          <w:marRight w:val="0"/>
          <w:marTop w:val="0"/>
          <w:marBottom w:val="0"/>
          <w:divBdr>
            <w:top w:val="none" w:sz="0" w:space="0" w:color="auto"/>
            <w:left w:val="none" w:sz="0" w:space="0" w:color="auto"/>
            <w:bottom w:val="none" w:sz="0" w:space="0" w:color="auto"/>
            <w:right w:val="none" w:sz="0" w:space="0" w:color="auto"/>
          </w:divBdr>
        </w:div>
      </w:divsChild>
    </w:div>
    <w:div w:id="692999728">
      <w:bodyDiv w:val="1"/>
      <w:marLeft w:val="0"/>
      <w:marRight w:val="0"/>
      <w:marTop w:val="0"/>
      <w:marBottom w:val="0"/>
      <w:divBdr>
        <w:top w:val="none" w:sz="0" w:space="0" w:color="auto"/>
        <w:left w:val="none" w:sz="0" w:space="0" w:color="auto"/>
        <w:bottom w:val="none" w:sz="0" w:space="0" w:color="auto"/>
        <w:right w:val="none" w:sz="0" w:space="0" w:color="auto"/>
      </w:divBdr>
    </w:div>
    <w:div w:id="712072047">
      <w:bodyDiv w:val="1"/>
      <w:marLeft w:val="0"/>
      <w:marRight w:val="0"/>
      <w:marTop w:val="0"/>
      <w:marBottom w:val="0"/>
      <w:divBdr>
        <w:top w:val="none" w:sz="0" w:space="0" w:color="auto"/>
        <w:left w:val="none" w:sz="0" w:space="0" w:color="auto"/>
        <w:bottom w:val="none" w:sz="0" w:space="0" w:color="auto"/>
        <w:right w:val="none" w:sz="0" w:space="0" w:color="auto"/>
      </w:divBdr>
    </w:div>
    <w:div w:id="716582953">
      <w:bodyDiv w:val="1"/>
      <w:marLeft w:val="0"/>
      <w:marRight w:val="0"/>
      <w:marTop w:val="0"/>
      <w:marBottom w:val="0"/>
      <w:divBdr>
        <w:top w:val="none" w:sz="0" w:space="0" w:color="auto"/>
        <w:left w:val="none" w:sz="0" w:space="0" w:color="auto"/>
        <w:bottom w:val="none" w:sz="0" w:space="0" w:color="auto"/>
        <w:right w:val="none" w:sz="0" w:space="0" w:color="auto"/>
      </w:divBdr>
    </w:div>
    <w:div w:id="794720032">
      <w:bodyDiv w:val="1"/>
      <w:marLeft w:val="0"/>
      <w:marRight w:val="0"/>
      <w:marTop w:val="0"/>
      <w:marBottom w:val="0"/>
      <w:divBdr>
        <w:top w:val="none" w:sz="0" w:space="0" w:color="auto"/>
        <w:left w:val="none" w:sz="0" w:space="0" w:color="auto"/>
        <w:bottom w:val="none" w:sz="0" w:space="0" w:color="auto"/>
        <w:right w:val="none" w:sz="0" w:space="0" w:color="auto"/>
      </w:divBdr>
    </w:div>
    <w:div w:id="818500858">
      <w:bodyDiv w:val="1"/>
      <w:marLeft w:val="0"/>
      <w:marRight w:val="0"/>
      <w:marTop w:val="0"/>
      <w:marBottom w:val="0"/>
      <w:divBdr>
        <w:top w:val="none" w:sz="0" w:space="0" w:color="auto"/>
        <w:left w:val="none" w:sz="0" w:space="0" w:color="auto"/>
        <w:bottom w:val="none" w:sz="0" w:space="0" w:color="auto"/>
        <w:right w:val="none" w:sz="0" w:space="0" w:color="auto"/>
      </w:divBdr>
    </w:div>
    <w:div w:id="1028722363">
      <w:bodyDiv w:val="1"/>
      <w:marLeft w:val="0"/>
      <w:marRight w:val="0"/>
      <w:marTop w:val="0"/>
      <w:marBottom w:val="0"/>
      <w:divBdr>
        <w:top w:val="none" w:sz="0" w:space="0" w:color="auto"/>
        <w:left w:val="none" w:sz="0" w:space="0" w:color="auto"/>
        <w:bottom w:val="none" w:sz="0" w:space="0" w:color="auto"/>
        <w:right w:val="none" w:sz="0" w:space="0" w:color="auto"/>
      </w:divBdr>
    </w:div>
    <w:div w:id="1126582501">
      <w:bodyDiv w:val="1"/>
      <w:marLeft w:val="0"/>
      <w:marRight w:val="0"/>
      <w:marTop w:val="0"/>
      <w:marBottom w:val="0"/>
      <w:divBdr>
        <w:top w:val="none" w:sz="0" w:space="0" w:color="auto"/>
        <w:left w:val="none" w:sz="0" w:space="0" w:color="auto"/>
        <w:bottom w:val="none" w:sz="0" w:space="0" w:color="auto"/>
        <w:right w:val="none" w:sz="0" w:space="0" w:color="auto"/>
      </w:divBdr>
    </w:div>
    <w:div w:id="1262102453">
      <w:bodyDiv w:val="1"/>
      <w:marLeft w:val="0"/>
      <w:marRight w:val="0"/>
      <w:marTop w:val="0"/>
      <w:marBottom w:val="0"/>
      <w:divBdr>
        <w:top w:val="none" w:sz="0" w:space="0" w:color="auto"/>
        <w:left w:val="none" w:sz="0" w:space="0" w:color="auto"/>
        <w:bottom w:val="none" w:sz="0" w:space="0" w:color="auto"/>
        <w:right w:val="none" w:sz="0" w:space="0" w:color="auto"/>
      </w:divBdr>
    </w:div>
    <w:div w:id="1395619397">
      <w:bodyDiv w:val="1"/>
      <w:marLeft w:val="0"/>
      <w:marRight w:val="0"/>
      <w:marTop w:val="0"/>
      <w:marBottom w:val="0"/>
      <w:divBdr>
        <w:top w:val="none" w:sz="0" w:space="0" w:color="auto"/>
        <w:left w:val="none" w:sz="0" w:space="0" w:color="auto"/>
        <w:bottom w:val="none" w:sz="0" w:space="0" w:color="auto"/>
        <w:right w:val="none" w:sz="0" w:space="0" w:color="auto"/>
      </w:divBdr>
      <w:divsChild>
        <w:div w:id="660701015">
          <w:marLeft w:val="0"/>
          <w:marRight w:val="0"/>
          <w:marTop w:val="0"/>
          <w:marBottom w:val="0"/>
          <w:divBdr>
            <w:top w:val="none" w:sz="0" w:space="0" w:color="auto"/>
            <w:left w:val="none" w:sz="0" w:space="0" w:color="auto"/>
            <w:bottom w:val="none" w:sz="0" w:space="0" w:color="auto"/>
            <w:right w:val="none" w:sz="0" w:space="0" w:color="auto"/>
          </w:divBdr>
        </w:div>
        <w:div w:id="1644582901">
          <w:marLeft w:val="0"/>
          <w:marRight w:val="0"/>
          <w:marTop w:val="0"/>
          <w:marBottom w:val="0"/>
          <w:divBdr>
            <w:top w:val="none" w:sz="0" w:space="0" w:color="auto"/>
            <w:left w:val="none" w:sz="0" w:space="0" w:color="auto"/>
            <w:bottom w:val="none" w:sz="0" w:space="0" w:color="auto"/>
            <w:right w:val="none" w:sz="0" w:space="0" w:color="auto"/>
          </w:divBdr>
        </w:div>
        <w:div w:id="1934240060">
          <w:marLeft w:val="0"/>
          <w:marRight w:val="0"/>
          <w:marTop w:val="0"/>
          <w:marBottom w:val="0"/>
          <w:divBdr>
            <w:top w:val="none" w:sz="0" w:space="0" w:color="auto"/>
            <w:left w:val="none" w:sz="0" w:space="0" w:color="auto"/>
            <w:bottom w:val="none" w:sz="0" w:space="0" w:color="auto"/>
            <w:right w:val="none" w:sz="0" w:space="0" w:color="auto"/>
          </w:divBdr>
        </w:div>
        <w:div w:id="1870797862">
          <w:marLeft w:val="0"/>
          <w:marRight w:val="0"/>
          <w:marTop w:val="0"/>
          <w:marBottom w:val="0"/>
          <w:divBdr>
            <w:top w:val="none" w:sz="0" w:space="0" w:color="auto"/>
            <w:left w:val="none" w:sz="0" w:space="0" w:color="auto"/>
            <w:bottom w:val="none" w:sz="0" w:space="0" w:color="auto"/>
            <w:right w:val="none" w:sz="0" w:space="0" w:color="auto"/>
          </w:divBdr>
        </w:div>
        <w:div w:id="1997295560">
          <w:marLeft w:val="0"/>
          <w:marRight w:val="0"/>
          <w:marTop w:val="0"/>
          <w:marBottom w:val="0"/>
          <w:divBdr>
            <w:top w:val="none" w:sz="0" w:space="0" w:color="auto"/>
            <w:left w:val="none" w:sz="0" w:space="0" w:color="auto"/>
            <w:bottom w:val="none" w:sz="0" w:space="0" w:color="auto"/>
            <w:right w:val="none" w:sz="0" w:space="0" w:color="auto"/>
          </w:divBdr>
        </w:div>
        <w:div w:id="997927656">
          <w:marLeft w:val="0"/>
          <w:marRight w:val="0"/>
          <w:marTop w:val="0"/>
          <w:marBottom w:val="0"/>
          <w:divBdr>
            <w:top w:val="none" w:sz="0" w:space="0" w:color="auto"/>
            <w:left w:val="none" w:sz="0" w:space="0" w:color="auto"/>
            <w:bottom w:val="none" w:sz="0" w:space="0" w:color="auto"/>
            <w:right w:val="none" w:sz="0" w:space="0" w:color="auto"/>
          </w:divBdr>
        </w:div>
        <w:div w:id="2023168231">
          <w:marLeft w:val="0"/>
          <w:marRight w:val="0"/>
          <w:marTop w:val="0"/>
          <w:marBottom w:val="0"/>
          <w:divBdr>
            <w:top w:val="none" w:sz="0" w:space="0" w:color="auto"/>
            <w:left w:val="none" w:sz="0" w:space="0" w:color="auto"/>
            <w:bottom w:val="none" w:sz="0" w:space="0" w:color="auto"/>
            <w:right w:val="none" w:sz="0" w:space="0" w:color="auto"/>
          </w:divBdr>
          <w:divsChild>
            <w:div w:id="812597738">
              <w:marLeft w:val="0"/>
              <w:marRight w:val="0"/>
              <w:marTop w:val="0"/>
              <w:marBottom w:val="0"/>
              <w:divBdr>
                <w:top w:val="none" w:sz="0" w:space="0" w:color="auto"/>
                <w:left w:val="none" w:sz="0" w:space="0" w:color="auto"/>
                <w:bottom w:val="none" w:sz="0" w:space="0" w:color="auto"/>
                <w:right w:val="none" w:sz="0" w:space="0" w:color="auto"/>
              </w:divBdr>
            </w:div>
            <w:div w:id="1131287232">
              <w:marLeft w:val="0"/>
              <w:marRight w:val="0"/>
              <w:marTop w:val="0"/>
              <w:marBottom w:val="0"/>
              <w:divBdr>
                <w:top w:val="none" w:sz="0" w:space="0" w:color="auto"/>
                <w:left w:val="none" w:sz="0" w:space="0" w:color="auto"/>
                <w:bottom w:val="none" w:sz="0" w:space="0" w:color="auto"/>
                <w:right w:val="none" w:sz="0" w:space="0" w:color="auto"/>
              </w:divBdr>
            </w:div>
            <w:div w:id="1546720488">
              <w:marLeft w:val="0"/>
              <w:marRight w:val="0"/>
              <w:marTop w:val="0"/>
              <w:marBottom w:val="0"/>
              <w:divBdr>
                <w:top w:val="none" w:sz="0" w:space="0" w:color="auto"/>
                <w:left w:val="none" w:sz="0" w:space="0" w:color="auto"/>
                <w:bottom w:val="none" w:sz="0" w:space="0" w:color="auto"/>
                <w:right w:val="none" w:sz="0" w:space="0" w:color="auto"/>
              </w:divBdr>
            </w:div>
            <w:div w:id="3696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7784">
      <w:bodyDiv w:val="1"/>
      <w:marLeft w:val="0"/>
      <w:marRight w:val="0"/>
      <w:marTop w:val="0"/>
      <w:marBottom w:val="0"/>
      <w:divBdr>
        <w:top w:val="none" w:sz="0" w:space="0" w:color="auto"/>
        <w:left w:val="none" w:sz="0" w:space="0" w:color="auto"/>
        <w:bottom w:val="none" w:sz="0" w:space="0" w:color="auto"/>
        <w:right w:val="none" w:sz="0" w:space="0" w:color="auto"/>
      </w:divBdr>
    </w:div>
    <w:div w:id="1890416788">
      <w:bodyDiv w:val="1"/>
      <w:marLeft w:val="0"/>
      <w:marRight w:val="0"/>
      <w:marTop w:val="0"/>
      <w:marBottom w:val="0"/>
      <w:divBdr>
        <w:top w:val="none" w:sz="0" w:space="0" w:color="auto"/>
        <w:left w:val="none" w:sz="0" w:space="0" w:color="auto"/>
        <w:bottom w:val="none" w:sz="0" w:space="0" w:color="auto"/>
        <w:right w:val="none" w:sz="0" w:space="0" w:color="auto"/>
      </w:divBdr>
    </w:div>
    <w:div w:id="19488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hyperlink" Target="https://betterwork.org/" TargetMode="External"/><Relationship Id="rId42" Type="http://schemas.openxmlformats.org/officeDocument/2006/relationships/image" Target="http://www.osha.gov/dsg/hazcom/images/49.jpg" TargetMode="External"/><Relationship Id="rId47"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http://www.osha.gov/dsg/hazcom/images/62.gi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lo.org/global/lang--en/index.htm" TargetMode="External"/><Relationship Id="rId29" Type="http://schemas.openxmlformats.org/officeDocument/2006/relationships/image" Target="media/image14.emf"/><Relationship Id="rId11" Type="http://schemas.openxmlformats.org/officeDocument/2006/relationships/image" Target="media/image4.tiff"/><Relationship Id="rId24" Type="http://schemas.openxmlformats.org/officeDocument/2006/relationships/image" Target="media/image10.png"/><Relationship Id="rId32" Type="http://schemas.openxmlformats.org/officeDocument/2006/relationships/package" Target="embeddings/Microsoft_Word_Document2.docx"/><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image" Target="http://www.osha.gov/dsg/hazcom/images/57.gif" TargetMode="External"/><Relationship Id="rId66" Type="http://schemas.openxmlformats.org/officeDocument/2006/relationships/image" Target="http://www.osha.gov/dsg/hazcom/images/61.gif" TargetMode="External"/><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hyperlink" Target="https://assistasia.org" TargetMode="External"/><Relationship Id="rId27" Type="http://schemas.openxmlformats.org/officeDocument/2006/relationships/image" Target="media/image13.emf"/><Relationship Id="rId30" Type="http://schemas.openxmlformats.org/officeDocument/2006/relationships/package" Target="embeddings/Microsoft_Word_Document1.docx"/><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http://www.osha.gov/dsg/hazcom/images/52.jpg" TargetMode="External"/><Relationship Id="rId56" Type="http://schemas.openxmlformats.org/officeDocument/2006/relationships/image" Target="http://www.osha.gov/dsg/hazcom/images/56.jpg" TargetMode="External"/><Relationship Id="rId64" Type="http://schemas.openxmlformats.org/officeDocument/2006/relationships/image" Target="http://www.osha.gov/dsg/hazcom/images/60.jpg"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ifc.org/wps/wcm/connect/corp_ext_content/ifc_external_corporate_site/home" TargetMode="External"/><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oleObject" Target="embeddings/oleObject1.bin"/><Relationship Id="rId46" Type="http://schemas.openxmlformats.org/officeDocument/2006/relationships/image" Target="http://www.osha.gov/dsg/hazcom/images/51.jpg" TargetMode="External"/><Relationship Id="rId59" Type="http://schemas.openxmlformats.org/officeDocument/2006/relationships/image" Target="media/image32.jpeg"/><Relationship Id="rId67" Type="http://schemas.openxmlformats.org/officeDocument/2006/relationships/image" Target="media/image36.gif"/><Relationship Id="rId20" Type="http://schemas.openxmlformats.org/officeDocument/2006/relationships/hyperlink" Target="https://ifc.org/" TargetMode="External"/><Relationship Id="rId41" Type="http://schemas.openxmlformats.org/officeDocument/2006/relationships/image" Target="media/image23.jpeg"/><Relationship Id="rId54" Type="http://schemas.openxmlformats.org/officeDocument/2006/relationships/image" Target="http://www.osha.gov/dsg/hazcom/images/55.jpg" TargetMode="External"/><Relationship Id="rId62" Type="http://schemas.openxmlformats.org/officeDocument/2006/relationships/image" Target="http://www.osha.gov/dsg/hazcom/images/59.jp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9.png"/><Relationship Id="rId28" Type="http://schemas.openxmlformats.org/officeDocument/2006/relationships/package" Target="embeddings/Microsoft_Word_Document.docx"/><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image" Target="media/image31.gif"/><Relationship Id="rId10"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image" Target="http://www.osha.gov/dsg/hazcom/images/50.jpg" TargetMode="External"/><Relationship Id="rId52" Type="http://schemas.openxmlformats.org/officeDocument/2006/relationships/image" Target="http://www.osha.gov/dsg/hazcom/images/54.jpg" TargetMode="External"/><Relationship Id="rId60" Type="http://schemas.openxmlformats.org/officeDocument/2006/relationships/image" Target="http://www.osha.gov/dsg/hazcom/images/58.jpg" TargetMode="External"/><Relationship Id="rId65" Type="http://schemas.openxmlformats.org/officeDocument/2006/relationships/image" Target="media/image35.gi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http://www.osha.gov/dsg/hazcom/images/53.jpg" TargetMode="External"/><Relationship Id="rId55" Type="http://schemas.openxmlformats.org/officeDocument/2006/relationships/image" Target="media/image30.jpeg"/></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38.tiff"/><Relationship Id="rId1" Type="http://schemas.openxmlformats.org/officeDocument/2006/relationships/image" Target="media/image37.jpeg"/><Relationship Id="rId4"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440A6-4EA4-854B-AC8A-F85538898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97</Pages>
  <Words>33051</Words>
  <Characters>188394</Characters>
  <Application>Microsoft Office Word</Application>
  <DocSecurity>0</DocSecurity>
  <Lines>1569</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Scarpari</dc:creator>
  <cp:keywords/>
  <dc:description/>
  <cp:lastModifiedBy>Raquel Scarpari</cp:lastModifiedBy>
  <cp:revision>13</cp:revision>
  <cp:lastPrinted>2021-06-09T20:18:00Z</cp:lastPrinted>
  <dcterms:created xsi:type="dcterms:W3CDTF">2021-06-23T09:36:00Z</dcterms:created>
  <dcterms:modified xsi:type="dcterms:W3CDTF">2021-07-07T07:57:00Z</dcterms:modified>
</cp:coreProperties>
</file>