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9.0 -->
  <w:body>
    <w:p>
      <w:pPr>
        <w:sectPr>
          <w:headerReference w:type="default" r:id="rId5"/>
          <w:footerReference w:type="default" r:id="rId6"/>
          <w:footerReference w:type="first" r:id="rId7"/>
          <w:pgSz w:w="12240" w:h="15840"/>
          <w:pgMar w:top="840" w:right="1000" w:bottom="840" w:left="1000" w:header="400" w:footer="400"/>
          <w:pgNumType w:fmt="decimal"/>
          <w:cols w:space="720"/>
          <w:titlePg/>
        </w:sectPr>
      </w:pPr>
    </w:p>
    <w:p>
      <w:bookmarkStart w:id="0" w:name="Bookmark_1"/>
      <w:bookmarkEnd w:id="0"/>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xisNexis®" style="width:147.75pt;height:30pt">
            <v:imagedata r:id="rId8" o:title=""/>
          </v:shape>
        </w:pict>
      </w:r>
      <w:r>
        <w:cr/>
      </w:r>
    </w:p>
    <w:p>
      <w:pPr>
        <w:pStyle w:val="Heading1"/>
        <w:keepNext w:val="0"/>
        <w:widowControl w:val="0"/>
        <w:spacing w:after="200" w:line="340" w:lineRule="atLeast"/>
        <w:ind w:left="0" w:right="0" w:firstLine="0"/>
        <w:jc w:val="center"/>
      </w:pPr>
      <w:hyperlink r:id="rId9" w:history="1">
        <w:r>
          <w:rPr>
            <w:rFonts w:ascii="times" w:eastAsia="times" w:hAnsi="times" w:cs="times"/>
            <w:b/>
            <w:i w:val="0"/>
            <w:strike w:val="0"/>
            <w:color w:val="0077CC"/>
            <w:sz w:val="28"/>
            <w:u w:val="single"/>
            <w:shd w:val="clear" w:color="auto" w:fill="FFFFFF"/>
            <w:vertAlign w:val="baseline"/>
          </w:rPr>
          <w:t>Lyons v. PNC Bank, N.A.</w:t>
        </w:r>
      </w:hyperlink>
    </w:p>
    <w:p>
      <w:pPr>
        <w:keepNext w:val="0"/>
        <w:widowControl w:val="0"/>
        <w:spacing w:before="120" w:after="0" w:line="260" w:lineRule="atLeast"/>
        <w:ind w:left="0" w:right="0" w:firstLine="0"/>
        <w:jc w:val="center"/>
      </w:pPr>
      <w:r>
        <w:rPr>
          <w:rFonts w:ascii="times" w:eastAsia="times" w:hAnsi="times" w:cs="times"/>
          <w:b w:val="0"/>
          <w:i w:val="0"/>
          <w:strike w:val="0"/>
          <w:noProof w:val="0"/>
          <w:color w:val="000000"/>
          <w:position w:val="0"/>
          <w:sz w:val="20"/>
          <w:u w:val="none"/>
          <w:vertAlign w:val="baseline"/>
        </w:rPr>
        <w:t>United States Court of Appeals for the Fourth Circuit</w:t>
      </w:r>
    </w:p>
    <w:p>
      <w:pPr>
        <w:keepNext w:val="0"/>
        <w:widowControl w:val="0"/>
        <w:spacing w:before="120" w:after="0" w:line="260" w:lineRule="atLeast"/>
        <w:ind w:left="0" w:right="0" w:firstLine="0"/>
        <w:jc w:val="center"/>
      </w:pPr>
      <w:r>
        <w:rPr>
          <w:rFonts w:ascii="times" w:eastAsia="times" w:hAnsi="times" w:cs="times"/>
          <w:b w:val="0"/>
          <w:i w:val="0"/>
          <w:strike w:val="0"/>
          <w:noProof w:val="0"/>
          <w:color w:val="000000"/>
          <w:position w:val="0"/>
          <w:sz w:val="20"/>
          <w:u w:val="none"/>
          <w:vertAlign w:val="baseline"/>
        </w:rPr>
        <w:t>October 28, 2021, Argued; February 15, 2022, Decided</w:t>
      </w:r>
    </w:p>
    <w:p>
      <w:pPr>
        <w:keepNext w:val="0"/>
        <w:widowControl w:val="0"/>
        <w:spacing w:before="120" w:after="0" w:line="260" w:lineRule="atLeast"/>
        <w:ind w:left="0" w:right="0" w:firstLine="0"/>
        <w:jc w:val="center"/>
        <w:sectPr>
          <w:type w:val="continuous"/>
          <w:pgMar w:top="840" w:right="1000" w:bottom="840" w:left="1000" w:header="400" w:footer="400"/>
          <w:pgNumType w:fmt="decimal"/>
          <w:cols w:num="1" w:space="240" w:equalWidth="1"/>
        </w:sectPr>
      </w:pPr>
      <w:r>
        <w:rPr>
          <w:rFonts w:ascii="times" w:eastAsia="times" w:hAnsi="times" w:cs="times"/>
          <w:b w:val="0"/>
          <w:i w:val="0"/>
          <w:strike w:val="0"/>
          <w:noProof w:val="0"/>
          <w:color w:val="000000"/>
          <w:position w:val="0"/>
          <w:sz w:val="20"/>
          <w:u w:val="none"/>
          <w:vertAlign w:val="baseline"/>
        </w:rPr>
        <w:t>No. 21-1058, No. 21-1289</w:t>
      </w:r>
    </w:p>
    <w:p>
      <w:pPr>
        <w:keepNext w:val="0"/>
        <w:widowControl w:val="0"/>
        <w:spacing w:after="0" w:line="240" w:lineRule="atLeast"/>
        <w:ind w:right="0"/>
        <w:jc w:val="both"/>
      </w:pPr>
    </w:p>
    <w:p>
      <w:pPr>
        <w:keepNext w:val="0"/>
        <w:widowControl w:val="0"/>
        <w:spacing w:before="200" w:after="0" w:line="240" w:lineRule="atLeast"/>
        <w:ind w:left="0" w:right="0" w:firstLine="0"/>
        <w:jc w:val="left"/>
      </w:pPr>
      <w:bookmarkStart w:id="1" w:name="Reporter"/>
      <w:bookmarkEnd w:id="1"/>
      <w:r>
        <w:rPr>
          <w:rFonts w:ascii="times" w:eastAsia="times" w:hAnsi="times" w:cs="times"/>
          <w:b/>
          <w:i w:val="0"/>
          <w:strike w:val="0"/>
          <w:noProof w:val="0"/>
          <w:color w:val="000000"/>
          <w:position w:val="0"/>
          <w:sz w:val="18"/>
          <w:u w:val="none"/>
          <w:vertAlign w:val="baseline"/>
        </w:rPr>
        <w:t>Reporter</w:t>
      </w:r>
    </w:p>
    <w:p>
      <w:pPr>
        <w:keepNext w:val="0"/>
        <w:widowControl w:val="0"/>
        <w:spacing w:after="0" w:line="240" w:lineRule="atLeast"/>
        <w:ind w:left="0" w:right="0" w:firstLine="0"/>
        <w:jc w:val="left"/>
        <w:sectPr>
          <w:type w:val="continuous"/>
          <w:pgMar w:top="840" w:right="1000" w:bottom="840" w:left="1000" w:header="400" w:footer="400"/>
          <w:pgNumType w:fmt="decimal"/>
          <w:cols w:num="1" w:space="240" w:equalWidth="1"/>
        </w:sectPr>
      </w:pPr>
      <w:r>
        <w:rPr>
          <w:rFonts w:ascii="times" w:eastAsia="times" w:hAnsi="times" w:cs="times"/>
          <w:b w:val="0"/>
          <w:i w:val="0"/>
          <w:strike w:val="0"/>
          <w:noProof w:val="0"/>
          <w:color w:val="000000"/>
          <w:position w:val="0"/>
          <w:sz w:val="18"/>
          <w:u w:val="none"/>
          <w:vertAlign w:val="baseline"/>
        </w:rPr>
        <w:t>2022 U.S. App. LEXIS 4182 *</w:t>
      </w:r>
      <w:r>
        <w:rPr>
          <w:rFonts w:ascii="times" w:eastAsia="times" w:hAnsi="times" w:cs="times"/>
          <w:b w:val="0"/>
          <w:i w:val="0"/>
          <w:strike w:val="0"/>
          <w:noProof w:val="0"/>
          <w:color w:val="000000"/>
          <w:position w:val="0"/>
          <w:sz w:val="18"/>
          <w:u w:val="none"/>
          <w:vertAlign w:val="baseline"/>
        </w:rPr>
        <w:t xml:space="preserve">; </w:t>
      </w:r>
      <w:r>
        <w:rPr>
          <w:rFonts w:ascii="times" w:eastAsia="times" w:hAnsi="times" w:cs="times"/>
          <w:b w:val="0"/>
          <w:i w:val="0"/>
          <w:strike w:val="0"/>
          <w:noProof w:val="0"/>
          <w:color w:val="000000"/>
          <w:position w:val="0"/>
          <w:sz w:val="18"/>
          <w:u w:val="none"/>
          <w:vertAlign w:val="baseline"/>
        </w:rPr>
        <w:t>26 F.4th 180</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WILLIAM T. LYONS, Individually and on Behalf of Others Similarly Situated, Plaintiff - Appellee, v. PNC BANK, National Association, Defendant - Appellant. CONSUMER FINANCIAL PROTECTION BUREAU, Amicus Curiae.WILLIAM T. LYONS, Individually and on Behalf of Others Similarly Situated, Plaintiff — Appellant, v. PNC BANK, National Association, Defendant — Appellee. CONSUMER FINANCIAL PROTECTION BUREAU, Amicus Curiae.</w:t>
      </w:r>
    </w:p>
    <w:p>
      <w:pPr>
        <w:keepNext w:val="0"/>
        <w:widowControl w:val="0"/>
        <w:spacing w:before="240" w:after="0" w:line="260" w:lineRule="atLeast"/>
        <w:ind w:left="0" w:right="0" w:firstLine="0"/>
        <w:jc w:val="both"/>
      </w:pPr>
      <w:bookmarkStart w:id="2" w:name="Prior History"/>
      <w:bookmarkEnd w:id="2"/>
      <w:r>
        <w:rPr>
          <w:rFonts w:ascii="times" w:eastAsia="times" w:hAnsi="times" w:cs="times"/>
          <w:b/>
          <w:i w:val="0"/>
          <w:strike w:val="0"/>
          <w:noProof w:val="0"/>
          <w:color w:val="000000"/>
          <w:position w:val="0"/>
          <w:sz w:val="20"/>
          <w:u w:val="none"/>
          <w:vertAlign w:val="baseline"/>
        </w:rPr>
        <w:t>Prior History:</w:t>
      </w:r>
      <w:r>
        <w:rPr>
          <w:rFonts w:ascii="times" w:eastAsia="times" w:hAnsi="times" w:cs="times"/>
          <w:b w:val="0"/>
          <w:i w:val="0"/>
          <w:strike w:val="0"/>
          <w:noProof w:val="0"/>
          <w:color w:val="000000"/>
          <w:position w:val="0"/>
          <w:sz w:val="20"/>
          <w:u w:val="none"/>
          <w:vertAlign w:val="baseline"/>
        </w:rPr>
        <w:t> </w:t>
      </w:r>
      <w:bookmarkStart w:id="3" w:name="Bookmark_para_1"/>
      <w:bookmarkEnd w:id="3"/>
      <w:r>
        <w:rPr>
          <w:rFonts w:ascii="times" w:eastAsia="times" w:hAnsi="times" w:cs="times"/>
          <w:b/>
          <w:i w:val="0"/>
          <w:strike w:val="0"/>
          <w:noProof w:val="0"/>
          <w:color w:val="000000"/>
          <w:position w:val="0"/>
          <w:sz w:val="20"/>
          <w:u w:val="none"/>
          <w:vertAlign w:val="baseline"/>
        </w:rPr>
        <w:t> [*1] </w:t>
      </w:r>
      <w:r>
        <w:rPr>
          <w:rFonts w:ascii="times" w:eastAsia="times" w:hAnsi="times" w:cs="times"/>
          <w:b w:val="0"/>
          <w:i w:val="0"/>
          <w:strike w:val="0"/>
          <w:noProof w:val="0"/>
          <w:color w:val="000000"/>
          <w:position w:val="0"/>
          <w:sz w:val="20"/>
          <w:u w:val="none"/>
          <w:vertAlign w:val="baseline"/>
        </w:rPr>
        <w:t>Appeal from the United States District Court for the District of Maryland, at Baltimore. (1:20-cv-02234-SAG). Stephanie A. Gallagher, District Judge.</w:t>
      </w:r>
    </w:p>
    <w:p>
      <w:pPr>
        <w:keepNext w:val="0"/>
        <w:widowControl w:val="0"/>
        <w:spacing w:before="240" w:after="0" w:line="260" w:lineRule="atLeast"/>
        <w:ind w:left="0" w:right="0" w:firstLine="0"/>
        <w:jc w:val="left"/>
      </w:pPr>
      <w:r>
        <w:br/>
      </w:r>
      <w:hyperlink r:id="rId10" w:history="1">
        <w:r>
          <w:rPr>
            <w:rFonts w:ascii="times" w:eastAsia="times" w:hAnsi="times" w:cs="times"/>
            <w:b w:val="0"/>
            <w:i w:val="0"/>
            <w:strike w:val="0"/>
            <w:color w:val="0077CC"/>
            <w:sz w:val="20"/>
            <w:u w:val="single"/>
            <w:shd w:val="clear" w:color="auto" w:fill="FFFFFF"/>
            <w:vertAlign w:val="baseline"/>
          </w:rPr>
          <w:t>Lyons v. PNC Bank, N.A., 2021 U.S. Dist. LEXIS 1930, 2021 WL 50918 (D. Md., Jan. 6, 2021)</w:t>
        </w:r>
      </w:hyperlink>
    </w:p>
    <w:p>
      <w:pPr>
        <w:keepNext w:val="0"/>
        <w:widowControl w:val="0"/>
        <w:spacing w:before="240" w:after="0" w:line="260" w:lineRule="atLeast"/>
        <w:ind w:left="0" w:right="0" w:firstLine="0"/>
        <w:jc w:val="both"/>
      </w:pPr>
      <w:bookmarkStart w:id="4" w:name="Disposition"/>
      <w:bookmarkEnd w:id="4"/>
      <w:r>
        <w:rPr>
          <w:rFonts w:ascii="times" w:eastAsia="times" w:hAnsi="times" w:cs="times"/>
          <w:b/>
          <w:i w:val="0"/>
          <w:strike w:val="0"/>
          <w:noProof w:val="0"/>
          <w:color w:val="000000"/>
          <w:position w:val="0"/>
          <w:sz w:val="20"/>
          <w:u w:val="none"/>
          <w:vertAlign w:val="baseline"/>
        </w:rPr>
        <w:t>Disposition:</w:t>
      </w:r>
      <w:r>
        <w:rPr>
          <w:rFonts w:ascii="times" w:eastAsia="times" w:hAnsi="times" w:cs="times"/>
          <w:b w:val="0"/>
          <w:i w:val="0"/>
          <w:strike w:val="0"/>
          <w:noProof w:val="0"/>
          <w:color w:val="000000"/>
          <w:position w:val="0"/>
          <w:sz w:val="20"/>
          <w:u w:val="none"/>
          <w:vertAlign w:val="baseline"/>
        </w:rPr>
        <w:t> </w:t>
      </w:r>
      <w:bookmarkStart w:id="5" w:name="Bookmark_clspara_4"/>
      <w:bookmarkEnd w:id="5"/>
      <w:r>
        <w:rPr>
          <w:rFonts w:ascii="times" w:eastAsia="times" w:hAnsi="times" w:cs="times"/>
          <w:b w:val="0"/>
          <w:i w:val="0"/>
          <w:strike w:val="0"/>
          <w:noProof w:val="0"/>
          <w:color w:val="000000"/>
          <w:position w:val="0"/>
          <w:sz w:val="20"/>
          <w:u w:val="none"/>
          <w:vertAlign w:val="baseline"/>
        </w:rPr>
        <w:t>AFFIRMED IN PART AND REVERSED IN PART.</w:t>
      </w:r>
    </w:p>
    <w:p>
      <w:pPr>
        <w:keepNext w:val="0"/>
        <w:widowControl w:val="0"/>
        <w:spacing w:before="240" w:after="0" w:line="260" w:lineRule="atLeast"/>
        <w:ind w:left="0" w:right="0" w:firstLine="0"/>
        <w:jc w:val="left"/>
      </w:pPr>
      <w:bookmarkStart w:id="6" w:name="Counsel"/>
      <w:bookmarkEnd w:id="6"/>
      <w:r>
        <w:rPr>
          <w:rFonts w:ascii="times" w:eastAsia="times" w:hAnsi="times" w:cs="times"/>
          <w:b/>
          <w:i w:val="0"/>
          <w:strike w:val="0"/>
          <w:noProof w:val="0"/>
          <w:color w:val="000000"/>
          <w:position w:val="0"/>
          <w:sz w:val="20"/>
          <w:u w:val="none"/>
          <w:vertAlign w:val="baseline"/>
        </w:rPr>
        <w:t>Counsel:</w:t>
      </w:r>
      <w:r>
        <w:rPr>
          <w:rFonts w:ascii="times" w:eastAsia="times" w:hAnsi="times" w:cs="times"/>
          <w:b w:val="0"/>
          <w:i w:val="0"/>
          <w:strike w:val="0"/>
          <w:noProof w:val="0"/>
          <w:color w:val="000000"/>
          <w:position w:val="0"/>
          <w:sz w:val="20"/>
          <w:u w:val="none"/>
          <w:vertAlign w:val="baseline"/>
        </w:rPr>
        <w:t> ARGUED: Daniel J. Tobin, BALLARD SPAHR LLP, Washington, D.C., for Appellant/Cross-Appellee.</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Ellen Louise Noble, PUBLIC JUSTICE, Washington, D.C., for Appellee/Cross-Appellant.</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Kevin E. Friedl, CONSUMER FINANCIAL PROTECTION BUREAU, Washington, D.C., for Amicus Curiae.</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ON BRIEF: Matthew D. Lamb, BALLARD SPAHR LLP, Washington, D.C., for Appellant/Cross-Appellee.</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Scott C. Borison, BORISON FIRM LLC, San Mateo, California; Phillip R. Robinson, CONSUMER LAW CENTER LLC, Silver Spring, Maryland; Karla Gilbride, PUBLIC JUSTICE, Washington, D.C., for Appellee/Cross-Appellant.</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Stephen Van Meter, Acting General Counsel, John R. Coleman, Deputy General Counsel, Steven Y. Bressler, Assistant General Counsel, CONSUMER FINANCIAL PROTECTION BUREAU, Washington, D.C., for Amicus Curiae.</w:t>
      </w:r>
    </w:p>
    <w:p>
      <w:pPr>
        <w:keepNext w:val="0"/>
        <w:widowControl w:val="0"/>
        <w:spacing w:before="240" w:after="0" w:line="260" w:lineRule="atLeast"/>
        <w:ind w:left="0" w:right="0" w:firstLine="0"/>
        <w:jc w:val="left"/>
      </w:pPr>
      <w:bookmarkStart w:id="7" w:name="Judges"/>
      <w:bookmarkEnd w:id="7"/>
      <w:r>
        <w:rPr>
          <w:rFonts w:ascii="times" w:eastAsia="times" w:hAnsi="times" w:cs="times"/>
          <w:b/>
          <w:i w:val="0"/>
          <w:strike w:val="0"/>
          <w:noProof w:val="0"/>
          <w:color w:val="000000"/>
          <w:position w:val="0"/>
          <w:sz w:val="20"/>
          <w:u w:val="none"/>
          <w:vertAlign w:val="baseline"/>
        </w:rPr>
        <w:t>Judges:</w:t>
      </w:r>
      <w:r>
        <w:rPr>
          <w:rFonts w:ascii="times" w:eastAsia="times" w:hAnsi="times" w:cs="times"/>
          <w:b w:val="0"/>
          <w:i w:val="0"/>
          <w:strike w:val="0"/>
          <w:noProof w:val="0"/>
          <w:color w:val="000000"/>
          <w:position w:val="0"/>
          <w:sz w:val="20"/>
          <w:u w:val="none"/>
          <w:vertAlign w:val="baseline"/>
        </w:rPr>
        <w:t> Before GREGORY, Chief Judge, QUATTLEBAUM, Circuit Judge, and FLOYD, Senior Judge. Chief Judge Gregory wrote the majority opinion, in which Senior Judge Floyd joined. Judge Quattlebaum wrote a separate opinion concurring in part and dissenting</w:t>
      </w:r>
      <w:r>
        <w:rPr>
          <w:rFonts w:ascii="times" w:eastAsia="times" w:hAnsi="times" w:cs="times"/>
          <w:b/>
          <w:i w:val="0"/>
          <w:strike w:val="0"/>
          <w:noProof w:val="0"/>
          <w:color w:val="000000"/>
          <w:position w:val="0"/>
          <w:sz w:val="20"/>
          <w:u w:val="none"/>
          <w:vertAlign w:val="baseline"/>
        </w:rPr>
        <w:t> [*2] </w:t>
      </w:r>
      <w:r>
        <w:rPr>
          <w:rFonts w:ascii="times" w:eastAsia="times" w:hAnsi="times" w:cs="times"/>
          <w:b w:val="0"/>
          <w:i w:val="0"/>
          <w:strike w:val="0"/>
          <w:noProof w:val="0"/>
          <w:color w:val="000000"/>
          <w:position w:val="0"/>
          <w:sz w:val="20"/>
          <w:u w:val="none"/>
          <w:vertAlign w:val="baseline"/>
        </w:rPr>
        <w:t xml:space="preserve"> in part.</w:t>
      </w:r>
    </w:p>
    <w:p>
      <w:pPr>
        <w:keepNext w:val="0"/>
        <w:widowControl w:val="0"/>
        <w:spacing w:before="240" w:after="0" w:line="260" w:lineRule="atLeast"/>
        <w:ind w:left="0" w:right="0" w:firstLine="0"/>
        <w:jc w:val="left"/>
      </w:pPr>
      <w:bookmarkStart w:id="8" w:name="Opinion by"/>
      <w:bookmarkEnd w:id="8"/>
      <w:r>
        <w:rPr>
          <w:rFonts w:ascii="times" w:eastAsia="times" w:hAnsi="times" w:cs="times"/>
          <w:b/>
          <w:i w:val="0"/>
          <w:strike w:val="0"/>
          <w:noProof w:val="0"/>
          <w:color w:val="000000"/>
          <w:position w:val="0"/>
          <w:sz w:val="20"/>
          <w:u w:val="none"/>
          <w:vertAlign w:val="baseline"/>
        </w:rPr>
        <w:t>Opinion by:</w:t>
      </w:r>
      <w:r>
        <w:rPr>
          <w:rFonts w:ascii="times" w:eastAsia="times" w:hAnsi="times" w:cs="times"/>
          <w:b w:val="0"/>
          <w:i w:val="0"/>
          <w:strike w:val="0"/>
          <w:noProof w:val="0"/>
          <w:color w:val="000000"/>
          <w:position w:val="0"/>
          <w:sz w:val="20"/>
          <w:u w:val="none"/>
          <w:vertAlign w:val="baseline"/>
        </w:rPr>
        <w:t> GREGORY</w:t>
      </w:r>
    </w:p>
    <w:p>
      <w:pPr>
        <w:keepNext/>
        <w:widowControl w:val="0"/>
        <w:spacing w:before="240" w:after="0" w:line="340" w:lineRule="atLeast"/>
        <w:ind w:left="0" w:right="0" w:firstLine="0"/>
        <w:jc w:val="left"/>
      </w:pPr>
      <w:bookmarkStart w:id="9" w:name="Opinion"/>
      <w:bookmarkEnd w:id="9"/>
      <w:r>
        <w:rPr>
          <w:rFonts w:ascii="times" w:eastAsia="times" w:hAnsi="times" w:cs="times"/>
          <w:b/>
          <w:i w:val="0"/>
          <w:strike w:val="0"/>
          <w:noProof w:val="0"/>
          <w:color w:val="000000"/>
          <w:position w:val="0"/>
          <w:sz w:val="28"/>
          <w:u w:val="none"/>
          <w:vertAlign w:val="baseline"/>
        </w:rPr>
        <w:t>Opinion</w:t>
      </w:r>
    </w:p>
    <w:p>
      <w:pPr>
        <w:spacing w:line="60" w:lineRule="exact"/>
      </w:pPr>
      <w:r>
        <w:pict>
          <v:line id="_x0000_s1026" style="position:absolute;z-index:251658240" from="0,2pt" to="251pt,2pt" strokecolor="#009ddb" strokeweight="2pt">
            <v:stroke linestyle="single"/>
            <w10:wrap type="topAndBottom"/>
          </v:line>
        </w:pict>
      </w:r>
    </w:p>
    <w:p/>
    <w:p>
      <w:pPr>
        <w:keepNext w:val="0"/>
        <w:widowControl w:val="0"/>
        <w:spacing w:before="200" w:after="0" w:line="260" w:lineRule="atLeast"/>
        <w:ind w:left="0" w:right="0" w:firstLine="0"/>
        <w:jc w:val="both"/>
      </w:pPr>
      <w:bookmarkStart w:id="10" w:name="Bookmark_para_2"/>
      <w:bookmarkEnd w:id="10"/>
      <w:r>
        <w:rPr>
          <w:rFonts w:ascii="times" w:eastAsia="times" w:hAnsi="times" w:cs="times"/>
          <w:b w:val="0"/>
          <w:i w:val="0"/>
          <w:strike w:val="0"/>
          <w:noProof w:val="0"/>
          <w:color w:val="000000"/>
          <w:position w:val="0"/>
          <w:sz w:val="20"/>
          <w:u w:val="none"/>
          <w:vertAlign w:val="baseline"/>
        </w:rPr>
        <w:t>GREGORY, Chief Judge:</w:t>
      </w:r>
    </w:p>
    <w:p>
      <w:pPr>
        <w:keepNext w:val="0"/>
        <w:widowControl w:val="0"/>
        <w:spacing w:before="200" w:after="0" w:line="260" w:lineRule="atLeast"/>
        <w:ind w:left="0" w:right="0" w:firstLine="0"/>
        <w:jc w:val="both"/>
      </w:pPr>
      <w:bookmarkStart w:id="11" w:name="Bookmark_para_3"/>
      <w:bookmarkEnd w:id="11"/>
      <w:r>
        <w:rPr>
          <w:rFonts w:ascii="times" w:eastAsia="times" w:hAnsi="times" w:cs="times"/>
          <w:b w:val="0"/>
          <w:i w:val="0"/>
          <w:strike w:val="0"/>
          <w:noProof w:val="0"/>
          <w:color w:val="000000"/>
          <w:position w:val="0"/>
          <w:sz w:val="20"/>
          <w:u w:val="none"/>
          <w:vertAlign w:val="baseline"/>
        </w:rPr>
        <w:t xml:space="preserve">William Lyons, Jr. filed suit against PNC Bank, N.A., alleging violations of the </w:t>
      </w:r>
      <w:hyperlink r:id="rId11" w:history="1">
        <w:r>
          <w:rPr>
            <w:rFonts w:ascii="times" w:eastAsia="times" w:hAnsi="times" w:cs="times"/>
            <w:b w:val="0"/>
            <w:i w:val="0"/>
            <w:strike w:val="0"/>
            <w:noProof w:val="0"/>
            <w:color w:val="0077CC"/>
            <w:position w:val="0"/>
            <w:sz w:val="20"/>
            <w:u w:val="single"/>
            <w:shd w:val="clear" w:color="auto" w:fill="FFFFFF"/>
            <w:vertAlign w:val="baseline"/>
          </w:rPr>
          <w:t>Truth in Lending Act ("TILA")</w:t>
        </w:r>
      </w:hyperlink>
      <w:r>
        <w:rPr>
          <w:rFonts w:ascii="times" w:eastAsia="times" w:hAnsi="times" w:cs="times"/>
          <w:b w:val="0"/>
          <w:i w:val="0"/>
          <w:strike w:val="0"/>
          <w:noProof w:val="0"/>
          <w:color w:val="000000"/>
          <w:position w:val="0"/>
          <w:sz w:val="20"/>
          <w:u w:val="none"/>
          <w:vertAlign w:val="baseline"/>
        </w:rPr>
        <w:t xml:space="preserve"> related to PNC's set-off of funds from two of Mr. Lyons's deposit accounts to pay the outstanding balance on a Home Equity Line of Credit ("HELOC"). </w:t>
      </w:r>
      <w:bookmarkStart w:id="12" w:name="Bookmark_I64TC8P72SF89Y0010000400"/>
      <w:bookmarkEnd w:id="12"/>
      <w:r>
        <w:rPr>
          <w:rFonts w:ascii="times" w:eastAsia="times" w:hAnsi="times" w:cs="times"/>
          <w:b w:val="0"/>
          <w:i w:val="0"/>
          <w:strike w:val="0"/>
          <w:noProof w:val="0"/>
          <w:color w:val="000000"/>
          <w:position w:val="0"/>
          <w:sz w:val="20"/>
          <w:u w:val="none"/>
          <w:vertAlign w:val="baseline"/>
        </w:rPr>
        <w:t>PNC moved to compel arbitration of the dispute based on an arbitration provision in the parties' agreement applicable to the two deposit accounts, and the district court granted the motion as to one account and denied the motion as to the other account.</w:t>
      </w:r>
    </w:p>
    <w:p>
      <w:pPr>
        <w:keepNext w:val="0"/>
        <w:widowControl w:val="0"/>
        <w:spacing w:before="200" w:after="0" w:line="260" w:lineRule="atLeast"/>
        <w:ind w:left="0" w:right="0" w:firstLine="0"/>
        <w:jc w:val="both"/>
      </w:pPr>
      <w:bookmarkStart w:id="13" w:name="Bookmark_para_4"/>
      <w:bookmarkEnd w:id="13"/>
      <w:bookmarkStart w:id="14" w:name="Bookmark_LNHNREFclscc1"/>
      <w:bookmarkEnd w:id="14"/>
      <w:r>
        <w:rPr>
          <w:rFonts w:ascii="times" w:eastAsia="times" w:hAnsi="times" w:cs="times"/>
          <w:b w:val="0"/>
          <w:i w:val="0"/>
          <w:strike w:val="0"/>
          <w:noProof w:val="0"/>
          <w:color w:val="000000"/>
          <w:position w:val="0"/>
          <w:sz w:val="20"/>
          <w:u w:val="none"/>
          <w:vertAlign w:val="baseline"/>
        </w:rPr>
        <w:t>We find that a provision of the Dodd-Frank Wall Street Reform and Consumer Protection Act ("Dodd-Frank Act") that amends TILA prohibits consumer agreements related to residential mortgage loans from requiring the arbitration of claims. Because we find that this provision precludes arbitration of Mr. Lyons's claims related to both of his deposit accounts, we affirm in part and reverse in part.</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I.</w:t>
      </w:r>
    </w:p>
    <w:p>
      <w:pPr>
        <w:keepNext w:val="0"/>
        <w:widowControl w:val="0"/>
        <w:spacing w:before="200" w:after="0" w:line="260" w:lineRule="atLeast"/>
        <w:ind w:left="0" w:right="0" w:firstLine="0"/>
        <w:jc w:val="both"/>
      </w:pPr>
      <w:bookmarkStart w:id="15" w:name="Bookmark_para_5"/>
      <w:bookmarkEnd w:id="15"/>
      <w:r>
        <w:rPr>
          <w:rFonts w:ascii="times" w:eastAsia="times" w:hAnsi="times" w:cs="times"/>
          <w:b w:val="0"/>
          <w:i w:val="0"/>
          <w:strike w:val="0"/>
          <w:noProof w:val="0"/>
          <w:color w:val="000000"/>
          <w:position w:val="0"/>
          <w:sz w:val="20"/>
          <w:u w:val="none"/>
          <w:vertAlign w:val="baseline"/>
        </w:rPr>
        <w:t>Mr. Lyons opened a HELOC with National City Bank on February 4, 2005. J.A. 32-33. To do so, he signed an Equity Reserve Agreement that did not contain an arbitration provision. J.A. 80-84. Five years later, on May 3, 2010, Mr. Lyons opened three deposit accounts at PNC Bank.</w:t>
      </w:r>
      <w:r>
        <w:rPr>
          <w:rFonts w:ascii="times" w:eastAsia="times" w:hAnsi="times" w:cs="times"/>
          <w:vertAlign w:val="superscript"/>
        </w:rPr>
        <w:footnoteReference w:customMarkFollows="1" w:id="2"/>
        <w:t xml:space="preserve">1</w:t>
      </w:r>
      <w:r>
        <w:rPr>
          <w:rFonts w:ascii="times" w:eastAsia="times" w:hAnsi="times" w:cs="times"/>
          <w:b w:val="0"/>
          <w:i w:val="0"/>
          <w:strike w:val="0"/>
          <w:noProof w:val="0"/>
          <w:color w:val="000000"/>
          <w:position w:val="0"/>
          <w:sz w:val="20"/>
          <w:u w:val="none"/>
          <w:vertAlign w:val="baseline"/>
        </w:rPr>
        <w:t xml:space="preserve"> J.A. 32.</w:t>
      </w:r>
      <w:r>
        <w:rPr>
          <w:rFonts w:ascii="times" w:eastAsia="times" w:hAnsi="times" w:cs="times"/>
          <w:b/>
          <w:i w:val="0"/>
          <w:strike w:val="0"/>
          <w:noProof w:val="0"/>
          <w:color w:val="000000"/>
          <w:position w:val="0"/>
          <w:sz w:val="20"/>
          <w:u w:val="none"/>
          <w:vertAlign w:val="baseline"/>
        </w:rPr>
        <w:t> [*3] </w:t>
      </w:r>
      <w:r>
        <w:rPr>
          <w:rFonts w:ascii="times" w:eastAsia="times" w:hAnsi="times" w:cs="times"/>
          <w:b w:val="0"/>
          <w:i w:val="0"/>
          <w:strike w:val="0"/>
          <w:noProof w:val="0"/>
          <w:color w:val="000000"/>
          <w:position w:val="0"/>
          <w:sz w:val="20"/>
          <w:u w:val="none"/>
          <w:vertAlign w:val="baseline"/>
        </w:rPr>
        <w:t xml:space="preserve"> One of those deposit accounts was an account ending 2553 ("2010 Account"). J.A. 34, 44. In opening the 2010 Account, Mr. Lyons signed a document that stated he was "bound by the terms and conditions of PNC Bank's Account Agreement for Checking Accounts and Saving Accounts" ("2010 Account Agreement"). J.A. 32, 44. The 2010 Account Agreement included a provision authorizing PNC to set off funds from the account to pay "[a]ny loans, overdrafts, obligations or other indebtedness . . . now or hereafter owing to us by you." J.A. 176. It also included a clause allowing PNC to amend the Account Agreement and explaining the procedures it must follow to do so.</w:t>
      </w:r>
      <w:r>
        <w:rPr>
          <w:rFonts w:ascii="times" w:eastAsia="times" w:hAnsi="times" w:cs="times"/>
          <w:vertAlign w:val="superscript"/>
        </w:rPr>
        <w:footnoteReference w:customMarkFollows="1" w:id="3"/>
        <w:t xml:space="preserve">2</w:t>
      </w:r>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J.A. 177.</w:t>
      </w:r>
    </w:p>
    <w:p>
      <w:pPr>
        <w:keepNext w:val="0"/>
        <w:widowControl w:val="0"/>
        <w:spacing w:before="200" w:after="0" w:line="260" w:lineRule="atLeast"/>
        <w:ind w:left="0" w:right="0" w:firstLine="0"/>
        <w:jc w:val="both"/>
      </w:pPr>
      <w:bookmarkStart w:id="19" w:name="Bookmark_para_7"/>
      <w:bookmarkEnd w:id="19"/>
      <w:r>
        <w:rPr>
          <w:rFonts w:ascii="times" w:eastAsia="times" w:hAnsi="times" w:cs="times"/>
          <w:b w:val="0"/>
          <w:i w:val="0"/>
          <w:strike w:val="0"/>
          <w:noProof w:val="0"/>
          <w:color w:val="000000"/>
          <w:position w:val="0"/>
          <w:sz w:val="20"/>
          <w:u w:val="none"/>
          <w:vertAlign w:val="baseline"/>
        </w:rPr>
        <w:t>In 2013, PNC added an arbitration clause</w:t>
      </w:r>
      <w:r>
        <w:rPr>
          <w:rFonts w:ascii="times" w:eastAsia="times" w:hAnsi="times" w:cs="times"/>
          <w:vertAlign w:val="superscript"/>
        </w:rPr>
        <w:footnoteReference w:customMarkFollows="1" w:id="4"/>
        <w:t xml:space="preserve">3</w:t>
      </w:r>
      <w:r>
        <w:rPr>
          <w:rFonts w:ascii="times" w:eastAsia="times" w:hAnsi="times" w:cs="times"/>
          <w:b w:val="0"/>
          <w:i w:val="0"/>
          <w:strike w:val="0"/>
          <w:noProof w:val="0"/>
          <w:color w:val="000000"/>
          <w:position w:val="0"/>
          <w:sz w:val="20"/>
          <w:u w:val="none"/>
          <w:vertAlign w:val="baseline"/>
        </w:rPr>
        <w:t xml:space="preserve"> to the Account Agreement. J.A. 160, 211-13. The amended version of the Account</w:t>
      </w:r>
      <w:r>
        <w:rPr>
          <w:rFonts w:ascii="times" w:eastAsia="times" w:hAnsi="times" w:cs="times"/>
          <w:b/>
          <w:i w:val="0"/>
          <w:strike w:val="0"/>
          <w:noProof w:val="0"/>
          <w:color w:val="000000"/>
          <w:position w:val="0"/>
          <w:sz w:val="20"/>
          <w:u w:val="none"/>
          <w:vertAlign w:val="baseline"/>
        </w:rPr>
        <w:t> [*4] </w:t>
      </w:r>
      <w:r>
        <w:rPr>
          <w:rFonts w:ascii="times" w:eastAsia="times" w:hAnsi="times" w:cs="times"/>
          <w:b w:val="0"/>
          <w:i w:val="0"/>
          <w:strike w:val="0"/>
          <w:noProof w:val="0"/>
          <w:color w:val="000000"/>
          <w:position w:val="0"/>
          <w:sz w:val="20"/>
          <w:u w:val="none"/>
          <w:vertAlign w:val="baseline"/>
        </w:rPr>
        <w:t xml:space="preserve"> Agreement ("2013 Account Agreement") stated that it took effect on February 1, 2013, but customers were given forty-five days to opt out of the arbitration provision. J.A. 199, 211-12. PNC kept track of the opt-out deadline for each customer, and its records show that Mr. Lyons had until June 11, 2013, to opt out of the arbitration provision. J.A. 161.</w:t>
      </w:r>
    </w:p>
    <w:p>
      <w:pPr>
        <w:keepNext w:val="0"/>
        <w:widowControl w:val="0"/>
        <w:spacing w:before="200" w:after="0" w:line="260" w:lineRule="atLeast"/>
        <w:ind w:left="0" w:right="0" w:firstLine="0"/>
        <w:jc w:val="both"/>
      </w:pPr>
      <w:bookmarkStart w:id="22" w:name="Bookmark_para_9"/>
      <w:bookmarkEnd w:id="22"/>
      <w:r>
        <w:rPr>
          <w:rFonts w:ascii="times" w:eastAsia="times" w:hAnsi="times" w:cs="times"/>
          <w:b w:val="0"/>
          <w:i w:val="0"/>
          <w:strike w:val="0"/>
          <w:noProof w:val="0"/>
          <w:color w:val="000000"/>
          <w:position w:val="0"/>
          <w:sz w:val="20"/>
          <w:u w:val="none"/>
          <w:vertAlign w:val="baseline"/>
        </w:rPr>
        <w:t>Mr. Lyons opened another deposit account with PNC Bank on June 6, 2014 ("2014 Account")</w:t>
      </w:r>
      <w:r>
        <w:rPr>
          <w:rFonts w:ascii="times" w:eastAsia="times" w:hAnsi="times" w:cs="times"/>
          <w:vertAlign w:val="superscript"/>
        </w:rPr>
        <w:footnoteReference w:customMarkFollows="1" w:id="5"/>
        <w:t xml:space="preserve">4</w:t>
      </w:r>
      <w:r>
        <w:rPr>
          <w:rFonts w:ascii="times" w:eastAsia="times" w:hAnsi="times" w:cs="times"/>
          <w:b w:val="0"/>
          <w:i w:val="0"/>
          <w:strike w:val="0"/>
          <w:noProof w:val="0"/>
          <w:color w:val="000000"/>
          <w:position w:val="0"/>
          <w:sz w:val="20"/>
          <w:u w:val="none"/>
          <w:vertAlign w:val="baseline"/>
        </w:rPr>
        <w:t xml:space="preserve"> and again agreed to be "bound by the terms and conditions" of the 2014 version of the Account Agreement, which included the same arbitration clause as in the 2013 version. J.A. 162. Mr. Lyons was again provided an opportunity to opt out of the arbitration provision and did not. </w:t>
      </w:r>
      <w:r>
        <w:rPr>
          <w:rFonts w:ascii="times" w:eastAsia="times" w:hAnsi="times" w:cs="times"/>
          <w:b w:val="0"/>
          <w:i/>
          <w:strike w:val="0"/>
          <w:noProof w:val="0"/>
          <w:color w:val="000000"/>
          <w:position w:val="0"/>
          <w:sz w:val="20"/>
          <w:u w:val="none"/>
          <w:vertAlign w:val="baseline"/>
        </w:rPr>
        <w:t>Id.</w:t>
      </w:r>
    </w:p>
    <w:p>
      <w:pPr>
        <w:keepNext w:val="0"/>
        <w:widowControl w:val="0"/>
        <w:spacing w:before="200" w:after="0" w:line="260" w:lineRule="atLeast"/>
        <w:ind w:left="0" w:right="0" w:firstLine="0"/>
        <w:jc w:val="both"/>
      </w:pPr>
      <w:bookmarkStart w:id="24" w:name="Bookmark_para_10"/>
      <w:bookmarkEnd w:id="24"/>
      <w:r>
        <w:rPr>
          <w:rFonts w:ascii="times" w:eastAsia="times" w:hAnsi="times" w:cs="times"/>
          <w:b w:val="0"/>
          <w:i w:val="0"/>
          <w:strike w:val="0"/>
          <w:noProof w:val="0"/>
          <w:color w:val="000000"/>
          <w:position w:val="0"/>
          <w:sz w:val="20"/>
          <w:u w:val="none"/>
          <w:vertAlign w:val="baseline"/>
        </w:rPr>
        <w:t>Mr. Lyons's HELOC ended on February 4, 2015, as expected, but he did not finish paying off the credit until June 17, 2020. J.A. 33-34. On September 26, 2019, PNC applied a set-off of $1,396.97 from Mr. Lyons's 2010 Account to pay the overdue HELOC payment.</w:t>
      </w:r>
      <w:r>
        <w:rPr>
          <w:rFonts w:ascii="times" w:eastAsia="times" w:hAnsi="times" w:cs="times"/>
          <w:b/>
          <w:i w:val="0"/>
          <w:strike w:val="0"/>
          <w:noProof w:val="0"/>
          <w:color w:val="000000"/>
          <w:position w:val="0"/>
          <w:sz w:val="20"/>
          <w:u w:val="none"/>
          <w:vertAlign w:val="baseline"/>
        </w:rPr>
        <w:t> [*5] </w:t>
      </w:r>
      <w:r>
        <w:rPr>
          <w:rFonts w:ascii="times" w:eastAsia="times" w:hAnsi="times" w:cs="times"/>
          <w:b w:val="0"/>
          <w:i w:val="0"/>
          <w:strike w:val="0"/>
          <w:noProof w:val="0"/>
          <w:color w:val="000000"/>
          <w:position w:val="0"/>
          <w:sz w:val="20"/>
          <w:u w:val="none"/>
          <w:vertAlign w:val="baseline"/>
        </w:rPr>
        <w:t xml:space="preserve"> J.A. 17, 34. On February 26, 2020, PNC applied another set-off of $1,589 from the 2014 Account, which was also used to make a payment on the HELOC. J.A. 18; 23-25; 35.</w:t>
      </w:r>
    </w:p>
    <w:p>
      <w:pPr>
        <w:keepNext w:val="0"/>
        <w:widowControl w:val="0"/>
        <w:spacing w:before="200" w:after="0" w:line="260" w:lineRule="atLeast"/>
        <w:ind w:left="0" w:right="0" w:firstLine="0"/>
        <w:jc w:val="both"/>
      </w:pPr>
      <w:bookmarkStart w:id="25" w:name="Bookmark_para_11"/>
      <w:bookmarkEnd w:id="25"/>
      <w:r>
        <w:rPr>
          <w:rFonts w:ascii="times" w:eastAsia="times" w:hAnsi="times" w:cs="times"/>
          <w:b w:val="0"/>
          <w:i w:val="0"/>
          <w:strike w:val="0"/>
          <w:noProof w:val="0"/>
          <w:color w:val="000000"/>
          <w:position w:val="0"/>
          <w:sz w:val="20"/>
          <w:u w:val="none"/>
          <w:vertAlign w:val="baseline"/>
        </w:rPr>
        <w:t>Mr. Lyons filed suit against PNC in Circuit Court in June 2020 raising claims under TILA.</w:t>
      </w:r>
      <w:r>
        <w:rPr>
          <w:rFonts w:ascii="times" w:eastAsia="times" w:hAnsi="times" w:cs="times"/>
          <w:vertAlign w:val="superscript"/>
        </w:rPr>
        <w:footnoteReference w:customMarkFollows="1" w:id="6"/>
        <w:t xml:space="preserve">5</w:t>
      </w:r>
      <w:r>
        <w:rPr>
          <w:rFonts w:ascii="times" w:eastAsia="times" w:hAnsi="times" w:cs="times"/>
          <w:b w:val="0"/>
          <w:i w:val="0"/>
          <w:strike w:val="0"/>
          <w:noProof w:val="0"/>
          <w:color w:val="000000"/>
          <w:position w:val="0"/>
          <w:sz w:val="20"/>
          <w:u w:val="none"/>
          <w:vertAlign w:val="baseline"/>
        </w:rPr>
        <w:t xml:space="preserve"> J.A. 12-29. PNC removed the suit to federal court and filed a motion to compel arbitration. J.A. 90-106. In its filings, PNC discussed only the most recent, August 11, 2019, version of the Account Agreement.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J.A. 30-89. On November 15, 2020, after the matter was fully briefed, the district court requested supplemental briefing on two questions: "(1) whether the Arbitration Clause existing in the 2019 version of the Account Agreement also existed in the Account Agreement at the time [Mr. Lyons] opened the accounts in 2010 and 2016; and (2) if not, whether [Mr. Lyons] can be considered bound to an Arbitration Clause added to the Account Agreement after the accounts were opened." J.A. 141; </w:t>
      </w:r>
      <w:r>
        <w:rPr>
          <w:rFonts w:ascii="times" w:eastAsia="times" w:hAnsi="times" w:cs="times"/>
          <w:b w:val="0"/>
          <w:i/>
          <w:strike w:val="0"/>
          <w:noProof w:val="0"/>
          <w:color w:val="000000"/>
          <w:position w:val="0"/>
          <w:sz w:val="20"/>
          <w:u w:val="none"/>
          <w:vertAlign w:val="baseline"/>
        </w:rPr>
        <w:t>see also</w:t>
      </w:r>
      <w:r>
        <w:rPr>
          <w:rFonts w:ascii="times" w:eastAsia="times" w:hAnsi="times" w:cs="times"/>
          <w:b w:val="0"/>
          <w:i w:val="0"/>
          <w:strike w:val="0"/>
          <w:noProof w:val="0"/>
          <w:color w:val="000000"/>
          <w:position w:val="0"/>
          <w:sz w:val="20"/>
          <w:u w:val="none"/>
          <w:vertAlign w:val="baseline"/>
        </w:rPr>
        <w:t xml:space="preserve"> J.A. 107-22; 123-40. Both parties submitted supplemental memoranda simultaneously on December 1, 2020. J.A. 143-280; 281-85. PNC's supplemental memorandum described for the first time the various versions of the Account Agreement. J.A.</w:t>
      </w:r>
      <w:r>
        <w:rPr>
          <w:rFonts w:ascii="times" w:eastAsia="times" w:hAnsi="times" w:cs="times"/>
          <w:b/>
          <w:i w:val="0"/>
          <w:strike w:val="0"/>
          <w:noProof w:val="0"/>
          <w:color w:val="000000"/>
          <w:position w:val="0"/>
          <w:sz w:val="20"/>
          <w:u w:val="none"/>
          <w:vertAlign w:val="baseline"/>
        </w:rPr>
        <w:t> [*6] </w:t>
      </w:r>
      <w:r>
        <w:rPr>
          <w:rFonts w:ascii="times" w:eastAsia="times" w:hAnsi="times" w:cs="times"/>
          <w:b w:val="0"/>
          <w:i w:val="0"/>
          <w:strike w:val="0"/>
          <w:noProof w:val="0"/>
          <w:color w:val="000000"/>
          <w:position w:val="0"/>
          <w:sz w:val="20"/>
          <w:u w:val="none"/>
          <w:vertAlign w:val="baseline"/>
        </w:rPr>
        <w:t xml:space="preserve"> 143-55.</w:t>
      </w:r>
    </w:p>
    <w:p>
      <w:pPr>
        <w:keepNext w:val="0"/>
        <w:widowControl w:val="0"/>
        <w:spacing w:before="200" w:after="0" w:line="260" w:lineRule="atLeast"/>
        <w:ind w:left="0" w:right="0" w:firstLine="0"/>
        <w:jc w:val="both"/>
      </w:pPr>
      <w:bookmarkStart w:id="27" w:name="Bookmark_para_12"/>
      <w:bookmarkEnd w:id="27"/>
      <w:r>
        <w:rPr>
          <w:rFonts w:ascii="times" w:eastAsia="times" w:hAnsi="times" w:cs="times"/>
          <w:b w:val="0"/>
          <w:i w:val="0"/>
          <w:strike w:val="0"/>
          <w:noProof w:val="0"/>
          <w:color w:val="000000"/>
          <w:position w:val="0"/>
          <w:sz w:val="20"/>
          <w:u w:val="none"/>
          <w:vertAlign w:val="baseline"/>
        </w:rPr>
        <w:t>On January 6, 2021, the district court issued a memorandum opinion granting in part and denying in part PNC's motion to compel arbitration. J.A. 290-96; 302. The court found that amendments made by the Dodd-Frank Act to TILA barred arbitration of Mr. Lyons's claims related to the 2014 Account because it was opened after the effective date of the provisions but that those restrictions did not apply retroactively to bar arbitration of his claims related to the 2010 account. J.A. 297-98. The court explained that the 2010 Account was updated to include an arbitration provision with an effective date of February 1, 2013—several months before June 1, 2013, the effective date of the relevant provisions of Dodd-Frank.</w:t>
      </w:r>
      <w:r>
        <w:rPr>
          <w:rFonts w:ascii="times" w:eastAsia="times" w:hAnsi="times" w:cs="times"/>
          <w:vertAlign w:val="superscript"/>
        </w:rPr>
        <w:footnoteReference w:customMarkFollows="1" w:id="7"/>
        <w:t xml:space="preserve">6</w:t>
      </w:r>
      <w:r>
        <w:rPr>
          <w:rFonts w:ascii="times" w:eastAsia="times" w:hAnsi="times" w:cs="times"/>
          <w:b w:val="0"/>
          <w:i w:val="0"/>
          <w:strike w:val="0"/>
          <w:noProof w:val="0"/>
          <w:color w:val="000000"/>
          <w:position w:val="0"/>
          <w:sz w:val="20"/>
          <w:u w:val="none"/>
          <w:vertAlign w:val="baseline"/>
        </w:rPr>
        <w:t xml:space="preserve"> J.A. 298. The court then found that the relevant Dodd-Frank provisions did not apply retroactively to the 2010 Account because there was no language in the statute evidencing an intent for the provisions to overcome the presumption against retroactivity. J.A. 297.</w:t>
      </w:r>
    </w:p>
    <w:p>
      <w:pPr>
        <w:keepNext w:val="0"/>
        <w:widowControl w:val="0"/>
        <w:spacing w:before="200" w:after="0" w:line="260" w:lineRule="atLeast"/>
        <w:ind w:left="0" w:right="0" w:firstLine="0"/>
        <w:jc w:val="both"/>
      </w:pPr>
      <w:bookmarkStart w:id="31" w:name="Bookmark_para_13"/>
      <w:bookmarkEnd w:id="31"/>
      <w:r>
        <w:rPr>
          <w:rFonts w:ascii="times" w:eastAsia="times" w:hAnsi="times" w:cs="times"/>
          <w:b w:val="0"/>
          <w:i w:val="0"/>
          <w:strike w:val="0"/>
          <w:noProof w:val="0"/>
          <w:color w:val="000000"/>
          <w:position w:val="0"/>
          <w:sz w:val="20"/>
          <w:u w:val="none"/>
          <w:vertAlign w:val="baseline"/>
        </w:rPr>
        <w:t>PNC filed an appeal on January 12, 2021, and Mr. Lyons filed a cross-appeal on January 25, 2021. J.A. 303-06. PNC appeals the district court's partial denial of its motion to compel arbitration, and Mr. Lyons</w:t>
      </w:r>
      <w:r>
        <w:rPr>
          <w:rFonts w:ascii="times" w:eastAsia="times" w:hAnsi="times" w:cs="times"/>
          <w:b/>
          <w:i w:val="0"/>
          <w:strike w:val="0"/>
          <w:noProof w:val="0"/>
          <w:color w:val="000000"/>
          <w:position w:val="0"/>
          <w:sz w:val="20"/>
          <w:u w:val="none"/>
          <w:vertAlign w:val="baseline"/>
        </w:rPr>
        <w:t> [*7] </w:t>
      </w:r>
      <w:r>
        <w:rPr>
          <w:rFonts w:ascii="times" w:eastAsia="times" w:hAnsi="times" w:cs="times"/>
          <w:b w:val="0"/>
          <w:i w:val="0"/>
          <w:strike w:val="0"/>
          <w:noProof w:val="0"/>
          <w:color w:val="000000"/>
          <w:position w:val="0"/>
          <w:sz w:val="20"/>
          <w:u w:val="none"/>
          <w:vertAlign w:val="baseline"/>
        </w:rPr>
        <w:t xml:space="preserve"> cross-appeals the district court's partial grant of the motion to compel arbitration.</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II.</w:t>
      </w:r>
    </w:p>
    <w:p>
      <w:pPr>
        <w:keepNext w:val="0"/>
        <w:widowControl w:val="0"/>
        <w:spacing w:before="240" w:after="0" w:line="260" w:lineRule="atLeast"/>
        <w:ind w:left="0" w:right="0" w:firstLine="0"/>
        <w:jc w:val="both"/>
      </w:pPr>
      <w:bookmarkStart w:id="32" w:name="Bookmark_para_14"/>
      <w:bookmarkEnd w:id="32"/>
      <w:bookmarkStart w:id="33" w:name="Bookmark_I64TKBDN28T3YV0040000400"/>
      <w:bookmarkEnd w:id="33"/>
      <w:bookmarkStart w:id="34" w:name="Bookmark_I64TKBDP28T4000030000400"/>
      <w:bookmarkEnd w:id="34"/>
      <w:bookmarkStart w:id="35" w:name="Bookmark_I64TKBDP2D6NH90020000400"/>
      <w:bookmarkEnd w:id="35"/>
      <w:bookmarkStart w:id="36" w:name="Bookmark_LNHNREFclscc2"/>
      <w:bookmarkEnd w:id="36"/>
      <w:r>
        <w:rPr>
          <w:rFonts w:ascii="times" w:eastAsia="times" w:hAnsi="times" w:cs="times"/>
          <w:b w:val="0"/>
          <w:i w:val="0"/>
          <w:strike w:val="0"/>
          <w:noProof w:val="0"/>
          <w:color w:val="000000"/>
          <w:position w:val="0"/>
          <w:sz w:val="20"/>
          <w:u w:val="none"/>
          <w:vertAlign w:val="baseline"/>
        </w:rPr>
        <w:t xml:space="preserve">We review a district court's determination regarding the arbitrability of a dispute de novo. </w:t>
      </w:r>
      <w:r>
        <w:rPr>
          <w:rFonts w:ascii="times" w:eastAsia="times" w:hAnsi="times" w:cs="times"/>
          <w:b w:val="0"/>
          <w:i/>
          <w:strike w:val="0"/>
          <w:noProof w:val="0"/>
          <w:color w:val="000000"/>
          <w:position w:val="0"/>
          <w:sz w:val="20"/>
          <w:u w:val="none"/>
          <w:vertAlign w:val="baseline"/>
        </w:rPr>
        <w:t xml:space="preserve">See </w:t>
      </w:r>
      <w:bookmarkStart w:id="37" w:name="Bookmark_I64TKBDN28T3YV0030000400"/>
      <w:bookmarkEnd w:id="37"/>
      <w:hyperlink r:id="rId12" w:history="1">
        <w:r>
          <w:rPr>
            <w:rFonts w:ascii="times" w:eastAsia="times" w:hAnsi="times" w:cs="times"/>
            <w:b w:val="0"/>
            <w:i/>
            <w:strike w:val="0"/>
            <w:noProof w:val="0"/>
            <w:color w:val="0077CC"/>
            <w:position w:val="0"/>
            <w:sz w:val="20"/>
            <w:u w:val="single"/>
            <w:shd w:val="clear" w:color="auto" w:fill="FFFFFF"/>
            <w:vertAlign w:val="baseline"/>
          </w:rPr>
          <w:t>Mey v. DIRECTV, LLC</w:t>
        </w:r>
      </w:hyperlink>
      <w:hyperlink r:id="rId12" w:history="1">
        <w:r>
          <w:rPr>
            <w:rFonts w:ascii="times" w:eastAsia="times" w:hAnsi="times" w:cs="times"/>
            <w:b w:val="0"/>
            <w:i w:val="0"/>
            <w:strike w:val="0"/>
            <w:noProof w:val="0"/>
            <w:color w:val="0077CC"/>
            <w:position w:val="0"/>
            <w:sz w:val="20"/>
            <w:u w:val="single"/>
            <w:shd w:val="clear" w:color="auto" w:fill="FFFFFF"/>
            <w:vertAlign w:val="baseline"/>
          </w:rPr>
          <w:t>, 971 F.3d 284, 288 (4th Cir. 2020)</w:t>
        </w:r>
      </w:hyperlink>
      <w:r>
        <w:rPr>
          <w:rFonts w:ascii="times" w:eastAsia="times" w:hAnsi="times" w:cs="times"/>
          <w:b w:val="0"/>
          <w:i w:val="0"/>
          <w:strike w:val="0"/>
          <w:noProof w:val="0"/>
          <w:color w:val="000000"/>
          <w:position w:val="0"/>
          <w:sz w:val="20"/>
          <w:u w:val="none"/>
          <w:vertAlign w:val="baseline"/>
        </w:rPr>
        <w:t xml:space="preserve">; </w:t>
      </w:r>
      <w:bookmarkStart w:id="38" w:name="Bookmark_I64TKBDN28T3YV0050000400"/>
      <w:bookmarkEnd w:id="38"/>
      <w:hyperlink r:id="rId13" w:history="1">
        <w:r>
          <w:rPr>
            <w:rFonts w:ascii="times" w:eastAsia="times" w:hAnsi="times" w:cs="times"/>
            <w:b w:val="0"/>
            <w:i/>
            <w:strike w:val="0"/>
            <w:noProof w:val="0"/>
            <w:color w:val="0077CC"/>
            <w:position w:val="0"/>
            <w:sz w:val="20"/>
            <w:u w:val="single"/>
            <w:shd w:val="clear" w:color="auto" w:fill="FFFFFF"/>
            <w:vertAlign w:val="baseline"/>
          </w:rPr>
          <w:t>Aggarao v. MOL Ship Mgmt. Co., Ltd.</w:t>
        </w:r>
      </w:hyperlink>
      <w:hyperlink r:id="rId13" w:history="1">
        <w:r>
          <w:rPr>
            <w:rFonts w:ascii="times" w:eastAsia="times" w:hAnsi="times" w:cs="times"/>
            <w:b w:val="0"/>
            <w:i w:val="0"/>
            <w:strike w:val="0"/>
            <w:noProof w:val="0"/>
            <w:color w:val="0077CC"/>
            <w:position w:val="0"/>
            <w:sz w:val="20"/>
            <w:u w:val="single"/>
            <w:shd w:val="clear" w:color="auto" w:fill="FFFFFF"/>
            <w:vertAlign w:val="baseline"/>
          </w:rPr>
          <w:t>, 675 F.3d 355, 365 (4th Cir. 2012)</w:t>
        </w:r>
      </w:hyperlink>
      <w:r>
        <w:rPr>
          <w:rFonts w:ascii="times" w:eastAsia="times" w:hAnsi="times" w:cs="times"/>
          <w:b w:val="0"/>
          <w:i w:val="0"/>
          <w:strike w:val="0"/>
          <w:noProof w:val="0"/>
          <w:color w:val="000000"/>
          <w:position w:val="0"/>
          <w:sz w:val="20"/>
          <w:u w:val="none"/>
          <w:vertAlign w:val="baseline"/>
        </w:rPr>
        <w:t xml:space="preserve"> ("We review de novo a district court's determination on arbitrability of a civil action."). </w:t>
      </w:r>
      <w:bookmarkStart w:id="39" w:name="Bookmark_I64TKBDP2D6NH90040000400"/>
      <w:bookmarkEnd w:id="39"/>
      <w:r>
        <w:rPr>
          <w:rFonts w:ascii="times" w:eastAsia="times" w:hAnsi="times" w:cs="times"/>
          <w:b w:val="0"/>
          <w:i w:val="0"/>
          <w:strike w:val="0"/>
          <w:noProof w:val="0"/>
          <w:color w:val="000000"/>
          <w:position w:val="0"/>
          <w:sz w:val="20"/>
          <w:u w:val="none"/>
          <w:vertAlign w:val="baseline"/>
        </w:rPr>
        <w:t xml:space="preserve">In applying the de novo standard, we must "give due regard to the federal policy favoring arbitration and resolve 'any doubts concerning the scope of arbitrable issues . . . in favor of arbitration.'" </w:t>
      </w:r>
      <w:bookmarkStart w:id="40" w:name="Bookmark_I64TKBDP28T4000020000400"/>
      <w:bookmarkEnd w:id="40"/>
      <w:hyperlink r:id="rId14" w:history="1">
        <w:r>
          <w:rPr>
            <w:rFonts w:ascii="times" w:eastAsia="times" w:hAnsi="times" w:cs="times"/>
            <w:b w:val="0"/>
            <w:i/>
            <w:strike w:val="0"/>
            <w:noProof w:val="0"/>
            <w:color w:val="0077CC"/>
            <w:position w:val="0"/>
            <w:sz w:val="20"/>
            <w:u w:val="single"/>
            <w:shd w:val="clear" w:color="auto" w:fill="FFFFFF"/>
            <w:vertAlign w:val="baseline"/>
          </w:rPr>
          <w:t>Hill v. Peoplesoft USA, Inc.</w:t>
        </w:r>
      </w:hyperlink>
      <w:hyperlink r:id="rId14" w:history="1">
        <w:r>
          <w:rPr>
            <w:rFonts w:ascii="times" w:eastAsia="times" w:hAnsi="times" w:cs="times"/>
            <w:b w:val="0"/>
            <w:i w:val="0"/>
            <w:strike w:val="0"/>
            <w:noProof w:val="0"/>
            <w:color w:val="0077CC"/>
            <w:position w:val="0"/>
            <w:sz w:val="20"/>
            <w:u w:val="single"/>
            <w:shd w:val="clear" w:color="auto" w:fill="FFFFFF"/>
            <w:vertAlign w:val="baseline"/>
          </w:rPr>
          <w:t>, 412 F.3d 540, 543 (4th Cir. 2005)</w:t>
        </w:r>
      </w:hyperlink>
      <w:r>
        <w:rPr>
          <w:rFonts w:ascii="times" w:eastAsia="times" w:hAnsi="times" w:cs="times"/>
          <w:b w:val="0"/>
          <w:i w:val="0"/>
          <w:strike w:val="0"/>
          <w:noProof w:val="0"/>
          <w:color w:val="000000"/>
          <w:position w:val="0"/>
          <w:sz w:val="20"/>
          <w:u w:val="none"/>
          <w:vertAlign w:val="baseline"/>
        </w:rPr>
        <w:t xml:space="preserve"> (quoting </w:t>
      </w:r>
      <w:bookmarkStart w:id="41" w:name="Bookmark_I64TKBDP28T4000040000400"/>
      <w:bookmarkEnd w:id="41"/>
      <w:hyperlink r:id="rId15" w:history="1">
        <w:r>
          <w:rPr>
            <w:rFonts w:ascii="times" w:eastAsia="times" w:hAnsi="times" w:cs="times"/>
            <w:b w:val="0"/>
            <w:i/>
            <w:strike w:val="0"/>
            <w:noProof w:val="0"/>
            <w:color w:val="0077CC"/>
            <w:position w:val="0"/>
            <w:sz w:val="20"/>
            <w:u w:val="single"/>
            <w:shd w:val="clear" w:color="auto" w:fill="FFFFFF"/>
            <w:vertAlign w:val="baseline"/>
          </w:rPr>
          <w:t>Moses H. Cone Mem'l Hosp. v. Mercury Constr. Corp.</w:t>
        </w:r>
      </w:hyperlink>
      <w:hyperlink r:id="rId15" w:history="1">
        <w:r>
          <w:rPr>
            <w:rFonts w:ascii="times" w:eastAsia="times" w:hAnsi="times" w:cs="times"/>
            <w:b w:val="0"/>
            <w:i w:val="0"/>
            <w:strike w:val="0"/>
            <w:noProof w:val="0"/>
            <w:color w:val="0077CC"/>
            <w:position w:val="0"/>
            <w:sz w:val="20"/>
            <w:u w:val="single"/>
            <w:shd w:val="clear" w:color="auto" w:fill="FFFFFF"/>
            <w:vertAlign w:val="baseline"/>
          </w:rPr>
          <w:t>, 460 U.S. 1, 24-25, 103 S. Ct. 927, 74 L. Ed. 2d 765 (1983)</w:t>
        </w:r>
      </w:hyperlink>
      <w:r>
        <w:rPr>
          <w:rFonts w:ascii="times" w:eastAsia="times" w:hAnsi="times" w:cs="times"/>
          <w:b w:val="0"/>
          <w:i w:val="0"/>
          <w:strike w:val="0"/>
          <w:noProof w:val="0"/>
          <w:color w:val="000000"/>
          <w:position w:val="0"/>
          <w:sz w:val="20"/>
          <w:u w:val="none"/>
          <w:vertAlign w:val="baseline"/>
        </w:rPr>
        <w:t>). But, while there is a general policy favoring arbitration, "the [</w:t>
      </w:r>
      <w:hyperlink r:id="rId16" w:history="1">
        <w:r>
          <w:rPr>
            <w:rFonts w:ascii="times" w:eastAsia="times" w:hAnsi="times" w:cs="times"/>
            <w:b w:val="0"/>
            <w:i w:val="0"/>
            <w:strike w:val="0"/>
            <w:noProof w:val="0"/>
            <w:color w:val="0077CC"/>
            <w:position w:val="0"/>
            <w:sz w:val="20"/>
            <w:u w:val="single"/>
            <w:shd w:val="clear" w:color="auto" w:fill="FFFFFF"/>
            <w:vertAlign w:val="baseline"/>
          </w:rPr>
          <w:t>Federal Arbitration Act</w:t>
        </w:r>
      </w:hyperlink>
      <w:r>
        <w:rPr>
          <w:rFonts w:ascii="times" w:eastAsia="times" w:hAnsi="times" w:cs="times"/>
          <w:b w:val="0"/>
          <w:i w:val="0"/>
          <w:strike w:val="0"/>
          <w:noProof w:val="0"/>
          <w:color w:val="000000"/>
          <w:position w:val="0"/>
          <w:sz w:val="20"/>
          <w:u w:val="none"/>
          <w:vertAlign w:val="baseline"/>
        </w:rPr>
        <w:t xml:space="preserve">'s] mandate [can be] overridden by a contrary congressional command." </w:t>
      </w:r>
      <w:r>
        <w:rPr>
          <w:rFonts w:ascii="times" w:eastAsia="times" w:hAnsi="times" w:cs="times"/>
          <w:b w:val="0"/>
          <w:i/>
          <w:strike w:val="0"/>
          <w:noProof w:val="0"/>
          <w:color w:val="000000"/>
          <w:position w:val="0"/>
          <w:sz w:val="20"/>
          <w:u w:val="none"/>
          <w:vertAlign w:val="baseline"/>
        </w:rPr>
        <w:t xml:space="preserve">See </w:t>
      </w:r>
      <w:bookmarkStart w:id="42" w:name="Bookmark_I64TKBDP2D6NH90010000400"/>
      <w:bookmarkEnd w:id="42"/>
      <w:hyperlink r:id="rId17" w:history="1">
        <w:r>
          <w:rPr>
            <w:rFonts w:ascii="times" w:eastAsia="times" w:hAnsi="times" w:cs="times"/>
            <w:b w:val="0"/>
            <w:i/>
            <w:strike w:val="0"/>
            <w:noProof w:val="0"/>
            <w:color w:val="0077CC"/>
            <w:position w:val="0"/>
            <w:sz w:val="20"/>
            <w:u w:val="single"/>
            <w:shd w:val="clear" w:color="auto" w:fill="FFFFFF"/>
            <w:vertAlign w:val="baseline"/>
          </w:rPr>
          <w:t>Compucredit Corp. v. Greenwood</w:t>
        </w:r>
      </w:hyperlink>
      <w:hyperlink r:id="rId17" w:history="1">
        <w:r>
          <w:rPr>
            <w:rFonts w:ascii="times" w:eastAsia="times" w:hAnsi="times" w:cs="times"/>
            <w:b w:val="0"/>
            <w:i w:val="0"/>
            <w:strike w:val="0"/>
            <w:noProof w:val="0"/>
            <w:color w:val="0077CC"/>
            <w:position w:val="0"/>
            <w:sz w:val="20"/>
            <w:u w:val="single"/>
            <w:shd w:val="clear" w:color="auto" w:fill="FFFFFF"/>
            <w:vertAlign w:val="baseline"/>
          </w:rPr>
          <w:t>, 565 U.S. 95, 98, 132 S. Ct. 665, 181 L. Ed. 2d 586 (2012)</w:t>
        </w:r>
      </w:hyperlink>
      <w:r>
        <w:rPr>
          <w:rFonts w:ascii="times" w:eastAsia="times" w:hAnsi="times" w:cs="times"/>
          <w:b w:val="0"/>
          <w:i w:val="0"/>
          <w:strike w:val="0"/>
          <w:noProof w:val="0"/>
          <w:color w:val="000000"/>
          <w:position w:val="0"/>
          <w:sz w:val="20"/>
          <w:u w:val="none"/>
          <w:vertAlign w:val="baseline"/>
        </w:rPr>
        <w:t xml:space="preserve">. </w:t>
      </w:r>
      <w:bookmarkStart w:id="43" w:name="Bookmark_I64TKBDP2D6NH90040000400_2"/>
      <w:bookmarkEnd w:id="43"/>
      <w:bookmarkStart w:id="44" w:name="Bookmark_I64TKBDR2D6NHB0010000400"/>
      <w:bookmarkEnd w:id="44"/>
      <w:r>
        <w:rPr>
          <w:rFonts w:ascii="times" w:eastAsia="times" w:hAnsi="times" w:cs="times"/>
          <w:b w:val="0"/>
          <w:i w:val="0"/>
          <w:strike w:val="0"/>
          <w:noProof w:val="0"/>
          <w:color w:val="000000"/>
          <w:position w:val="0"/>
          <w:sz w:val="20"/>
          <w:u w:val="none"/>
          <w:vertAlign w:val="baseline"/>
        </w:rPr>
        <w:t xml:space="preserve">"If such an intention exists, it will be discoverable in the text of the [statute], its legislative history, or an inherent conflict between arbitration and the [statute's] underlying purposes." </w:t>
      </w:r>
      <w:bookmarkStart w:id="45" w:name="Bookmark_I64TKBDP2D6NH90030000400"/>
      <w:bookmarkEnd w:id="45"/>
      <w:hyperlink r:id="rId18" w:history="1">
        <w:r>
          <w:rPr>
            <w:rFonts w:ascii="times" w:eastAsia="times" w:hAnsi="times" w:cs="times"/>
            <w:b w:val="0"/>
            <w:i/>
            <w:strike w:val="0"/>
            <w:noProof w:val="0"/>
            <w:color w:val="0077CC"/>
            <w:position w:val="0"/>
            <w:sz w:val="20"/>
            <w:u w:val="single"/>
            <w:shd w:val="clear" w:color="auto" w:fill="FFFFFF"/>
            <w:vertAlign w:val="baseline"/>
          </w:rPr>
          <w:t>Gilmer v. Interstate/Johnson Lane Corp.</w:t>
        </w:r>
      </w:hyperlink>
      <w:hyperlink r:id="rId18" w:history="1">
        <w:r>
          <w:rPr>
            <w:rFonts w:ascii="times" w:eastAsia="times" w:hAnsi="times" w:cs="times"/>
            <w:b w:val="0"/>
            <w:i w:val="0"/>
            <w:strike w:val="0"/>
            <w:noProof w:val="0"/>
            <w:color w:val="0077CC"/>
            <w:position w:val="0"/>
            <w:sz w:val="20"/>
            <w:u w:val="single"/>
            <w:shd w:val="clear" w:color="auto" w:fill="FFFFFF"/>
            <w:vertAlign w:val="baseline"/>
          </w:rPr>
          <w:t>, 500 U.S. 20, 24, 111 S. Ct. 1647, 114 L. Ed. 2d 26 (1991)</w:t>
        </w:r>
      </w:hyperlink>
      <w:r>
        <w:rPr>
          <w:rFonts w:ascii="times" w:eastAsia="times" w:hAnsi="times" w:cs="times"/>
          <w:b w:val="0"/>
          <w:i w:val="0"/>
          <w:strike w:val="0"/>
          <w:noProof w:val="0"/>
          <w:color w:val="000000"/>
          <w:position w:val="0"/>
          <w:sz w:val="20"/>
          <w:u w:val="none"/>
          <w:vertAlign w:val="baseline"/>
        </w:rPr>
        <w:t xml:space="preserve">. </w:t>
      </w:r>
      <w:bookmarkStart w:id="46" w:name="Bookmark_I64TKBDR2D6NHB0010000400_2"/>
      <w:bookmarkEnd w:id="46"/>
      <w:r>
        <w:rPr>
          <w:rFonts w:ascii="times" w:eastAsia="times" w:hAnsi="times" w:cs="times"/>
          <w:b w:val="0"/>
          <w:i w:val="0"/>
          <w:strike w:val="0"/>
          <w:noProof w:val="0"/>
          <w:color w:val="000000"/>
          <w:position w:val="0"/>
          <w:sz w:val="20"/>
          <w:u w:val="none"/>
          <w:vertAlign w:val="baseline"/>
        </w:rPr>
        <w:t xml:space="preserve">The burden of establishing that "Congress intended to preclude a waiver of a judicial forum" is on the party challenging arbitration. </w:t>
      </w:r>
      <w:bookmarkStart w:id="47" w:name="Bookmark_I64TKBDP2D6NH90050000400"/>
      <w:bookmarkEnd w:id="47"/>
      <w:hyperlink r:id="rId18" w:history="1">
        <w:r>
          <w:rPr>
            <w:rFonts w:ascii="times" w:eastAsia="times" w:hAnsi="times" w:cs="times"/>
            <w:b w:val="0"/>
            <w:i/>
            <w:strike w:val="0"/>
            <w:noProof w:val="0"/>
            <w:color w:val="0077CC"/>
            <w:position w:val="0"/>
            <w:sz w:val="20"/>
            <w:u w:val="single"/>
            <w:shd w:val="clear" w:color="auto" w:fill="FFFFFF"/>
            <w:vertAlign w:val="baseline"/>
          </w:rPr>
          <w:t>Id.</w:t>
        </w:r>
      </w:hyperlink>
      <w:hyperlink r:id="rId18" w:history="1">
        <w:r>
          <w:rPr>
            <w:rFonts w:ascii="times" w:eastAsia="times" w:hAnsi="times" w:cs="times"/>
            <w:b w:val="0"/>
            <w:i w:val="0"/>
            <w:strike w:val="0"/>
            <w:noProof w:val="0"/>
            <w:color w:val="0077CC"/>
            <w:position w:val="0"/>
            <w:sz w:val="20"/>
            <w:u w:val="single"/>
            <w:shd w:val="clear" w:color="auto" w:fill="FFFFFF"/>
            <w:vertAlign w:val="baseline"/>
          </w:rPr>
          <w:t xml:space="preserve"> at 26</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III.</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A.</w:t>
      </w:r>
    </w:p>
    <w:p>
      <w:pPr>
        <w:keepNext w:val="0"/>
        <w:widowControl w:val="0"/>
        <w:spacing w:before="240" w:after="0" w:line="260" w:lineRule="atLeast"/>
        <w:ind w:left="0" w:right="0" w:firstLine="0"/>
        <w:jc w:val="both"/>
      </w:pPr>
      <w:bookmarkStart w:id="48" w:name="Bookmark_para_15"/>
      <w:bookmarkEnd w:id="48"/>
      <w:r>
        <w:rPr>
          <w:rFonts w:ascii="times" w:eastAsia="times" w:hAnsi="times" w:cs="times"/>
          <w:b w:val="0"/>
          <w:i w:val="0"/>
          <w:strike w:val="0"/>
          <w:noProof w:val="0"/>
          <w:color w:val="000000"/>
          <w:position w:val="0"/>
          <w:sz w:val="20"/>
          <w:u w:val="none"/>
          <w:vertAlign w:val="baseline"/>
        </w:rPr>
        <w:t>The Dodd-Frank Act, which was passed in response to the 2008 financial crisis, amended TILA, including by adding a section—</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w:t>
        </w:r>
      </w:hyperlink>
      <w:r>
        <w:rPr>
          <w:rFonts w:ascii="times" w:eastAsia="times" w:hAnsi="times" w:cs="times"/>
          <w:b w:val="0"/>
          <w:i w:val="0"/>
          <w:strike w:val="0"/>
          <w:noProof w:val="0"/>
          <w:color w:val="000000"/>
          <w:position w:val="0"/>
          <w:sz w:val="20"/>
          <w:u w:val="none"/>
          <w:vertAlign w:val="baseline"/>
        </w:rPr>
        <w:t>—entitled "Arbitration," which imposed restrictions on the use of mandatory arbitration agreements for mortgage-related</w:t>
      </w:r>
      <w:r>
        <w:rPr>
          <w:rFonts w:ascii="times" w:eastAsia="times" w:hAnsi="times" w:cs="times"/>
          <w:b/>
          <w:i w:val="0"/>
          <w:strike w:val="0"/>
          <w:noProof w:val="0"/>
          <w:color w:val="000000"/>
          <w:position w:val="0"/>
          <w:sz w:val="20"/>
          <w:u w:val="none"/>
          <w:vertAlign w:val="baseline"/>
        </w:rPr>
        <w:t> [*8] </w:t>
      </w:r>
      <w:r>
        <w:rPr>
          <w:rFonts w:ascii="times" w:eastAsia="times" w:hAnsi="times" w:cs="times"/>
          <w:b w:val="0"/>
          <w:i w:val="0"/>
          <w:strike w:val="0"/>
          <w:noProof w:val="0"/>
          <w:color w:val="000000"/>
          <w:position w:val="0"/>
          <w:sz w:val="20"/>
          <w:u w:val="none"/>
          <w:vertAlign w:val="baseline"/>
        </w:rPr>
        <w:t xml:space="preserve"> transactions.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hyperlink r:id="rId19" w:history="1">
        <w:r>
          <w:rPr>
            <w:rFonts w:ascii="times" w:eastAsia="times" w:hAnsi="times" w:cs="times"/>
            <w:b w:val="0"/>
            <w:i w:val="0"/>
            <w:strike w:val="0"/>
            <w:noProof w:val="0"/>
            <w:color w:val="0077CC"/>
            <w:position w:val="0"/>
            <w:sz w:val="20"/>
            <w:u w:val="single"/>
            <w:shd w:val="clear" w:color="auto" w:fill="FFFFFF"/>
            <w:vertAlign w:val="baseline"/>
          </w:rPr>
          <w:t>15 U.S.C. § 1639c(e)</w:t>
        </w:r>
      </w:hyperlink>
      <w:r>
        <w:rPr>
          <w:rFonts w:ascii="times" w:eastAsia="times" w:hAnsi="times" w:cs="times"/>
          <w:b w:val="0"/>
          <w:i w:val="0"/>
          <w:strike w:val="0"/>
          <w:noProof w:val="0"/>
          <w:color w:val="000000"/>
          <w:position w:val="0"/>
          <w:sz w:val="20"/>
          <w:u w:val="none"/>
          <w:vertAlign w:val="baseline"/>
        </w:rPr>
        <w:t xml:space="preserve">. Two provisions of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w:t>
        </w:r>
      </w:hyperlink>
      <w:r>
        <w:rPr>
          <w:rFonts w:ascii="times" w:eastAsia="times" w:hAnsi="times" w:cs="times"/>
          <w:b w:val="0"/>
          <w:i w:val="0"/>
          <w:strike w:val="0"/>
          <w:noProof w:val="0"/>
          <w:color w:val="000000"/>
          <w:position w:val="0"/>
          <w:sz w:val="20"/>
          <w:u w:val="none"/>
          <w:vertAlign w:val="baseline"/>
        </w:rPr>
        <w:t xml:space="preserve"> are relevant to this case. First,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1639c(e)(1)</w:t>
        </w:r>
      </w:hyperlink>
      <w:r>
        <w:rPr>
          <w:rFonts w:ascii="times" w:eastAsia="times" w:hAnsi="times" w:cs="times"/>
          <w:b w:val="0"/>
          <w:i w:val="0"/>
          <w:strike w:val="0"/>
          <w:noProof w:val="0"/>
          <w:color w:val="000000"/>
          <w:position w:val="0"/>
          <w:sz w:val="20"/>
          <w:u w:val="none"/>
          <w:vertAlign w:val="baseline"/>
        </w:rPr>
        <w:t xml:space="preserve"> states:</w:t>
      </w:r>
    </w:p>
    <w:p>
      <w:pPr>
        <w:keepNext w:val="0"/>
        <w:widowControl w:val="0"/>
        <w:spacing w:before="200" w:after="0" w:line="260" w:lineRule="atLeast"/>
        <w:ind w:left="400" w:right="0" w:firstLine="0"/>
        <w:jc w:val="both"/>
      </w:pPr>
      <w:bookmarkStart w:id="49" w:name="Bookmark_para_16"/>
      <w:bookmarkEnd w:id="49"/>
      <w:r>
        <w:rPr>
          <w:rFonts w:ascii="times" w:eastAsia="times" w:hAnsi="times" w:cs="times"/>
          <w:b w:val="0"/>
          <w:i w:val="0"/>
          <w:strike w:val="0"/>
          <w:noProof w:val="0"/>
          <w:color w:val="000000"/>
          <w:position w:val="0"/>
          <w:sz w:val="20"/>
          <w:u w:val="none"/>
          <w:vertAlign w:val="baseline"/>
        </w:rPr>
        <w:t xml:space="preserve">No residential mortgage loan and </w:t>
      </w:r>
      <w:r>
        <w:rPr>
          <w:rFonts w:ascii="times" w:eastAsia="times" w:hAnsi="times" w:cs="times"/>
          <w:b w:val="0"/>
          <w:i/>
          <w:strike w:val="0"/>
          <w:noProof w:val="0"/>
          <w:color w:val="000000"/>
          <w:position w:val="0"/>
          <w:sz w:val="20"/>
          <w:u w:val="none"/>
          <w:vertAlign w:val="baseline"/>
        </w:rPr>
        <w:t>no extension of credit under an open end consumer credit plan secured by the principal dwelling of the consumer may include terms which require arbitration</w:t>
      </w:r>
      <w:r>
        <w:rPr>
          <w:rFonts w:ascii="times" w:eastAsia="times" w:hAnsi="times" w:cs="times"/>
          <w:b w:val="0"/>
          <w:i w:val="0"/>
          <w:strike w:val="0"/>
          <w:noProof w:val="0"/>
          <w:color w:val="000000"/>
          <w:position w:val="0"/>
          <w:sz w:val="20"/>
          <w:u w:val="none"/>
          <w:vertAlign w:val="baseline"/>
        </w:rPr>
        <w:t xml:space="preserve"> or any other nonjudicial procedure as the method for resolving any controversy or settling any claims arising out of the transaction.</w:t>
      </w:r>
    </w:p>
    <w:p>
      <w:pPr>
        <w:keepNext w:val="0"/>
        <w:widowControl w:val="0"/>
        <w:spacing w:before="240" w:after="0" w:line="260" w:lineRule="atLeast"/>
        <w:ind w:left="0" w:right="0" w:firstLine="0"/>
        <w:jc w:val="both"/>
      </w:pPr>
      <w:hyperlink r:id="rId19" w:history="1">
        <w:r>
          <w:rPr>
            <w:rFonts w:ascii="times" w:eastAsia="times" w:hAnsi="times" w:cs="times"/>
            <w:b w:val="0"/>
            <w:i w:val="0"/>
            <w:strike w:val="0"/>
            <w:color w:val="0077CC"/>
            <w:sz w:val="20"/>
            <w:u w:val="single"/>
            <w:shd w:val="clear" w:color="auto" w:fill="FFFFFF"/>
            <w:vertAlign w:val="baseline"/>
          </w:rPr>
          <w:t>15 U.S.C. § 1639c(e)(1)</w:t>
        </w:r>
      </w:hyperlink>
      <w:r>
        <w:rPr>
          <w:rFonts w:ascii="times" w:eastAsia="times" w:hAnsi="times" w:cs="times"/>
          <w:b w:val="0"/>
          <w:i w:val="0"/>
          <w:strike w:val="0"/>
          <w:noProof w:val="0"/>
          <w:color w:val="000000"/>
          <w:position w:val="0"/>
          <w:sz w:val="20"/>
          <w:u w:val="none"/>
          <w:vertAlign w:val="baseline"/>
        </w:rPr>
        <w:t xml:space="preserve"> (emphasis added). Second,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states:</w:t>
      </w:r>
    </w:p>
    <w:p>
      <w:pPr>
        <w:keepNext w:val="0"/>
        <w:widowControl w:val="0"/>
        <w:spacing w:before="240" w:after="0" w:line="260" w:lineRule="atLeast"/>
        <w:ind w:left="400" w:right="0" w:firstLine="0"/>
        <w:jc w:val="both"/>
      </w:pPr>
      <w:bookmarkStart w:id="50" w:name="Bookmark_para_17"/>
      <w:bookmarkEnd w:id="50"/>
      <w:r>
        <w:rPr>
          <w:rFonts w:ascii="times" w:eastAsia="times" w:hAnsi="times" w:cs="times"/>
          <w:b w:val="0"/>
          <w:i w:val="0"/>
          <w:strike w:val="0"/>
          <w:noProof w:val="0"/>
          <w:color w:val="000000"/>
          <w:position w:val="0"/>
          <w:sz w:val="20"/>
          <w:u w:val="none"/>
          <w:vertAlign w:val="baseline"/>
        </w:rPr>
        <w:t xml:space="preserve">No provision of any residential mortgage loan or of any extension of credit under an open end consumer credit plan secured by the principal dwelling of the consumer, and </w:t>
      </w:r>
      <w:r>
        <w:rPr>
          <w:rFonts w:ascii="times" w:eastAsia="times" w:hAnsi="times" w:cs="times"/>
          <w:b w:val="0"/>
          <w:i/>
          <w:strike w:val="0"/>
          <w:noProof w:val="0"/>
          <w:color w:val="000000"/>
          <w:position w:val="0"/>
          <w:sz w:val="20"/>
          <w:u w:val="none"/>
          <w:vertAlign w:val="baseline"/>
        </w:rPr>
        <w:t>no other agreement between the consumer and the creditor relating to the residential mortgage loan or extension of credit referred to in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1639c(e)(1)</w:t>
        </w:r>
      </w:hyperlink>
      <w:r>
        <w:rPr>
          <w:rFonts w:ascii="times" w:eastAsia="times" w:hAnsi="times" w:cs="times"/>
          <w:b w:val="0"/>
          <w:i/>
          <w:strike w:val="0"/>
          <w:noProof w:val="0"/>
          <w:color w:val="000000"/>
          <w:position w:val="0"/>
          <w:sz w:val="20"/>
          <w:u w:val="none"/>
          <w:vertAlign w:val="baseline"/>
        </w:rPr>
        <w:t>], shall be applied or interpreted so as to bar a consumer from bringing an action in an appropriate district court of the United States</w:t>
      </w:r>
      <w:r>
        <w:rPr>
          <w:rFonts w:ascii="times" w:eastAsia="times" w:hAnsi="times" w:cs="times"/>
          <w:b w:val="0"/>
          <w:i w:val="0"/>
          <w:strike w:val="0"/>
          <w:noProof w:val="0"/>
          <w:color w:val="000000"/>
          <w:position w:val="0"/>
          <w:sz w:val="20"/>
          <w:u w:val="none"/>
          <w:vertAlign w:val="baseline"/>
        </w:rPr>
        <w:t xml:space="preserve">, or any other court of competent jurisdiction, pursuant to </w:t>
      </w:r>
      <w:hyperlink r:id="rId20" w:history="1">
        <w:r>
          <w:rPr>
            <w:rFonts w:ascii="times" w:eastAsia="times" w:hAnsi="times" w:cs="times"/>
            <w:b w:val="0"/>
            <w:i w:val="0"/>
            <w:strike w:val="0"/>
            <w:noProof w:val="0"/>
            <w:color w:val="0077CC"/>
            <w:position w:val="0"/>
            <w:sz w:val="20"/>
            <w:u w:val="single"/>
            <w:shd w:val="clear" w:color="auto" w:fill="FFFFFF"/>
            <w:vertAlign w:val="baseline"/>
          </w:rPr>
          <w:t>section 1640</w:t>
        </w:r>
      </w:hyperlink>
      <w:r>
        <w:rPr>
          <w:rFonts w:ascii="times" w:eastAsia="times" w:hAnsi="times" w:cs="times"/>
          <w:b w:val="0"/>
          <w:i w:val="0"/>
          <w:strike w:val="0"/>
          <w:noProof w:val="0"/>
          <w:color w:val="000000"/>
          <w:position w:val="0"/>
          <w:sz w:val="20"/>
          <w:u w:val="none"/>
          <w:vertAlign w:val="baseline"/>
        </w:rPr>
        <w:t xml:space="preserve"> of this title or any other provision of law, for damages or other relief in connection with any alleged violation of this section, any other provision of this subchapter, or any other Federal law.</w:t>
      </w:r>
    </w:p>
    <w:p>
      <w:pPr>
        <w:keepNext w:val="0"/>
        <w:widowControl w:val="0"/>
        <w:spacing w:before="240" w:after="0" w:line="260" w:lineRule="atLeast"/>
        <w:ind w:left="0" w:right="0" w:firstLine="0"/>
        <w:jc w:val="both"/>
      </w:pPr>
      <w:hyperlink r:id="rId19" w:history="1">
        <w:r>
          <w:rPr>
            <w:rFonts w:ascii="times" w:eastAsia="times" w:hAnsi="times" w:cs="times"/>
            <w:b w:val="0"/>
            <w:i w:val="0"/>
            <w:strike w:val="0"/>
            <w:color w:val="0077CC"/>
            <w:sz w:val="20"/>
            <w:u w:val="single"/>
            <w:shd w:val="clear" w:color="auto" w:fill="FFFFFF"/>
            <w:vertAlign w:val="baseline"/>
          </w:rPr>
          <w:t>15 U.S.C. § 1639c(e)(3)</w:t>
        </w:r>
      </w:hyperlink>
      <w:r>
        <w:rPr>
          <w:rFonts w:ascii="times" w:eastAsia="times" w:hAnsi="times" w:cs="times"/>
          <w:b w:val="0"/>
          <w:i w:val="0"/>
          <w:strike w:val="0"/>
          <w:noProof w:val="0"/>
          <w:color w:val="000000"/>
          <w:position w:val="0"/>
          <w:sz w:val="20"/>
          <w:u w:val="none"/>
          <w:vertAlign w:val="baseline"/>
        </w:rPr>
        <w:t xml:space="preserve"> (emphasis added).</w:t>
      </w:r>
    </w:p>
    <w:p>
      <w:pPr>
        <w:keepNext w:val="0"/>
        <w:widowControl w:val="0"/>
        <w:spacing w:before="240" w:after="0" w:line="260" w:lineRule="atLeast"/>
        <w:ind w:left="0" w:right="0" w:firstLine="0"/>
        <w:jc w:val="both"/>
      </w:pPr>
      <w:bookmarkStart w:id="51" w:name="Bookmark_para_18"/>
      <w:bookmarkEnd w:id="51"/>
      <w:r>
        <w:rPr>
          <w:rFonts w:ascii="times" w:eastAsia="times" w:hAnsi="times" w:cs="times"/>
          <w:b w:val="0"/>
          <w:i w:val="0"/>
          <w:strike w:val="0"/>
          <w:noProof w:val="0"/>
          <w:color w:val="000000"/>
          <w:position w:val="0"/>
          <w:sz w:val="20"/>
          <w:u w:val="none"/>
          <w:vertAlign w:val="baseline"/>
        </w:rPr>
        <w:t>The district court found, in the alternative,</w:t>
      </w:r>
      <w:r>
        <w:rPr>
          <w:rFonts w:ascii="times" w:eastAsia="times" w:hAnsi="times" w:cs="times"/>
          <w:b/>
          <w:i w:val="0"/>
          <w:strike w:val="0"/>
          <w:noProof w:val="0"/>
          <w:color w:val="000000"/>
          <w:position w:val="0"/>
          <w:sz w:val="20"/>
          <w:u w:val="none"/>
          <w:vertAlign w:val="baseline"/>
        </w:rPr>
        <w:t> [*9] </w:t>
      </w:r>
      <w:r>
        <w:rPr>
          <w:rFonts w:ascii="times" w:eastAsia="times" w:hAnsi="times" w:cs="times"/>
          <w:b w:val="0"/>
          <w:i w:val="0"/>
          <w:strike w:val="0"/>
          <w:noProof w:val="0"/>
          <w:color w:val="000000"/>
          <w:position w:val="0"/>
          <w:sz w:val="20"/>
          <w:u w:val="none"/>
          <w:vertAlign w:val="baseline"/>
        </w:rPr>
        <w:t xml:space="preserve"> that both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1639c(e)(1)</w:t>
        </w:r>
      </w:hyperlink>
      <w:r>
        <w:rPr>
          <w:rFonts w:ascii="times" w:eastAsia="times" w:hAnsi="times" w:cs="times"/>
          <w:b w:val="0"/>
          <w:i w:val="0"/>
          <w:strike w:val="0"/>
          <w:noProof w:val="0"/>
          <w:color w:val="000000"/>
          <w:position w:val="0"/>
          <w:sz w:val="20"/>
          <w:u w:val="none"/>
          <w:vertAlign w:val="baseline"/>
        </w:rPr>
        <w:t xml:space="preserve"> and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would preclude the arbitration of Mr. Lyons's claims, if the agreement arose today.</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B.</w:t>
      </w:r>
    </w:p>
    <w:p>
      <w:pPr>
        <w:keepNext w:val="0"/>
        <w:widowControl w:val="0"/>
        <w:spacing w:before="240" w:after="0" w:line="260" w:lineRule="atLeast"/>
        <w:ind w:left="0" w:right="0" w:firstLine="0"/>
        <w:jc w:val="both"/>
      </w:pPr>
      <w:bookmarkStart w:id="52" w:name="Bookmark_para_19"/>
      <w:bookmarkEnd w:id="52"/>
      <w:r>
        <w:rPr>
          <w:rFonts w:ascii="times" w:eastAsia="times" w:hAnsi="times" w:cs="times"/>
          <w:b w:val="0"/>
          <w:i w:val="0"/>
          <w:strike w:val="0"/>
          <w:noProof w:val="0"/>
          <w:color w:val="000000"/>
          <w:position w:val="0"/>
          <w:sz w:val="20"/>
          <w:u w:val="none"/>
          <w:vertAlign w:val="baseline"/>
        </w:rPr>
        <w:t xml:space="preserve">First, we must consider whether the district court erred in interpreting the Dodd-Frank Act to make the arbitration provision in Mr. Lyons's Account Agreement inapplicable to his set-off claims. The district court provided two independent statutory bases for finding that the Dodd-Frank Act prohibits arbitration of the claims raised by Mr. Lyons in this case: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1639c(e)(1)</w:t>
        </w:r>
      </w:hyperlink>
      <w:r>
        <w:rPr>
          <w:rFonts w:ascii="times" w:eastAsia="times" w:hAnsi="times" w:cs="times"/>
          <w:b w:val="0"/>
          <w:i w:val="0"/>
          <w:strike w:val="0"/>
          <w:noProof w:val="0"/>
          <w:color w:val="000000"/>
          <w:position w:val="0"/>
          <w:sz w:val="20"/>
          <w:u w:val="none"/>
          <w:vertAlign w:val="baseline"/>
        </w:rPr>
        <w:t xml:space="preserve"> and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Since we agree that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bars arbitration of Mr. Lyons's claims, we need not determine whether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1639c(e)(1)</w:t>
        </w:r>
      </w:hyperlink>
      <w:r>
        <w:rPr>
          <w:rFonts w:ascii="times" w:eastAsia="times" w:hAnsi="times" w:cs="times"/>
          <w:b w:val="0"/>
          <w:i w:val="0"/>
          <w:strike w:val="0"/>
          <w:noProof w:val="0"/>
          <w:color w:val="000000"/>
          <w:position w:val="0"/>
          <w:sz w:val="20"/>
          <w:u w:val="none"/>
          <w:vertAlign w:val="baseline"/>
        </w:rPr>
        <w:t xml:space="preserve"> also applies and prohibits arbitration of his claims.</w:t>
      </w:r>
    </w:p>
    <w:p>
      <w:pPr>
        <w:keepNext w:val="0"/>
        <w:widowControl w:val="0"/>
        <w:spacing w:before="200" w:after="0" w:line="260" w:lineRule="atLeast"/>
        <w:ind w:left="0" w:right="0" w:firstLine="0"/>
        <w:jc w:val="both"/>
      </w:pPr>
      <w:bookmarkStart w:id="53" w:name="Bookmark_para_20"/>
      <w:bookmarkEnd w:id="53"/>
      <w:bookmarkStart w:id="54" w:name="Bookmark_I64TKBDR2D6NHB0030000400"/>
      <w:bookmarkEnd w:id="54"/>
      <w:bookmarkStart w:id="55" w:name="Bookmark_LNHNREFclscc3"/>
      <w:bookmarkEnd w:id="55"/>
      <w:r>
        <w:rPr>
          <w:rFonts w:ascii="times" w:eastAsia="times" w:hAnsi="times" w:cs="times"/>
          <w:b w:val="0"/>
          <w:i w:val="0"/>
          <w:strike w:val="0"/>
          <w:noProof w:val="0"/>
          <w:color w:val="000000"/>
          <w:position w:val="0"/>
          <w:sz w:val="20"/>
          <w:u w:val="none"/>
          <w:vertAlign w:val="baseline"/>
        </w:rPr>
        <w:t xml:space="preserve">The plain language of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is clear and unambiguous: a consumer cannot be prevented from bringing a TILA action in federal district court by a provision in an agreement "relate[d] to" a residential mortgage loan—like a HELOC.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hyperlink r:id="rId19" w:history="1">
        <w:r>
          <w:rPr>
            <w:rFonts w:ascii="times" w:eastAsia="times" w:hAnsi="times" w:cs="times"/>
            <w:b w:val="0"/>
            <w:i w:val="0"/>
            <w:strike w:val="0"/>
            <w:noProof w:val="0"/>
            <w:color w:val="0077CC"/>
            <w:position w:val="0"/>
            <w:sz w:val="20"/>
            <w:u w:val="single"/>
            <w:shd w:val="clear" w:color="auto" w:fill="FFFFFF"/>
            <w:vertAlign w:val="baseline"/>
          </w:rPr>
          <w:t>15 U.S.C. § 1639c(e)(3)</w:t>
        </w:r>
      </w:hyperlink>
      <w:r>
        <w:rPr>
          <w:rFonts w:ascii="times" w:eastAsia="times" w:hAnsi="times" w:cs="times"/>
          <w:b w:val="0"/>
          <w:i w:val="0"/>
          <w:strike w:val="0"/>
          <w:noProof w:val="0"/>
          <w:color w:val="000000"/>
          <w:position w:val="0"/>
          <w:sz w:val="20"/>
          <w:u w:val="none"/>
          <w:vertAlign w:val="baseline"/>
        </w:rPr>
        <w:t xml:space="preserve">. As the Supreme Court explained in </w:t>
      </w:r>
      <w:bookmarkStart w:id="56" w:name="Bookmark_I64TKBDR2D6NHB0020000400"/>
      <w:bookmarkEnd w:id="56"/>
      <w:hyperlink r:id="rId21" w:history="1">
        <w:r>
          <w:rPr>
            <w:rFonts w:ascii="times" w:eastAsia="times" w:hAnsi="times" w:cs="times"/>
            <w:b w:val="0"/>
            <w:i/>
            <w:strike w:val="0"/>
            <w:noProof w:val="0"/>
            <w:color w:val="0077CC"/>
            <w:position w:val="0"/>
            <w:sz w:val="20"/>
            <w:u w:val="single"/>
            <w:shd w:val="clear" w:color="auto" w:fill="FFFFFF"/>
            <w:vertAlign w:val="baseline"/>
          </w:rPr>
          <w:t>Morales v. Trans World Airlines, Inc.</w:t>
        </w:r>
      </w:hyperlink>
      <w:hyperlink r:id="rId21" w:history="1">
        <w:r>
          <w:rPr>
            <w:rFonts w:ascii="times" w:eastAsia="times" w:hAnsi="times" w:cs="times"/>
            <w:b w:val="0"/>
            <w:i w:val="0"/>
            <w:strike w:val="0"/>
            <w:noProof w:val="0"/>
            <w:color w:val="0077CC"/>
            <w:position w:val="0"/>
            <w:sz w:val="20"/>
            <w:u w:val="single"/>
            <w:shd w:val="clear" w:color="auto" w:fill="FFFFFF"/>
            <w:vertAlign w:val="baseline"/>
          </w:rPr>
          <w:t>, 504 U.S. 374, 112 S. Ct. 2031, 119 L. Ed. 2d 157 (1992)</w:t>
        </w:r>
      </w:hyperlink>
      <w:r>
        <w:rPr>
          <w:rFonts w:ascii="times" w:eastAsia="times" w:hAnsi="times" w:cs="times"/>
          <w:b w:val="0"/>
          <w:i w:val="0"/>
          <w:strike w:val="0"/>
          <w:noProof w:val="0"/>
          <w:color w:val="000000"/>
          <w:position w:val="0"/>
          <w:sz w:val="20"/>
          <w:u w:val="none"/>
          <w:vertAlign w:val="baseline"/>
        </w:rPr>
        <w:t xml:space="preserve">, "[t]he ordinary meaning of [the] words ["relating to"] is a broad one—'to stand in some relation; to have bearing or concern; to pertain; refer; to bring into association with or connection with,'" </w:t>
      </w:r>
      <w:bookmarkStart w:id="57" w:name="Bookmark_I64TKBDR2D6NHB0040000400"/>
      <w:bookmarkEnd w:id="57"/>
      <w:hyperlink r:id="rId21" w:history="1">
        <w:r>
          <w:rPr>
            <w:rFonts w:ascii="times" w:eastAsia="times" w:hAnsi="times" w:cs="times"/>
            <w:b w:val="0"/>
            <w:i/>
            <w:strike w:val="0"/>
            <w:noProof w:val="0"/>
            <w:color w:val="0077CC"/>
            <w:position w:val="0"/>
            <w:sz w:val="20"/>
            <w:u w:val="single"/>
            <w:shd w:val="clear" w:color="auto" w:fill="FFFFFF"/>
            <w:vertAlign w:val="baseline"/>
          </w:rPr>
          <w:t>id.</w:t>
        </w:r>
      </w:hyperlink>
      <w:hyperlink r:id="rId21" w:history="1">
        <w:r>
          <w:rPr>
            <w:rFonts w:ascii="times" w:eastAsia="times" w:hAnsi="times" w:cs="times"/>
            <w:b w:val="0"/>
            <w:i w:val="0"/>
            <w:strike w:val="0"/>
            <w:noProof w:val="0"/>
            <w:color w:val="0077CC"/>
            <w:position w:val="0"/>
            <w:sz w:val="20"/>
            <w:u w:val="single"/>
            <w:shd w:val="clear" w:color="auto" w:fill="FFFFFF"/>
            <w:vertAlign w:val="baseline"/>
          </w:rPr>
          <w:t xml:space="preserve"> at 383</w:t>
        </w:r>
      </w:hyperlink>
      <w:r>
        <w:rPr>
          <w:rFonts w:ascii="times" w:eastAsia="times" w:hAnsi="times" w:cs="times"/>
          <w:b w:val="0"/>
          <w:i w:val="0"/>
          <w:strike w:val="0"/>
          <w:noProof w:val="0"/>
          <w:color w:val="000000"/>
          <w:position w:val="0"/>
          <w:sz w:val="20"/>
          <w:u w:val="none"/>
          <w:vertAlign w:val="baseline"/>
        </w:rPr>
        <w:t xml:space="preserve"> (quoting Black's Law Dictionary 1158 (5th ed. 1979)). By all accounts, Mr. Lyons's Account Agreement stands in relation to,</w:t>
      </w:r>
      <w:r>
        <w:rPr>
          <w:rFonts w:ascii="times" w:eastAsia="times" w:hAnsi="times" w:cs="times"/>
          <w:b/>
          <w:i w:val="0"/>
          <w:strike w:val="0"/>
          <w:noProof w:val="0"/>
          <w:color w:val="000000"/>
          <w:position w:val="0"/>
          <w:sz w:val="20"/>
          <w:u w:val="none"/>
          <w:vertAlign w:val="baseline"/>
        </w:rPr>
        <w:t> [*10] </w:t>
      </w:r>
      <w:r>
        <w:rPr>
          <w:rFonts w:ascii="times" w:eastAsia="times" w:hAnsi="times" w:cs="times"/>
          <w:b w:val="0"/>
          <w:i w:val="0"/>
          <w:strike w:val="0"/>
          <w:noProof w:val="0"/>
          <w:color w:val="000000"/>
          <w:position w:val="0"/>
          <w:sz w:val="20"/>
          <w:u w:val="none"/>
          <w:vertAlign w:val="baseline"/>
        </w:rPr>
        <w:t xml:space="preserve"> pertains to, refers to, and has bearing on or concerns his HELOC. PNC relied on a set-off provision included in the deposit Account Agreement as a mechanism for repayment of the amount outstanding on his HELOC loan. Thus, by PNC's own design, the Account Agreement and the HELOC loan are connected.</w:t>
      </w:r>
      <w:r>
        <w:rPr>
          <w:rFonts w:ascii="times" w:eastAsia="times" w:hAnsi="times" w:cs="times"/>
          <w:vertAlign w:val="superscript"/>
        </w:rPr>
        <w:footnoteReference w:customMarkFollows="1" w:id="8"/>
        <w:t xml:space="preserve">7</w:t>
      </w:r>
    </w:p>
    <w:p>
      <w:pPr>
        <w:keepNext w:val="0"/>
        <w:widowControl w:val="0"/>
        <w:spacing w:before="240" w:after="0" w:line="260" w:lineRule="atLeast"/>
        <w:ind w:left="0" w:right="0" w:firstLine="0"/>
        <w:jc w:val="both"/>
      </w:pPr>
      <w:bookmarkStart w:id="83" w:name="Bookmark_para_21"/>
      <w:bookmarkEnd w:id="83"/>
      <w:r>
        <w:rPr>
          <w:rFonts w:ascii="times" w:eastAsia="times" w:hAnsi="times" w:cs="times"/>
          <w:b w:val="0"/>
          <w:i w:val="0"/>
          <w:strike w:val="0"/>
          <w:noProof w:val="0"/>
          <w:color w:val="000000"/>
          <w:position w:val="0"/>
          <w:sz w:val="20"/>
          <w:u w:val="none"/>
          <w:vertAlign w:val="baseline"/>
        </w:rPr>
        <w:t xml:space="preserve">PNC insists, however, that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cannot prohibit arbitration of Mr. Lyons's claims because the provision was not intended to restrict agreements to arbitrate. Rather, argues PNC, the provision limits a consumer from agreeing to waive certain claims but does not control the proper judicial forum for resolution of such claims. </w:t>
      </w:r>
      <w:bookmarkStart w:id="84" w:name="Bookmark_I38YFDCP4WW00007PVP0002X"/>
      <w:bookmarkEnd w:id="84"/>
      <w:bookmarkStart w:id="85" w:name="Bookmark_I38YFDCP8CS00007PVP0002Y"/>
      <w:bookmarkEnd w:id="85"/>
      <w:bookmarkStart w:id="86" w:name="Bookmark_I38YFDCPCV500007PVP00030"/>
      <w:bookmarkEnd w:id="86"/>
      <w:bookmarkStart w:id="87" w:name="Bookmark_I38YFDCPH8J00007PVP00031"/>
      <w:bookmarkEnd w:id="87"/>
      <w:bookmarkStart w:id="88" w:name="Bookmark_I64TKBDS28T4060010000400"/>
      <w:bookmarkEnd w:id="88"/>
      <w:r>
        <w:rPr>
          <w:rFonts w:ascii="times" w:eastAsia="times" w:hAnsi="times" w:cs="times"/>
          <w:b w:val="0"/>
          <w:i w:val="0"/>
          <w:strike w:val="0"/>
          <w:noProof w:val="0"/>
          <w:color w:val="000000"/>
          <w:position w:val="0"/>
          <w:sz w:val="20"/>
          <w:u w:val="none"/>
          <w:vertAlign w:val="baseline"/>
        </w:rPr>
        <w:t xml:space="preserve">Appellant's Br. 30-31. In support of this argument, PNC notes that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does not include the term "arbitration" and cites to a series of Supreme Court cases which have held that arbitration is not precluded merely because a statute provides a plaintiff with a cause of action. </w:t>
      </w:r>
      <w:r>
        <w:rPr>
          <w:rFonts w:ascii="times" w:eastAsia="times" w:hAnsi="times" w:cs="times"/>
          <w:b w:val="0"/>
          <w:i/>
          <w:strike w:val="0"/>
          <w:noProof w:val="0"/>
          <w:color w:val="000000"/>
          <w:position w:val="0"/>
          <w:sz w:val="20"/>
          <w:u w:val="none"/>
          <w:vertAlign w:val="baseline"/>
        </w:rPr>
        <w:t xml:space="preserve">See </w:t>
      </w:r>
      <w:bookmarkStart w:id="89" w:name="Bookmark_I64TKBDS2D6NHF0050000400"/>
      <w:bookmarkEnd w:id="89"/>
      <w:hyperlink r:id="rId17" w:history="1">
        <w:r>
          <w:rPr>
            <w:rFonts w:ascii="times" w:eastAsia="times" w:hAnsi="times" w:cs="times"/>
            <w:b w:val="0"/>
            <w:i/>
            <w:strike w:val="0"/>
            <w:noProof w:val="0"/>
            <w:color w:val="0077CC"/>
            <w:position w:val="0"/>
            <w:sz w:val="20"/>
            <w:u w:val="single"/>
            <w:shd w:val="clear" w:color="auto" w:fill="FFFFFF"/>
            <w:vertAlign w:val="baseline"/>
          </w:rPr>
          <w:t>CompuCredit</w:t>
        </w:r>
      </w:hyperlink>
      <w:hyperlink r:id="rId17" w:history="1">
        <w:r>
          <w:rPr>
            <w:rFonts w:ascii="times" w:eastAsia="times" w:hAnsi="times" w:cs="times"/>
            <w:b w:val="0"/>
            <w:i w:val="0"/>
            <w:strike w:val="0"/>
            <w:noProof w:val="0"/>
            <w:color w:val="0077CC"/>
            <w:position w:val="0"/>
            <w:sz w:val="20"/>
            <w:u w:val="single"/>
            <w:shd w:val="clear" w:color="auto" w:fill="FFFFFF"/>
            <w:vertAlign w:val="baseline"/>
          </w:rPr>
          <w:t>, 565 U.S. at 101</w:t>
        </w:r>
      </w:hyperlink>
      <w:r>
        <w:rPr>
          <w:rFonts w:ascii="times" w:eastAsia="times" w:hAnsi="times" w:cs="times"/>
          <w:b w:val="0"/>
          <w:i w:val="0"/>
          <w:strike w:val="0"/>
          <w:noProof w:val="0"/>
          <w:color w:val="000000"/>
          <w:position w:val="0"/>
          <w:sz w:val="20"/>
          <w:u w:val="none"/>
          <w:vertAlign w:val="baseline"/>
        </w:rPr>
        <w:t xml:space="preserve"> ("We have repeatedly recognized that contractually required arbitration of claims satisfies the statutory prescription of civil liability in court."); </w:t>
      </w:r>
      <w:bookmarkStart w:id="90" w:name="Bookmark_I64TKBDS28T4060020000400"/>
      <w:bookmarkEnd w:id="90"/>
      <w:hyperlink r:id="rId18" w:history="1">
        <w:r>
          <w:rPr>
            <w:rFonts w:ascii="times" w:eastAsia="times" w:hAnsi="times" w:cs="times"/>
            <w:b w:val="0"/>
            <w:i/>
            <w:strike w:val="0"/>
            <w:noProof w:val="0"/>
            <w:color w:val="0077CC"/>
            <w:position w:val="0"/>
            <w:sz w:val="20"/>
            <w:u w:val="single"/>
            <w:shd w:val="clear" w:color="auto" w:fill="FFFFFF"/>
            <w:vertAlign w:val="baseline"/>
          </w:rPr>
          <w:t>Gilmer</w:t>
        </w:r>
      </w:hyperlink>
      <w:hyperlink r:id="rId18" w:history="1">
        <w:r>
          <w:rPr>
            <w:rFonts w:ascii="times" w:eastAsia="times" w:hAnsi="times" w:cs="times"/>
            <w:b w:val="0"/>
            <w:i w:val="0"/>
            <w:strike w:val="0"/>
            <w:noProof w:val="0"/>
            <w:color w:val="0077CC"/>
            <w:position w:val="0"/>
            <w:sz w:val="20"/>
            <w:u w:val="single"/>
            <w:shd w:val="clear" w:color="auto" w:fill="FFFFFF"/>
            <w:vertAlign w:val="baseline"/>
          </w:rPr>
          <w:t>, 500 U.S. at 27-28</w:t>
        </w:r>
      </w:hyperlink>
      <w:r>
        <w:rPr>
          <w:rFonts w:ascii="times" w:eastAsia="times" w:hAnsi="times" w:cs="times"/>
          <w:b w:val="0"/>
          <w:i w:val="0"/>
          <w:strike w:val="0"/>
          <w:noProof w:val="0"/>
          <w:color w:val="000000"/>
          <w:position w:val="0"/>
          <w:sz w:val="20"/>
          <w:u w:val="none"/>
          <w:vertAlign w:val="baseline"/>
        </w:rPr>
        <w:t xml:space="preserve">; </w:t>
      </w:r>
      <w:bookmarkStart w:id="91" w:name="Bookmark_I64TKBDS28T4060040000400"/>
      <w:bookmarkEnd w:id="91"/>
      <w:hyperlink r:id="rId22" w:history="1">
        <w:r>
          <w:rPr>
            <w:rFonts w:ascii="times" w:eastAsia="times" w:hAnsi="times" w:cs="times"/>
            <w:b w:val="0"/>
            <w:i/>
            <w:strike w:val="0"/>
            <w:noProof w:val="0"/>
            <w:color w:val="0077CC"/>
            <w:position w:val="0"/>
            <w:sz w:val="20"/>
            <w:u w:val="single"/>
            <w:shd w:val="clear" w:color="auto" w:fill="FFFFFF"/>
            <w:vertAlign w:val="baseline"/>
          </w:rPr>
          <w:t>Shearson/American Express v. McMahon</w:t>
        </w:r>
      </w:hyperlink>
      <w:hyperlink r:id="rId22" w:history="1">
        <w:r>
          <w:rPr>
            <w:rFonts w:ascii="times" w:eastAsia="times" w:hAnsi="times" w:cs="times"/>
            <w:b w:val="0"/>
            <w:i w:val="0"/>
            <w:strike w:val="0"/>
            <w:noProof w:val="0"/>
            <w:color w:val="0077CC"/>
            <w:position w:val="0"/>
            <w:sz w:val="20"/>
            <w:u w:val="single"/>
            <w:shd w:val="clear" w:color="auto" w:fill="FFFFFF"/>
            <w:vertAlign w:val="baseline"/>
          </w:rPr>
          <w:t>, 482 U.S. 220, 238-40, 107 S. Ct. 2332, 96 L. Ed. 2d 185 (1987)</w:t>
        </w:r>
      </w:hyperlink>
      <w:r>
        <w:rPr>
          <w:rFonts w:ascii="times" w:eastAsia="times" w:hAnsi="times" w:cs="times"/>
          <w:b w:val="0"/>
          <w:i w:val="0"/>
          <w:strike w:val="0"/>
          <w:noProof w:val="0"/>
          <w:color w:val="000000"/>
          <w:position w:val="0"/>
          <w:sz w:val="20"/>
          <w:u w:val="none"/>
          <w:vertAlign w:val="baseline"/>
        </w:rPr>
        <w:t xml:space="preserve">; </w:t>
      </w:r>
      <w:bookmarkStart w:id="92" w:name="Bookmark_I64TKBDS2SF8140010000400"/>
      <w:bookmarkEnd w:id="92"/>
      <w:hyperlink r:id="rId23" w:history="1">
        <w:r>
          <w:rPr>
            <w:rFonts w:ascii="times" w:eastAsia="times" w:hAnsi="times" w:cs="times"/>
            <w:b w:val="0"/>
            <w:i/>
            <w:strike w:val="0"/>
            <w:noProof w:val="0"/>
            <w:color w:val="0077CC"/>
            <w:position w:val="0"/>
            <w:sz w:val="20"/>
            <w:u w:val="single"/>
            <w:shd w:val="clear" w:color="auto" w:fill="FFFFFF"/>
            <w:vertAlign w:val="baseline"/>
          </w:rPr>
          <w:t>Mitsubishi Motors Corp. v. Soler Chrysler-Plymouth</w:t>
        </w:r>
      </w:hyperlink>
      <w:hyperlink r:id="rId23" w:history="1">
        <w:r>
          <w:rPr>
            <w:rFonts w:ascii="times" w:eastAsia="times" w:hAnsi="times" w:cs="times"/>
            <w:b w:val="0"/>
            <w:i w:val="0"/>
            <w:strike w:val="0"/>
            <w:noProof w:val="0"/>
            <w:color w:val="0077CC"/>
            <w:position w:val="0"/>
            <w:sz w:val="20"/>
            <w:u w:val="single"/>
            <w:shd w:val="clear" w:color="auto" w:fill="FFFFFF"/>
            <w:vertAlign w:val="baseline"/>
          </w:rPr>
          <w:t>, 473 U.S. 614, 628-40, 105 S. Ct. 3346, 87 L. Ed. 2d 444 (1985)</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40" w:after="0" w:line="260" w:lineRule="atLeast"/>
        <w:ind w:left="0" w:right="0" w:firstLine="0"/>
        <w:jc w:val="both"/>
      </w:pPr>
      <w:bookmarkStart w:id="93" w:name="Bookmark_para_22"/>
      <w:bookmarkEnd w:id="93"/>
      <w:bookmarkStart w:id="94" w:name="Bookmark_LNHNREFclscc4"/>
      <w:bookmarkEnd w:id="94"/>
      <w:r>
        <w:rPr>
          <w:rFonts w:ascii="times" w:eastAsia="times" w:hAnsi="times" w:cs="times"/>
          <w:b w:val="0"/>
          <w:i w:val="0"/>
          <w:strike w:val="0"/>
          <w:noProof w:val="0"/>
          <w:color w:val="000000"/>
          <w:position w:val="0"/>
          <w:sz w:val="20"/>
          <w:u w:val="none"/>
          <w:vertAlign w:val="baseline"/>
        </w:rPr>
        <w:t xml:space="preserve">But these cases are inapposite. </w:t>
      </w:r>
      <w:bookmarkStart w:id="95" w:name="Bookmark_I64TKBDS2SF8140040000400"/>
      <w:bookmarkEnd w:id="95"/>
      <w:r>
        <w:rPr>
          <w:rFonts w:ascii="times" w:eastAsia="times" w:hAnsi="times" w:cs="times"/>
          <w:b w:val="0"/>
          <w:i w:val="0"/>
          <w:strike w:val="0"/>
          <w:noProof w:val="0"/>
          <w:color w:val="000000"/>
          <w:position w:val="0"/>
          <w:sz w:val="20"/>
          <w:u w:val="none"/>
          <w:vertAlign w:val="baseline"/>
        </w:rPr>
        <w:t xml:space="preserve">In contrast to the provisions at issue in the cases cited by PNC, which </w:t>
      </w:r>
      <w:r>
        <w:rPr>
          <w:rFonts w:ascii="times" w:eastAsia="times" w:hAnsi="times" w:cs="times"/>
          <w:b w:val="0"/>
          <w:i/>
          <w:strike w:val="0"/>
          <w:noProof w:val="0"/>
          <w:color w:val="000000"/>
          <w:position w:val="0"/>
          <w:sz w:val="20"/>
          <w:u w:val="none"/>
          <w:vertAlign w:val="baseline"/>
        </w:rPr>
        <w:t>authorize</w:t>
      </w:r>
      <w:r>
        <w:rPr>
          <w:rFonts w:ascii="times" w:eastAsia="times" w:hAnsi="times" w:cs="times"/>
          <w:b w:val="0"/>
          <w:i w:val="0"/>
          <w:strike w:val="0"/>
          <w:noProof w:val="0"/>
          <w:color w:val="000000"/>
          <w:position w:val="0"/>
          <w:sz w:val="20"/>
          <w:u w:val="none"/>
          <w:vertAlign w:val="baseline"/>
        </w:rPr>
        <w:t xml:space="preserve"> a cause of action,</w:t>
      </w:r>
      <w:r>
        <w:rPr>
          <w:rFonts w:ascii="times" w:eastAsia="times" w:hAnsi="times" w:cs="times"/>
          <w:b/>
          <w:i w:val="0"/>
          <w:strike w:val="0"/>
          <w:noProof w:val="0"/>
          <w:color w:val="000000"/>
          <w:position w:val="0"/>
          <w:sz w:val="20"/>
          <w:u w:val="none"/>
          <w:vertAlign w:val="baseline"/>
        </w:rPr>
        <w:t> [*11] </w:t>
      </w:r>
      <w:r>
        <w:rPr>
          <w:rFonts w:ascii="times" w:eastAsia="times" w:hAnsi="times" w:cs="times"/>
          <w:b w:val="0"/>
          <w:i w:val="0"/>
          <w:strike w:val="0"/>
          <w:noProof w:val="0"/>
          <w:color w:val="000000"/>
          <w:position w:val="0"/>
          <w:sz w:val="20"/>
          <w:u w:val="none"/>
          <w:vertAlign w:val="baseline"/>
        </w:rPr>
        <w:t xml:space="preserve">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expressly prohibits</w:t>
      </w:r>
      <w:r>
        <w:rPr>
          <w:rFonts w:ascii="times" w:eastAsia="times" w:hAnsi="times" w:cs="times"/>
          <w:b w:val="0"/>
          <w:i w:val="0"/>
          <w:strike w:val="0"/>
          <w:noProof w:val="0"/>
          <w:color w:val="000000"/>
          <w:position w:val="0"/>
          <w:sz w:val="20"/>
          <w:u w:val="none"/>
          <w:vertAlign w:val="baseline"/>
        </w:rPr>
        <w:t xml:space="preserve"> a covered agreement from </w:t>
      </w:r>
      <w:r>
        <w:rPr>
          <w:rFonts w:ascii="times" w:eastAsia="times" w:hAnsi="times" w:cs="times"/>
          <w:b w:val="0"/>
          <w:i/>
          <w:strike w:val="0"/>
          <w:noProof w:val="0"/>
          <w:color w:val="000000"/>
          <w:position w:val="0"/>
          <w:sz w:val="20"/>
          <w:u w:val="none"/>
          <w:vertAlign w:val="baseline"/>
        </w:rPr>
        <w:t>barring</w:t>
      </w:r>
      <w:r>
        <w:rPr>
          <w:rFonts w:ascii="times" w:eastAsia="times" w:hAnsi="times" w:cs="times"/>
          <w:b w:val="0"/>
          <w:i w:val="0"/>
          <w:strike w:val="0"/>
          <w:noProof w:val="0"/>
          <w:color w:val="000000"/>
          <w:position w:val="0"/>
          <w:sz w:val="20"/>
          <w:u w:val="none"/>
          <w:vertAlign w:val="baseline"/>
        </w:rPr>
        <w:t xml:space="preserve"> a consumer "from bringing an action in an appropriate district court of the United States, or any other court of competent jurisdiction." </w:t>
      </w:r>
      <w:hyperlink r:id="rId19" w:history="1">
        <w:r>
          <w:rPr>
            <w:rFonts w:ascii="times" w:eastAsia="times" w:hAnsi="times" w:cs="times"/>
            <w:b w:val="0"/>
            <w:i w:val="0"/>
            <w:strike w:val="0"/>
            <w:noProof w:val="0"/>
            <w:color w:val="0077CC"/>
            <w:position w:val="0"/>
            <w:sz w:val="20"/>
            <w:u w:val="single"/>
            <w:shd w:val="clear" w:color="auto" w:fill="FFFFFF"/>
            <w:vertAlign w:val="baseline"/>
          </w:rPr>
          <w:t>15 U.S.C. § 1639c(e)(3)</w:t>
        </w:r>
      </w:hyperlink>
      <w:r>
        <w:rPr>
          <w:rFonts w:ascii="times" w:eastAsia="times" w:hAnsi="times" w:cs="times"/>
          <w:b w:val="0"/>
          <w:i w:val="0"/>
          <w:strike w:val="0"/>
          <w:noProof w:val="0"/>
          <w:color w:val="000000"/>
          <w:position w:val="0"/>
          <w:sz w:val="20"/>
          <w:u w:val="none"/>
          <w:vertAlign w:val="baseline"/>
        </w:rPr>
        <w:t xml:space="preserve">. There is a substantive difference between finding that arbitration is an appropriate alternative mechanism to enforce a statutorily created right to sue and overriding an express congressional command proscribing waiver of a specific judicial forum. </w:t>
      </w:r>
      <w:r>
        <w:rPr>
          <w:rFonts w:ascii="times" w:eastAsia="times" w:hAnsi="times" w:cs="times"/>
          <w:b w:val="0"/>
          <w:i/>
          <w:strike w:val="0"/>
          <w:noProof w:val="0"/>
          <w:color w:val="000000"/>
          <w:position w:val="0"/>
          <w:sz w:val="20"/>
          <w:u w:val="none"/>
          <w:vertAlign w:val="baseline"/>
        </w:rPr>
        <w:t xml:space="preserve">Cf. </w:t>
      </w:r>
      <w:bookmarkStart w:id="96" w:name="Bookmark_I64TKBDS2SF8140030000400"/>
      <w:bookmarkEnd w:id="96"/>
      <w:hyperlink r:id="rId23" w:history="1">
        <w:r>
          <w:rPr>
            <w:rFonts w:ascii="times" w:eastAsia="times" w:hAnsi="times" w:cs="times"/>
            <w:b w:val="0"/>
            <w:i/>
            <w:strike w:val="0"/>
            <w:noProof w:val="0"/>
            <w:color w:val="0077CC"/>
            <w:position w:val="0"/>
            <w:sz w:val="20"/>
            <w:u w:val="single"/>
            <w:shd w:val="clear" w:color="auto" w:fill="FFFFFF"/>
            <w:vertAlign w:val="baseline"/>
          </w:rPr>
          <w:t>Mitsubishi</w:t>
        </w:r>
      </w:hyperlink>
      <w:hyperlink r:id="rId23" w:history="1">
        <w:r>
          <w:rPr>
            <w:rFonts w:ascii="times" w:eastAsia="times" w:hAnsi="times" w:cs="times"/>
            <w:b w:val="0"/>
            <w:i w:val="0"/>
            <w:strike w:val="0"/>
            <w:noProof w:val="0"/>
            <w:color w:val="0077CC"/>
            <w:position w:val="0"/>
            <w:sz w:val="20"/>
            <w:u w:val="single"/>
            <w:shd w:val="clear" w:color="auto" w:fill="FFFFFF"/>
            <w:vertAlign w:val="baseline"/>
          </w:rPr>
          <w:t>, 473 U.S. at 628</w:t>
        </w:r>
      </w:hyperlink>
      <w:r>
        <w:rPr>
          <w:rFonts w:ascii="times" w:eastAsia="times" w:hAnsi="times" w:cs="times"/>
          <w:b w:val="0"/>
          <w:i w:val="0"/>
          <w:strike w:val="0"/>
          <w:noProof w:val="0"/>
          <w:color w:val="000000"/>
          <w:position w:val="0"/>
          <w:sz w:val="20"/>
          <w:u w:val="none"/>
          <w:vertAlign w:val="baseline"/>
        </w:rPr>
        <w:t xml:space="preserve"> ("Having made the bargain to arbitrate, the party should be held to it </w:t>
      </w:r>
      <w:r>
        <w:rPr>
          <w:rFonts w:ascii="times" w:eastAsia="times" w:hAnsi="times" w:cs="times"/>
          <w:b w:val="0"/>
          <w:i/>
          <w:strike w:val="0"/>
          <w:noProof w:val="0"/>
          <w:color w:val="000000"/>
          <w:position w:val="0"/>
          <w:sz w:val="20"/>
          <w:u w:val="none"/>
          <w:vertAlign w:val="baseline"/>
        </w:rPr>
        <w:t>unless Congress itself has evinced an intention to preclude a waiver of judicial remedies for the statutory rights at issue</w:t>
      </w:r>
      <w:r>
        <w:rPr>
          <w:rFonts w:ascii="times" w:eastAsia="times" w:hAnsi="times" w:cs="times"/>
          <w:b w:val="0"/>
          <w:i w:val="0"/>
          <w:strike w:val="0"/>
          <w:noProof w:val="0"/>
          <w:color w:val="000000"/>
          <w:position w:val="0"/>
          <w:sz w:val="20"/>
          <w:u w:val="none"/>
          <w:vertAlign w:val="baseline"/>
        </w:rPr>
        <w:t xml:space="preserve">." (emphasis added)); </w:t>
      </w:r>
      <w:bookmarkStart w:id="97" w:name="Bookmark_I64TKBDS2SF8140050000400"/>
      <w:bookmarkEnd w:id="97"/>
      <w:hyperlink r:id="rId18" w:history="1">
        <w:r>
          <w:rPr>
            <w:rFonts w:ascii="times" w:eastAsia="times" w:hAnsi="times" w:cs="times"/>
            <w:b w:val="0"/>
            <w:i/>
            <w:strike w:val="0"/>
            <w:noProof w:val="0"/>
            <w:color w:val="0077CC"/>
            <w:position w:val="0"/>
            <w:sz w:val="20"/>
            <w:u w:val="single"/>
            <w:shd w:val="clear" w:color="auto" w:fill="FFFFFF"/>
            <w:vertAlign w:val="baseline"/>
          </w:rPr>
          <w:t>Gilmer</w:t>
        </w:r>
      </w:hyperlink>
      <w:hyperlink r:id="rId18" w:history="1">
        <w:r>
          <w:rPr>
            <w:rFonts w:ascii="times" w:eastAsia="times" w:hAnsi="times" w:cs="times"/>
            <w:b w:val="0"/>
            <w:i w:val="0"/>
            <w:strike w:val="0"/>
            <w:noProof w:val="0"/>
            <w:color w:val="0077CC"/>
            <w:position w:val="0"/>
            <w:sz w:val="20"/>
            <w:u w:val="single"/>
            <w:shd w:val="clear" w:color="auto" w:fill="FFFFFF"/>
            <w:vertAlign w:val="baseline"/>
          </w:rPr>
          <w:t>, 500 U.S. at 26</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40" w:after="0" w:line="260" w:lineRule="atLeast"/>
        <w:ind w:left="0" w:right="0" w:firstLine="0"/>
        <w:jc w:val="both"/>
      </w:pPr>
      <w:bookmarkStart w:id="98" w:name="Bookmark_para_23"/>
      <w:bookmarkEnd w:id="98"/>
      <w:bookmarkStart w:id="99" w:name="Bookmark_I64TKBDS2D6NHJ0030000400"/>
      <w:bookmarkEnd w:id="99"/>
      <w:r>
        <w:rPr>
          <w:rFonts w:ascii="times" w:eastAsia="times" w:hAnsi="times" w:cs="times"/>
          <w:b w:val="0"/>
          <w:i w:val="0"/>
          <w:strike w:val="0"/>
          <w:noProof w:val="0"/>
          <w:color w:val="000000"/>
          <w:position w:val="0"/>
          <w:sz w:val="20"/>
          <w:u w:val="none"/>
          <w:vertAlign w:val="baseline"/>
        </w:rPr>
        <w:t xml:space="preserve">Further, PNC's position is difficult to reconcile with the structure of Dodd-Frank. </w:t>
      </w:r>
      <w:bookmarkStart w:id="100" w:name="Bookmark_LNHNREFclscc5"/>
      <w:bookmarkEnd w:id="100"/>
      <w:r>
        <w:rPr>
          <w:rFonts w:ascii="times" w:eastAsia="times" w:hAnsi="times" w:cs="times"/>
          <w:b w:val="0"/>
          <w:i w:val="0"/>
          <w:strike w:val="0"/>
          <w:noProof w:val="0"/>
          <w:color w:val="000000"/>
          <w:position w:val="0"/>
          <w:sz w:val="20"/>
          <w:u w:val="none"/>
          <w:vertAlign w:val="baseline"/>
        </w:rPr>
        <w:t xml:space="preserve">While the text of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does not include the term "arbitration," the provision is found in a short section of the Act entitled "Arbitration." </w:t>
      </w:r>
      <w:r>
        <w:rPr>
          <w:rFonts w:ascii="times" w:eastAsia="times" w:hAnsi="times" w:cs="times"/>
          <w:b w:val="0"/>
          <w:i/>
          <w:strike w:val="0"/>
          <w:noProof w:val="0"/>
          <w:color w:val="000000"/>
          <w:position w:val="0"/>
          <w:sz w:val="20"/>
          <w:u w:val="none"/>
          <w:vertAlign w:val="baseline"/>
        </w:rPr>
        <w:t xml:space="preserve">See generally </w:t>
      </w:r>
      <w:bookmarkStart w:id="101" w:name="Bookmark_I64TKBDS2D6NHJ0020000400"/>
      <w:bookmarkEnd w:id="101"/>
      <w:hyperlink r:id="rId24" w:history="1">
        <w:r>
          <w:rPr>
            <w:rFonts w:ascii="times" w:eastAsia="times" w:hAnsi="times" w:cs="times"/>
            <w:b w:val="0"/>
            <w:i/>
            <w:strike w:val="0"/>
            <w:noProof w:val="0"/>
            <w:color w:val="0077CC"/>
            <w:position w:val="0"/>
            <w:sz w:val="20"/>
            <w:u w:val="single"/>
            <w:shd w:val="clear" w:color="auto" w:fill="FFFFFF"/>
            <w:vertAlign w:val="baseline"/>
          </w:rPr>
          <w:t>Yates v. United States</w:t>
        </w:r>
      </w:hyperlink>
      <w:hyperlink r:id="rId24" w:history="1">
        <w:r>
          <w:rPr>
            <w:rFonts w:ascii="times" w:eastAsia="times" w:hAnsi="times" w:cs="times"/>
            <w:b w:val="0"/>
            <w:i w:val="0"/>
            <w:strike w:val="0"/>
            <w:noProof w:val="0"/>
            <w:color w:val="0077CC"/>
            <w:position w:val="0"/>
            <w:sz w:val="20"/>
            <w:u w:val="single"/>
            <w:shd w:val="clear" w:color="auto" w:fill="FFFFFF"/>
            <w:vertAlign w:val="baseline"/>
          </w:rPr>
          <w:t>, 574 U.S. 528, 540, 135 S. Ct. 1074, 191 L. Ed. 2d 64 (2015)</w:t>
        </w:r>
      </w:hyperlink>
      <w:r>
        <w:rPr>
          <w:rFonts w:ascii="times" w:eastAsia="times" w:hAnsi="times" w:cs="times"/>
          <w:b w:val="0"/>
          <w:i w:val="0"/>
          <w:strike w:val="0"/>
          <w:noProof w:val="0"/>
          <w:color w:val="000000"/>
          <w:position w:val="0"/>
          <w:sz w:val="20"/>
          <w:u w:val="none"/>
          <w:vertAlign w:val="baseline"/>
        </w:rPr>
        <w:t xml:space="preserve"> ("While . . . headings are not commanding, they supply cues [as to congressional intent]."); </w:t>
      </w:r>
      <w:bookmarkStart w:id="102" w:name="Bookmark_I64TKBDS2D6NHJ0040000400"/>
      <w:bookmarkEnd w:id="102"/>
      <w:hyperlink r:id="rId25" w:history="1">
        <w:r>
          <w:rPr>
            <w:rFonts w:ascii="times" w:eastAsia="times" w:hAnsi="times" w:cs="times"/>
            <w:b w:val="0"/>
            <w:i/>
            <w:strike w:val="0"/>
            <w:noProof w:val="0"/>
            <w:color w:val="0077CC"/>
            <w:position w:val="0"/>
            <w:sz w:val="20"/>
            <w:u w:val="single"/>
            <w:shd w:val="clear" w:color="auto" w:fill="FFFFFF"/>
            <w:vertAlign w:val="baseline"/>
          </w:rPr>
          <w:t>Almendarez-Torres v. United States</w:t>
        </w:r>
      </w:hyperlink>
      <w:hyperlink r:id="rId25" w:history="1">
        <w:r>
          <w:rPr>
            <w:rFonts w:ascii="times" w:eastAsia="times" w:hAnsi="times" w:cs="times"/>
            <w:b w:val="0"/>
            <w:i w:val="0"/>
            <w:strike w:val="0"/>
            <w:noProof w:val="0"/>
            <w:color w:val="0077CC"/>
            <w:position w:val="0"/>
            <w:sz w:val="20"/>
            <w:u w:val="single"/>
            <w:shd w:val="clear" w:color="auto" w:fill="FFFFFF"/>
            <w:vertAlign w:val="baseline"/>
          </w:rPr>
          <w:t>, 523 U.S. 224, 234, 118 S. Ct. 1219, 140 L. Ed. 2d 350 (1998)</w:t>
        </w:r>
      </w:hyperlink>
      <w:r>
        <w:rPr>
          <w:rFonts w:ascii="times" w:eastAsia="times" w:hAnsi="times" w:cs="times"/>
          <w:b w:val="0"/>
          <w:i w:val="0"/>
          <w:strike w:val="0"/>
          <w:noProof w:val="0"/>
          <w:color w:val="000000"/>
          <w:position w:val="0"/>
          <w:sz w:val="20"/>
          <w:u w:val="none"/>
          <w:vertAlign w:val="baseline"/>
        </w:rPr>
        <w:t xml:space="preserve"> (noting that "'the title of a statute and the heading of a section' are 'tools available for the resolution of a doubt about the meaning of a statute.'" (quoting </w:t>
      </w:r>
      <w:bookmarkStart w:id="103" w:name="Bookmark_I64TKBDS28T40C0010000400"/>
      <w:bookmarkEnd w:id="103"/>
      <w:hyperlink r:id="rId26" w:history="1">
        <w:r>
          <w:rPr>
            <w:rFonts w:ascii="times" w:eastAsia="times" w:hAnsi="times" w:cs="times"/>
            <w:b w:val="0"/>
            <w:i/>
            <w:strike w:val="0"/>
            <w:noProof w:val="0"/>
            <w:color w:val="0077CC"/>
            <w:position w:val="0"/>
            <w:sz w:val="20"/>
            <w:u w:val="single"/>
            <w:shd w:val="clear" w:color="auto" w:fill="FFFFFF"/>
            <w:vertAlign w:val="baseline"/>
          </w:rPr>
          <w:t>Brotherhood of R. Trainmen v. Baltimore &amp; O. R. Co.</w:t>
        </w:r>
      </w:hyperlink>
      <w:hyperlink r:id="rId26" w:history="1">
        <w:r>
          <w:rPr>
            <w:rFonts w:ascii="times" w:eastAsia="times" w:hAnsi="times" w:cs="times"/>
            <w:b w:val="0"/>
            <w:i w:val="0"/>
            <w:strike w:val="0"/>
            <w:noProof w:val="0"/>
            <w:color w:val="0077CC"/>
            <w:position w:val="0"/>
            <w:sz w:val="20"/>
            <w:u w:val="single"/>
            <w:shd w:val="clear" w:color="auto" w:fill="FFFFFF"/>
            <w:vertAlign w:val="baseline"/>
          </w:rPr>
          <w:t>, 331 U.S. 519, 528-29, 67 S. Ct. 1387, 91 L. Ed. 1646 (1947)</w:t>
        </w:r>
      </w:hyperlink>
      <w:r>
        <w:rPr>
          <w:rFonts w:ascii="times" w:eastAsia="times" w:hAnsi="times" w:cs="times"/>
          <w:b w:val="0"/>
          <w:i w:val="0"/>
          <w:strike w:val="0"/>
          <w:noProof w:val="0"/>
          <w:color w:val="000000"/>
          <w:position w:val="0"/>
          <w:sz w:val="20"/>
          <w:u w:val="none"/>
          <w:vertAlign w:val="baseline"/>
        </w:rPr>
        <w:t>)). Moreover, our interpretation is consistent</w:t>
      </w:r>
      <w:r>
        <w:rPr>
          <w:rFonts w:ascii="times" w:eastAsia="times" w:hAnsi="times" w:cs="times"/>
          <w:b/>
          <w:i w:val="0"/>
          <w:strike w:val="0"/>
          <w:noProof w:val="0"/>
          <w:color w:val="000000"/>
          <w:position w:val="0"/>
          <w:sz w:val="20"/>
          <w:u w:val="none"/>
          <w:vertAlign w:val="baseline"/>
        </w:rPr>
        <w:t> [*12] </w:t>
      </w:r>
      <w:r>
        <w:rPr>
          <w:rFonts w:ascii="times" w:eastAsia="times" w:hAnsi="times" w:cs="times"/>
          <w:b w:val="0"/>
          <w:i w:val="0"/>
          <w:strike w:val="0"/>
          <w:noProof w:val="0"/>
          <w:color w:val="000000"/>
          <w:position w:val="0"/>
          <w:sz w:val="20"/>
          <w:u w:val="none"/>
          <w:vertAlign w:val="baseline"/>
        </w:rPr>
        <w:t xml:space="preserve"> with the legislative history of the provision; in a contemporaneous report, Congress described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w:t>
        </w:r>
      </w:hyperlink>
      <w:r>
        <w:rPr>
          <w:rFonts w:ascii="times" w:eastAsia="times" w:hAnsi="times" w:cs="times"/>
          <w:b w:val="0"/>
          <w:i w:val="0"/>
          <w:strike w:val="0"/>
          <w:noProof w:val="0"/>
          <w:color w:val="000000"/>
          <w:position w:val="0"/>
          <w:sz w:val="20"/>
          <w:u w:val="none"/>
          <w:vertAlign w:val="baseline"/>
        </w:rPr>
        <w:t xml:space="preserve"> as "prohibit[ing] mandatory arbitration clauses." H.R. Rep. No. 111-517, at 877 (2010). And it is also consistent with the CFPB's implementing regulations, which state that "[the] prohibition [in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does not limit a consumer and creditor or any assignee from agreeing, after a dispute or claim under the transaction arises, to settle or use arbitration or other non-judicial procedure to resolve that dispute or claim." </w:t>
      </w:r>
      <w:hyperlink r:id="rId27" w:history="1">
        <w:r>
          <w:rPr>
            <w:rFonts w:ascii="times" w:eastAsia="times" w:hAnsi="times" w:cs="times"/>
            <w:b w:val="0"/>
            <w:i w:val="0"/>
            <w:strike w:val="0"/>
            <w:noProof w:val="0"/>
            <w:color w:val="0077CC"/>
            <w:position w:val="0"/>
            <w:sz w:val="20"/>
            <w:u w:val="single"/>
            <w:shd w:val="clear" w:color="auto" w:fill="FFFFFF"/>
            <w:vertAlign w:val="baseline"/>
          </w:rPr>
          <w:t>12 C.F.R. § 1026.36(h)</w:t>
        </w:r>
      </w:hyperlink>
      <w:r>
        <w:rPr>
          <w:rFonts w:ascii="times" w:eastAsia="times" w:hAnsi="times" w:cs="times"/>
          <w:b w:val="0"/>
          <w:i w:val="0"/>
          <w:strike w:val="0"/>
          <w:noProof w:val="0"/>
          <w:color w:val="000000"/>
          <w:position w:val="0"/>
          <w:sz w:val="20"/>
          <w:u w:val="none"/>
          <w:vertAlign w:val="baseline"/>
        </w:rPr>
        <w:t xml:space="preserve">. This regulation would be unwarranted unless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prohibits pre-dispute agreements to resolve claims in a non-judicial forum.</w:t>
      </w:r>
    </w:p>
    <w:p>
      <w:pPr>
        <w:keepNext w:val="0"/>
        <w:widowControl w:val="0"/>
        <w:spacing w:before="240" w:after="0" w:line="260" w:lineRule="atLeast"/>
        <w:ind w:left="0" w:right="0" w:firstLine="0"/>
        <w:jc w:val="both"/>
      </w:pPr>
      <w:bookmarkStart w:id="104" w:name="Bookmark_para_24"/>
      <w:bookmarkEnd w:id="104"/>
      <w:r>
        <w:rPr>
          <w:rFonts w:ascii="times" w:eastAsia="times" w:hAnsi="times" w:cs="times"/>
          <w:b w:val="0"/>
          <w:i w:val="0"/>
          <w:strike w:val="0"/>
          <w:noProof w:val="0"/>
          <w:color w:val="000000"/>
          <w:position w:val="0"/>
          <w:sz w:val="20"/>
          <w:u w:val="none"/>
          <w:vertAlign w:val="baseline"/>
        </w:rPr>
        <w:t xml:space="preserve">Given the unambiguous language of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it is implausible that Congress did not intend the provision to prohibit pre-dispute arbitration agreements. Since, Mr. Lyons's Account Agreement clearly "relates to" his HELOC agreement, we find that, properly interpreted,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bars arbitration of Mr. Lyons's set-off claims.</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IV.</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A.</w:t>
      </w:r>
    </w:p>
    <w:p>
      <w:pPr>
        <w:keepNext w:val="0"/>
        <w:widowControl w:val="0"/>
        <w:spacing w:before="200" w:after="0" w:line="260" w:lineRule="atLeast"/>
        <w:ind w:left="0" w:right="0" w:firstLine="0"/>
        <w:jc w:val="both"/>
      </w:pPr>
      <w:bookmarkStart w:id="105" w:name="Bookmark_para_25"/>
      <w:bookmarkEnd w:id="105"/>
      <w:r>
        <w:rPr>
          <w:rFonts w:ascii="times" w:eastAsia="times" w:hAnsi="times" w:cs="times"/>
          <w:b w:val="0"/>
          <w:i w:val="0"/>
          <w:strike w:val="0"/>
          <w:noProof w:val="0"/>
          <w:color w:val="000000"/>
          <w:position w:val="0"/>
          <w:sz w:val="20"/>
          <w:u w:val="none"/>
          <w:vertAlign w:val="baseline"/>
        </w:rPr>
        <w:t xml:space="preserve">Having determined that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precludes arbitration of Mr. Lyons's set-off claims, we must next determine whether the district court nevertheless erred by finding that the provision applied to bar arbitration of Mr. Lyons's claims related to the 2014 Account—even</w:t>
      </w:r>
      <w:r>
        <w:rPr>
          <w:rFonts w:ascii="times" w:eastAsia="times" w:hAnsi="times" w:cs="times"/>
          <w:b/>
          <w:i w:val="0"/>
          <w:strike w:val="0"/>
          <w:noProof w:val="0"/>
          <w:color w:val="000000"/>
          <w:position w:val="0"/>
          <w:sz w:val="20"/>
          <w:u w:val="none"/>
          <w:vertAlign w:val="baseline"/>
        </w:rPr>
        <w:t> [*13] </w:t>
      </w:r>
      <w:r>
        <w:rPr>
          <w:rFonts w:ascii="times" w:eastAsia="times" w:hAnsi="times" w:cs="times"/>
          <w:b w:val="0"/>
          <w:i w:val="0"/>
          <w:strike w:val="0"/>
          <w:noProof w:val="0"/>
          <w:color w:val="000000"/>
          <w:position w:val="0"/>
          <w:sz w:val="20"/>
          <w:u w:val="none"/>
          <w:vertAlign w:val="baseline"/>
        </w:rPr>
        <w:t xml:space="preserve"> though the parties had a long-standing, and pre-existing depository relationship prior to the effective date of the relevant Dodd-Frank provisions.</w:t>
      </w:r>
    </w:p>
    <w:p>
      <w:pPr>
        <w:keepNext w:val="0"/>
        <w:widowControl w:val="0"/>
        <w:spacing w:before="240" w:after="0" w:line="260" w:lineRule="atLeast"/>
        <w:ind w:left="0" w:right="0" w:firstLine="0"/>
        <w:jc w:val="both"/>
      </w:pPr>
      <w:bookmarkStart w:id="106" w:name="Bookmark_para_26"/>
      <w:bookmarkEnd w:id="106"/>
      <w:r>
        <w:rPr>
          <w:rFonts w:ascii="times" w:eastAsia="times" w:hAnsi="times" w:cs="times"/>
          <w:b w:val="0"/>
          <w:i w:val="0"/>
          <w:strike w:val="0"/>
          <w:noProof w:val="0"/>
          <w:color w:val="000000"/>
          <w:position w:val="0"/>
          <w:sz w:val="20"/>
          <w:u w:val="none"/>
          <w:vertAlign w:val="baseline"/>
        </w:rPr>
        <w:t xml:space="preserve">The district court found that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precluded arbitration of Mr. Lyons's claims related to the 2014 Account because that Account was opened after the provision's effective date. The court concluded that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did not preclude arbitration of claims related to the 2010 Account, however, because that Account "was updated to include an arbitration provision and a class action waiver effective February 1, 2013," prior to the effective date of Dodd-Frank. The district court then determined that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did not apply retroactively to arbitration agreements formed before its effective date and, therefore, did not apply retroactively to the arbitration clause added in the 2013 Account Agreement.</w:t>
      </w:r>
    </w:p>
    <w:p>
      <w:pPr>
        <w:keepNext w:val="0"/>
        <w:widowControl w:val="0"/>
        <w:spacing w:before="200" w:after="0" w:line="260" w:lineRule="atLeast"/>
        <w:ind w:left="0" w:right="0" w:firstLine="0"/>
        <w:jc w:val="both"/>
      </w:pPr>
      <w:bookmarkStart w:id="107" w:name="Bookmark_para_27"/>
      <w:bookmarkEnd w:id="107"/>
      <w:r>
        <w:rPr>
          <w:rFonts w:ascii="times" w:eastAsia="times" w:hAnsi="times" w:cs="times"/>
          <w:b w:val="0"/>
          <w:i w:val="0"/>
          <w:strike w:val="0"/>
          <w:noProof w:val="0"/>
          <w:color w:val="000000"/>
          <w:position w:val="0"/>
          <w:sz w:val="20"/>
          <w:u w:val="none"/>
          <w:vertAlign w:val="baseline"/>
        </w:rPr>
        <w:t>On appeal, PNC contends that the district court erred in denying its motion to compel arbitration of claims related to the 2014 Account because the court should have found that those claims are arbitrable pursuant to the arbitration clause found in the 2013 Account Agreement. Appellant's Br. 15-18. Specifically, PNC argues that when Mr. Lyons opened the 2014 Account, he was</w:t>
      </w:r>
      <w:r>
        <w:rPr>
          <w:rFonts w:ascii="times" w:eastAsia="times" w:hAnsi="times" w:cs="times"/>
          <w:b/>
          <w:i w:val="0"/>
          <w:strike w:val="0"/>
          <w:noProof w:val="0"/>
          <w:color w:val="000000"/>
          <w:position w:val="0"/>
          <w:sz w:val="20"/>
          <w:u w:val="none"/>
          <w:vertAlign w:val="baseline"/>
        </w:rPr>
        <w:t> [*14] </w:t>
      </w:r>
      <w:r>
        <w:rPr>
          <w:rFonts w:ascii="times" w:eastAsia="times" w:hAnsi="times" w:cs="times"/>
          <w:b w:val="0"/>
          <w:i w:val="0"/>
          <w:strike w:val="0"/>
          <w:noProof w:val="0"/>
          <w:color w:val="000000"/>
          <w:position w:val="0"/>
          <w:sz w:val="20"/>
          <w:u w:val="none"/>
          <w:vertAlign w:val="baseline"/>
        </w:rPr>
        <w:t xml:space="preserve"> not entering a new contractual relationship with PNC but merely continuing an existing relationship with the bank and, therefore, that the later Account is properly covered by the arbitration provision in the earlier Account Agreement.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at 16-17. In support of this argument, PNC points to the text of the Account Agreement, which it argues shows a clear intent to cover all depository accounts between Mr. Lyons and PNC, including future accounts.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at 16. For example, one provision of the 2010 Account Agreement states that "[a]ll PNC Bank checking, savings, and money market accounts are subject to this Account Agreement, including the products currently listed in the Consumer Schedule of Service Charges and Fees." J.A. 168.</w:t>
      </w:r>
    </w:p>
    <w:p>
      <w:pPr>
        <w:keepNext w:val="0"/>
        <w:widowControl w:val="0"/>
        <w:spacing w:before="240" w:after="0" w:line="260" w:lineRule="atLeast"/>
        <w:ind w:left="0" w:right="0" w:firstLine="0"/>
        <w:jc w:val="both"/>
      </w:pPr>
      <w:bookmarkStart w:id="108" w:name="Bookmark_para_28"/>
      <w:bookmarkEnd w:id="108"/>
      <w:r>
        <w:rPr>
          <w:rFonts w:ascii="times" w:eastAsia="times" w:hAnsi="times" w:cs="times"/>
          <w:b w:val="0"/>
          <w:i w:val="0"/>
          <w:strike w:val="0"/>
          <w:noProof w:val="0"/>
          <w:color w:val="000000"/>
          <w:position w:val="0"/>
          <w:sz w:val="20"/>
          <w:u w:val="none"/>
          <w:vertAlign w:val="baseline"/>
        </w:rPr>
        <w:t xml:space="preserve">But a review of the record makes clear that the arbitration provision applicable to the 2010 Account via the 2013 Account Agreement was not entered into by Mr. Lyons until June 11, 2013—ten days after the effective date of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Thus, the arbitration clause is precluded by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from applying to Mr. Lyons's claims related to either the 2010 Account or the 2014 Account.</w:t>
      </w:r>
    </w:p>
    <w:p>
      <w:pPr>
        <w:keepNext w:val="0"/>
        <w:widowControl w:val="0"/>
        <w:spacing w:before="240" w:after="0" w:line="260" w:lineRule="atLeast"/>
        <w:ind w:left="0" w:right="0" w:firstLine="0"/>
        <w:jc w:val="both"/>
      </w:pPr>
      <w:bookmarkStart w:id="109" w:name="Bookmark_para_29"/>
      <w:bookmarkEnd w:id="109"/>
      <w:bookmarkStart w:id="110" w:name="Bookmark_I64TKBDS28T40C0040000400"/>
      <w:bookmarkEnd w:id="110"/>
      <w:bookmarkStart w:id="111" w:name="Bookmark_I64TKBDT28T40D0030000400"/>
      <w:bookmarkEnd w:id="111"/>
      <w:bookmarkStart w:id="112" w:name="Bookmark_LNHNREFclscc6"/>
      <w:bookmarkEnd w:id="112"/>
      <w:r>
        <w:rPr>
          <w:rFonts w:ascii="times" w:eastAsia="times" w:hAnsi="times" w:cs="times"/>
          <w:b w:val="0"/>
          <w:i w:val="0"/>
          <w:strike w:val="0"/>
          <w:noProof w:val="0"/>
          <w:color w:val="000000"/>
          <w:position w:val="0"/>
          <w:sz w:val="20"/>
          <w:u w:val="none"/>
          <w:vertAlign w:val="baseline"/>
        </w:rPr>
        <w:t>"[T]he issue of whether an arbitration agreement has been formed is an issue of contract law," and so</w:t>
      </w:r>
      <w:r>
        <w:rPr>
          <w:rFonts w:ascii="times" w:eastAsia="times" w:hAnsi="times" w:cs="times"/>
          <w:b/>
          <w:i w:val="0"/>
          <w:strike w:val="0"/>
          <w:noProof w:val="0"/>
          <w:color w:val="000000"/>
          <w:position w:val="0"/>
          <w:sz w:val="20"/>
          <w:u w:val="none"/>
          <w:vertAlign w:val="baseline"/>
        </w:rPr>
        <w:t> [*15] </w:t>
      </w:r>
      <w:r>
        <w:rPr>
          <w:rFonts w:ascii="times" w:eastAsia="times" w:hAnsi="times" w:cs="times"/>
          <w:b w:val="0"/>
          <w:i w:val="0"/>
          <w:strike w:val="0"/>
          <w:noProof w:val="0"/>
          <w:color w:val="000000"/>
          <w:position w:val="0"/>
          <w:sz w:val="20"/>
          <w:u w:val="none"/>
          <w:vertAlign w:val="baseline"/>
        </w:rPr>
        <w:t xml:space="preserve"> "we apply the 'ordinary state-law principles that govern the formation of contracts.'" </w:t>
      </w:r>
      <w:bookmarkStart w:id="113" w:name="Bookmark_I64TKBDS28T40C0030000400"/>
      <w:bookmarkEnd w:id="113"/>
      <w:hyperlink r:id="rId28" w:history="1">
        <w:r>
          <w:rPr>
            <w:rFonts w:ascii="times" w:eastAsia="times" w:hAnsi="times" w:cs="times"/>
            <w:b w:val="0"/>
            <w:i/>
            <w:strike w:val="0"/>
            <w:noProof w:val="0"/>
            <w:color w:val="0077CC"/>
            <w:position w:val="0"/>
            <w:sz w:val="20"/>
            <w:u w:val="single"/>
            <w:shd w:val="clear" w:color="auto" w:fill="FFFFFF"/>
            <w:vertAlign w:val="baseline"/>
          </w:rPr>
          <w:t>Berkeley Cnty. Sch. Dist. v. Hub Int'l Ltd.</w:t>
        </w:r>
      </w:hyperlink>
      <w:hyperlink r:id="rId28" w:history="1">
        <w:r>
          <w:rPr>
            <w:rFonts w:ascii="times" w:eastAsia="times" w:hAnsi="times" w:cs="times"/>
            <w:b w:val="0"/>
            <w:i w:val="0"/>
            <w:strike w:val="0"/>
            <w:noProof w:val="0"/>
            <w:color w:val="0077CC"/>
            <w:position w:val="0"/>
            <w:sz w:val="20"/>
            <w:u w:val="single"/>
            <w:shd w:val="clear" w:color="auto" w:fill="FFFFFF"/>
            <w:vertAlign w:val="baseline"/>
          </w:rPr>
          <w:t>, 944 F.3d 225, 236 (4th Cir. 2019)</w:t>
        </w:r>
      </w:hyperlink>
      <w:r>
        <w:rPr>
          <w:rFonts w:ascii="times" w:eastAsia="times" w:hAnsi="times" w:cs="times"/>
          <w:b w:val="0"/>
          <w:i w:val="0"/>
          <w:strike w:val="0"/>
          <w:noProof w:val="0"/>
          <w:color w:val="000000"/>
          <w:position w:val="0"/>
          <w:sz w:val="20"/>
          <w:u w:val="none"/>
          <w:vertAlign w:val="baseline"/>
        </w:rPr>
        <w:t xml:space="preserve"> (quoting </w:t>
      </w:r>
      <w:bookmarkStart w:id="114" w:name="Bookmark_I64TKBDS28T40C0050000400"/>
      <w:bookmarkEnd w:id="114"/>
      <w:hyperlink r:id="rId29" w:history="1">
        <w:r>
          <w:rPr>
            <w:rFonts w:ascii="times" w:eastAsia="times" w:hAnsi="times" w:cs="times"/>
            <w:b w:val="0"/>
            <w:i/>
            <w:strike w:val="0"/>
            <w:noProof w:val="0"/>
            <w:color w:val="0077CC"/>
            <w:position w:val="0"/>
            <w:sz w:val="20"/>
            <w:u w:val="single"/>
            <w:shd w:val="clear" w:color="auto" w:fill="FFFFFF"/>
            <w:vertAlign w:val="baseline"/>
          </w:rPr>
          <w:t>Minnieland Private Day Sch., Inc. v. Applied Underwriters Captive Risk Assurance Co.</w:t>
        </w:r>
      </w:hyperlink>
      <w:hyperlink r:id="rId29" w:history="1">
        <w:r>
          <w:rPr>
            <w:rFonts w:ascii="times" w:eastAsia="times" w:hAnsi="times" w:cs="times"/>
            <w:b w:val="0"/>
            <w:i w:val="0"/>
            <w:strike w:val="0"/>
            <w:noProof w:val="0"/>
            <w:color w:val="0077CC"/>
            <w:position w:val="0"/>
            <w:sz w:val="20"/>
            <w:u w:val="single"/>
            <w:shd w:val="clear" w:color="auto" w:fill="FFFFFF"/>
            <w:vertAlign w:val="baseline"/>
          </w:rPr>
          <w:t>, 913 F.3d 409, 415 (4th Cir. 2019)</w:t>
        </w:r>
      </w:hyperlink>
      <w:r>
        <w:rPr>
          <w:rFonts w:ascii="times" w:eastAsia="times" w:hAnsi="times" w:cs="times"/>
          <w:b w:val="0"/>
          <w:i w:val="0"/>
          <w:strike w:val="0"/>
          <w:noProof w:val="0"/>
          <w:color w:val="000000"/>
          <w:position w:val="0"/>
          <w:sz w:val="20"/>
          <w:u w:val="none"/>
          <w:vertAlign w:val="baseline"/>
        </w:rPr>
        <w:t xml:space="preserve">). </w:t>
      </w:r>
      <w:bookmarkStart w:id="115" w:name="Bookmark_I64TKBDT28T40D0050000400"/>
      <w:bookmarkEnd w:id="115"/>
      <w:r>
        <w:rPr>
          <w:rFonts w:ascii="times" w:eastAsia="times" w:hAnsi="times" w:cs="times"/>
          <w:b w:val="0"/>
          <w:i w:val="0"/>
          <w:strike w:val="0"/>
          <w:noProof w:val="0"/>
          <w:color w:val="000000"/>
          <w:position w:val="0"/>
          <w:sz w:val="20"/>
          <w:u w:val="none"/>
          <w:vertAlign w:val="baseline"/>
        </w:rPr>
        <w:t xml:space="preserve">Under Maryland law, a consumer's silence, including a failure to opt out, may be considered an acceptance of modified terms so long as the parties' original agreement provides that such silence, following a specified form of notice, will be considered assent to the new terms. </w:t>
      </w:r>
      <w:r>
        <w:rPr>
          <w:rFonts w:ascii="times" w:eastAsia="times" w:hAnsi="times" w:cs="times"/>
          <w:b w:val="0"/>
          <w:i/>
          <w:strike w:val="0"/>
          <w:noProof w:val="0"/>
          <w:color w:val="000000"/>
          <w:position w:val="0"/>
          <w:sz w:val="20"/>
          <w:u w:val="none"/>
          <w:vertAlign w:val="baseline"/>
        </w:rPr>
        <w:t xml:space="preserve">See </w:t>
      </w:r>
      <w:bookmarkStart w:id="116" w:name="Bookmark_I64TKBDT28T40D0020000400"/>
      <w:bookmarkEnd w:id="116"/>
      <w:hyperlink r:id="rId30" w:history="1">
        <w:r>
          <w:rPr>
            <w:rFonts w:ascii="times" w:eastAsia="times" w:hAnsi="times" w:cs="times"/>
            <w:b w:val="0"/>
            <w:i/>
            <w:strike w:val="0"/>
            <w:noProof w:val="0"/>
            <w:color w:val="0077CC"/>
            <w:position w:val="0"/>
            <w:sz w:val="20"/>
            <w:u w:val="single"/>
            <w:shd w:val="clear" w:color="auto" w:fill="FFFFFF"/>
            <w:vertAlign w:val="baseline"/>
          </w:rPr>
          <w:t>DIRECTV Inc. v. Mattingly</w:t>
        </w:r>
      </w:hyperlink>
      <w:hyperlink r:id="rId30" w:history="1">
        <w:r>
          <w:rPr>
            <w:rFonts w:ascii="times" w:eastAsia="times" w:hAnsi="times" w:cs="times"/>
            <w:b w:val="0"/>
            <w:i w:val="0"/>
            <w:strike w:val="0"/>
            <w:noProof w:val="0"/>
            <w:color w:val="0077CC"/>
            <w:position w:val="0"/>
            <w:sz w:val="20"/>
            <w:u w:val="single"/>
            <w:shd w:val="clear" w:color="auto" w:fill="FFFFFF"/>
            <w:vertAlign w:val="baseline"/>
          </w:rPr>
          <w:t>, 376 Md. 302, 829 A.2d 626, 633 (Md. 2003)</w:t>
        </w:r>
      </w:hyperlink>
      <w:r>
        <w:rPr>
          <w:rFonts w:ascii="times" w:eastAsia="times" w:hAnsi="times" w:cs="times"/>
          <w:b w:val="0"/>
          <w:i w:val="0"/>
          <w:strike w:val="0"/>
          <w:noProof w:val="0"/>
          <w:color w:val="000000"/>
          <w:position w:val="0"/>
          <w:sz w:val="20"/>
          <w:u w:val="none"/>
          <w:vertAlign w:val="baseline"/>
        </w:rPr>
        <w:t xml:space="preserve">. </w:t>
      </w:r>
      <w:bookmarkStart w:id="117" w:name="Bookmark_I64TKBDT28T40D0050000400_2"/>
      <w:bookmarkEnd w:id="117"/>
      <w:r>
        <w:rPr>
          <w:rFonts w:ascii="times" w:eastAsia="times" w:hAnsi="times" w:cs="times"/>
          <w:b w:val="0"/>
          <w:i w:val="0"/>
          <w:strike w:val="0"/>
          <w:noProof w:val="0"/>
          <w:color w:val="000000"/>
          <w:position w:val="0"/>
          <w:sz w:val="20"/>
          <w:u w:val="none"/>
          <w:vertAlign w:val="baseline"/>
        </w:rPr>
        <w:t xml:space="preserve">Further, "it is well-established in Maryland that 'laws subsisting </w:t>
      </w:r>
      <w:r>
        <w:rPr>
          <w:rFonts w:ascii="times" w:eastAsia="times" w:hAnsi="times" w:cs="times"/>
          <w:b w:val="0"/>
          <w:i/>
          <w:strike w:val="0"/>
          <w:noProof w:val="0"/>
          <w:color w:val="000000"/>
          <w:position w:val="0"/>
          <w:sz w:val="20"/>
          <w:u w:val="none"/>
          <w:vertAlign w:val="baseline"/>
        </w:rPr>
        <w:t>at the time of the making of a contract</w:t>
      </w:r>
      <w:r>
        <w:rPr>
          <w:rFonts w:ascii="times" w:eastAsia="times" w:hAnsi="times" w:cs="times"/>
          <w:b w:val="0"/>
          <w:i w:val="0"/>
          <w:strike w:val="0"/>
          <w:noProof w:val="0"/>
          <w:color w:val="000000"/>
          <w:position w:val="0"/>
          <w:sz w:val="20"/>
          <w:u w:val="none"/>
          <w:vertAlign w:val="baseline"/>
        </w:rPr>
        <w:t xml:space="preserve"> enter into and form a part thereof as if expressly referred to or incorporated in its terms . . . ." </w:t>
      </w:r>
      <w:bookmarkStart w:id="118" w:name="Bookmark_I64TKBDT28T40D0040000400"/>
      <w:bookmarkEnd w:id="118"/>
      <w:hyperlink r:id="rId31" w:history="1">
        <w:r>
          <w:rPr>
            <w:rFonts w:ascii="times" w:eastAsia="times" w:hAnsi="times" w:cs="times"/>
            <w:b w:val="0"/>
            <w:i/>
            <w:strike w:val="0"/>
            <w:noProof w:val="0"/>
            <w:color w:val="0077CC"/>
            <w:position w:val="0"/>
            <w:sz w:val="20"/>
            <w:u w:val="single"/>
            <w:shd w:val="clear" w:color="auto" w:fill="FFFFFF"/>
            <w:vertAlign w:val="baseline"/>
          </w:rPr>
          <w:t>John Deere Constr. &amp; Forestry Co. v. Reliable Tractor, Inc.</w:t>
        </w:r>
      </w:hyperlink>
      <w:hyperlink r:id="rId31" w:history="1">
        <w:r>
          <w:rPr>
            <w:rFonts w:ascii="times" w:eastAsia="times" w:hAnsi="times" w:cs="times"/>
            <w:b w:val="0"/>
            <w:i w:val="0"/>
            <w:strike w:val="0"/>
            <w:noProof w:val="0"/>
            <w:color w:val="0077CC"/>
            <w:position w:val="0"/>
            <w:sz w:val="20"/>
            <w:u w:val="single"/>
            <w:shd w:val="clear" w:color="auto" w:fill="FFFFFF"/>
            <w:vertAlign w:val="baseline"/>
          </w:rPr>
          <w:t>, 406 Md. 139, 146, 957 A.2d 595 (2008)</w:t>
        </w:r>
      </w:hyperlink>
      <w:r>
        <w:rPr>
          <w:rFonts w:ascii="times" w:eastAsia="times" w:hAnsi="times" w:cs="times"/>
          <w:b w:val="0"/>
          <w:i w:val="0"/>
          <w:strike w:val="0"/>
          <w:noProof w:val="0"/>
          <w:color w:val="000000"/>
          <w:position w:val="0"/>
          <w:sz w:val="20"/>
          <w:u w:val="none"/>
          <w:vertAlign w:val="baseline"/>
        </w:rPr>
        <w:t xml:space="preserve"> (emphasis added) (quoting </w:t>
      </w:r>
      <w:bookmarkStart w:id="119" w:name="Bookmark_I64TKBDT28T40G0010000400"/>
      <w:bookmarkEnd w:id="119"/>
      <w:hyperlink r:id="rId32" w:history="1">
        <w:r>
          <w:rPr>
            <w:rFonts w:ascii="times" w:eastAsia="times" w:hAnsi="times" w:cs="times"/>
            <w:b w:val="0"/>
            <w:i/>
            <w:strike w:val="0"/>
            <w:noProof w:val="0"/>
            <w:color w:val="0077CC"/>
            <w:position w:val="0"/>
            <w:sz w:val="20"/>
            <w:u w:val="single"/>
            <w:shd w:val="clear" w:color="auto" w:fill="FFFFFF"/>
            <w:vertAlign w:val="baseline"/>
          </w:rPr>
          <w:t>Dennis v. Mayor &amp; City Council of Rockville</w:t>
        </w:r>
      </w:hyperlink>
      <w:hyperlink r:id="rId32" w:history="1">
        <w:r>
          <w:rPr>
            <w:rFonts w:ascii="times" w:eastAsia="times" w:hAnsi="times" w:cs="times"/>
            <w:b w:val="0"/>
            <w:i w:val="0"/>
            <w:strike w:val="0"/>
            <w:noProof w:val="0"/>
            <w:color w:val="0077CC"/>
            <w:position w:val="0"/>
            <w:sz w:val="20"/>
            <w:u w:val="single"/>
            <w:shd w:val="clear" w:color="auto" w:fill="FFFFFF"/>
            <w:vertAlign w:val="baseline"/>
          </w:rPr>
          <w:t>, 286 Md. 184, 189, 406 A.2d 284 (1979)</w:t>
        </w:r>
      </w:hyperlink>
      <w:r>
        <w:rPr>
          <w:rFonts w:ascii="times" w:eastAsia="times" w:hAnsi="times" w:cs="times"/>
          <w:b w:val="0"/>
          <w:i w:val="0"/>
          <w:strike w:val="0"/>
          <w:noProof w:val="0"/>
          <w:color w:val="000000"/>
          <w:position w:val="0"/>
          <w:sz w:val="20"/>
          <w:u w:val="none"/>
          <w:vertAlign w:val="baseline"/>
        </w:rPr>
        <w:t xml:space="preserve"> (further noting that "the principle embraces alike those provisions which affect the validity, construction, discharge and enforcement of the contract")).</w:t>
      </w:r>
    </w:p>
    <w:p>
      <w:pPr>
        <w:keepNext w:val="0"/>
        <w:widowControl w:val="0"/>
        <w:spacing w:before="240" w:after="0" w:line="260" w:lineRule="atLeast"/>
        <w:ind w:left="0" w:right="0" w:firstLine="0"/>
        <w:jc w:val="both"/>
      </w:pPr>
      <w:bookmarkStart w:id="120" w:name="Bookmark_para_30"/>
      <w:bookmarkEnd w:id="120"/>
      <w:r>
        <w:rPr>
          <w:rFonts w:ascii="times" w:eastAsia="times" w:hAnsi="times" w:cs="times"/>
          <w:b w:val="0"/>
          <w:i w:val="0"/>
          <w:strike w:val="0"/>
          <w:noProof w:val="0"/>
          <w:color w:val="000000"/>
          <w:position w:val="0"/>
          <w:sz w:val="20"/>
          <w:u w:val="none"/>
          <w:vertAlign w:val="baseline"/>
        </w:rPr>
        <w:t xml:space="preserve">Although the stated effective date of the 2013 Account Agreement was February 1, 2013, customers were given forty-five days to opt out of the Arbitration Clause. J.A. 199. Here, PNC's own records show that Mr. Lyons had until June 11, 2013, to opt out of the arbitration provision.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J.A. 211. When Mr. Lyons failed to opt out by the deadline, PNC was entitled to consider Mr. Lyons's silence as an acceptance of the arbitration</w:t>
      </w:r>
      <w:r>
        <w:rPr>
          <w:rFonts w:ascii="times" w:eastAsia="times" w:hAnsi="times" w:cs="times"/>
          <w:b/>
          <w:i w:val="0"/>
          <w:strike w:val="0"/>
          <w:noProof w:val="0"/>
          <w:color w:val="000000"/>
          <w:position w:val="0"/>
          <w:sz w:val="20"/>
          <w:u w:val="none"/>
          <w:vertAlign w:val="baseline"/>
        </w:rPr>
        <w:t> [*16] </w:t>
      </w:r>
      <w:r>
        <w:rPr>
          <w:rFonts w:ascii="times" w:eastAsia="times" w:hAnsi="times" w:cs="times"/>
          <w:b w:val="0"/>
          <w:i w:val="0"/>
          <w:strike w:val="0"/>
          <w:noProof w:val="0"/>
          <w:color w:val="000000"/>
          <w:position w:val="0"/>
          <w:sz w:val="20"/>
          <w:u w:val="none"/>
          <w:vertAlign w:val="baseline"/>
        </w:rPr>
        <w:t xml:space="preserve"> provision, including its effective date of February 1, 2013, but PNC could only do so after the specified opt-out period had lapsed. Thus, the arbitration agreement between Mr. Lyons and PNC was not </w:t>
      </w:r>
      <w:r>
        <w:rPr>
          <w:rFonts w:ascii="times" w:eastAsia="times" w:hAnsi="times" w:cs="times"/>
          <w:b w:val="0"/>
          <w:i/>
          <w:strike w:val="0"/>
          <w:noProof w:val="0"/>
          <w:color w:val="000000"/>
          <w:position w:val="0"/>
          <w:sz w:val="20"/>
          <w:u w:val="none"/>
          <w:vertAlign w:val="baseline"/>
        </w:rPr>
        <w:t>formed</w:t>
      </w:r>
      <w:r>
        <w:rPr>
          <w:rFonts w:ascii="times" w:eastAsia="times" w:hAnsi="times" w:cs="times"/>
          <w:b w:val="0"/>
          <w:i w:val="0"/>
          <w:strike w:val="0"/>
          <w:noProof w:val="0"/>
          <w:color w:val="000000"/>
          <w:position w:val="0"/>
          <w:sz w:val="20"/>
          <w:u w:val="none"/>
          <w:vertAlign w:val="baseline"/>
        </w:rPr>
        <w:t xml:space="preserve"> until June 11, 2013—after the effective date of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40" w:after="0" w:line="260" w:lineRule="atLeast"/>
        <w:ind w:left="0" w:right="0" w:firstLine="0"/>
        <w:jc w:val="both"/>
      </w:pPr>
      <w:bookmarkStart w:id="121" w:name="Bookmark_para_31"/>
      <w:bookmarkEnd w:id="121"/>
      <w:bookmarkStart w:id="122" w:name="Bookmark_I64TKBDT28T40G0040000400"/>
      <w:bookmarkEnd w:id="122"/>
      <w:r>
        <w:rPr>
          <w:rFonts w:ascii="times" w:eastAsia="times" w:hAnsi="times" w:cs="times"/>
          <w:b w:val="0"/>
          <w:i w:val="0"/>
          <w:strike w:val="0"/>
          <w:noProof w:val="0"/>
          <w:color w:val="000000"/>
          <w:position w:val="0"/>
          <w:sz w:val="20"/>
          <w:u w:val="none"/>
          <w:vertAlign w:val="baseline"/>
        </w:rPr>
        <w:t xml:space="preserve">Of course, two parties may, as here, agree to bind their prior conduct with an earlier effective date. But in doing so, they cannot ignore a statutory mandate existing </w:t>
      </w:r>
      <w:r>
        <w:rPr>
          <w:rFonts w:ascii="times" w:eastAsia="times" w:hAnsi="times" w:cs="times"/>
          <w:b w:val="0"/>
          <w:i/>
          <w:strike w:val="0"/>
          <w:noProof w:val="0"/>
          <w:color w:val="000000"/>
          <w:position w:val="0"/>
          <w:sz w:val="20"/>
          <w:u w:val="none"/>
          <w:vertAlign w:val="baseline"/>
        </w:rPr>
        <w:t>at the time of their agreement</w:t>
      </w:r>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 xml:space="preserve">See </w:t>
      </w:r>
      <w:bookmarkStart w:id="123" w:name="Bookmark_I64TKBDT28T40G0030000400"/>
      <w:bookmarkEnd w:id="123"/>
      <w:hyperlink r:id="rId31" w:history="1">
        <w:r>
          <w:rPr>
            <w:rFonts w:ascii="times" w:eastAsia="times" w:hAnsi="times" w:cs="times"/>
            <w:b w:val="0"/>
            <w:i/>
            <w:strike w:val="0"/>
            <w:noProof w:val="0"/>
            <w:color w:val="0077CC"/>
            <w:position w:val="0"/>
            <w:sz w:val="20"/>
            <w:u w:val="single"/>
            <w:shd w:val="clear" w:color="auto" w:fill="FFFFFF"/>
            <w:vertAlign w:val="baseline"/>
          </w:rPr>
          <w:t>John Deere</w:t>
        </w:r>
      </w:hyperlink>
      <w:hyperlink r:id="rId31" w:history="1">
        <w:r>
          <w:rPr>
            <w:rFonts w:ascii="times" w:eastAsia="times" w:hAnsi="times" w:cs="times"/>
            <w:b w:val="0"/>
            <w:i w:val="0"/>
            <w:strike w:val="0"/>
            <w:noProof w:val="0"/>
            <w:color w:val="0077CC"/>
            <w:position w:val="0"/>
            <w:sz w:val="20"/>
            <w:u w:val="single"/>
            <w:shd w:val="clear" w:color="auto" w:fill="FFFFFF"/>
            <w:vertAlign w:val="baseline"/>
          </w:rPr>
          <w:t>, 406 Md. at 146</w:t>
        </w:r>
      </w:hyperlink>
      <w:r>
        <w:rPr>
          <w:rFonts w:ascii="times" w:eastAsia="times" w:hAnsi="times" w:cs="times"/>
          <w:b w:val="0"/>
          <w:i w:val="0"/>
          <w:strike w:val="0"/>
          <w:noProof w:val="0"/>
          <w:color w:val="000000"/>
          <w:position w:val="0"/>
          <w:sz w:val="20"/>
          <w:u w:val="none"/>
          <w:vertAlign w:val="baseline"/>
        </w:rPr>
        <w:t>. Indeed, without such a rule, parties could contract around congressional commands merely by selecting an effective date for their agreement that predates the effective date of an unfavorable statute, rendering it a dead letter.</w:t>
      </w:r>
    </w:p>
    <w:p>
      <w:pPr>
        <w:keepNext w:val="0"/>
        <w:widowControl w:val="0"/>
        <w:spacing w:before="240" w:after="0" w:line="260" w:lineRule="atLeast"/>
        <w:ind w:left="0" w:right="0" w:firstLine="0"/>
        <w:jc w:val="both"/>
      </w:pPr>
      <w:bookmarkStart w:id="124" w:name="Bookmark_para_32"/>
      <w:bookmarkEnd w:id="124"/>
      <w:r>
        <w:rPr>
          <w:rFonts w:ascii="times" w:eastAsia="times" w:hAnsi="times" w:cs="times"/>
          <w:b w:val="0"/>
          <w:i w:val="0"/>
          <w:strike w:val="0"/>
          <w:noProof w:val="0"/>
          <w:color w:val="000000"/>
          <w:position w:val="0"/>
          <w:sz w:val="20"/>
          <w:u w:val="none"/>
          <w:vertAlign w:val="baseline"/>
        </w:rPr>
        <w:t xml:space="preserve">Since the 2013 arbitration agreement between Mr. Lyons and PNC was not formed until after the effective date of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the provision applies prospectively to both the 2010 Account and the 2014 Account.</w:t>
      </w:r>
      <w:r>
        <w:rPr>
          <w:rFonts w:ascii="times" w:eastAsia="times" w:hAnsi="times" w:cs="times"/>
          <w:vertAlign w:val="superscript"/>
        </w:rPr>
        <w:footnoteReference w:customMarkFollows="1" w:id="9"/>
        <w:t xml:space="preserve">8</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B.</w:t>
      </w:r>
    </w:p>
    <w:p>
      <w:pPr>
        <w:keepNext w:val="0"/>
        <w:widowControl w:val="0"/>
        <w:spacing w:before="200" w:after="0" w:line="260" w:lineRule="atLeast"/>
        <w:ind w:left="0" w:right="0" w:firstLine="0"/>
        <w:jc w:val="both"/>
      </w:pPr>
      <w:bookmarkStart w:id="126" w:name="Bookmark_para_33"/>
      <w:bookmarkEnd w:id="126"/>
      <w:r>
        <w:rPr>
          <w:rFonts w:ascii="times" w:eastAsia="times" w:hAnsi="times" w:cs="times"/>
          <w:b w:val="0"/>
          <w:i w:val="0"/>
          <w:strike w:val="0"/>
          <w:noProof w:val="0"/>
          <w:color w:val="000000"/>
          <w:position w:val="0"/>
          <w:sz w:val="20"/>
          <w:u w:val="none"/>
          <w:vertAlign w:val="baseline"/>
        </w:rPr>
        <w:t xml:space="preserve">PNC argues, however, that we lack jurisdiction to review the district court's order compelling arbitration of the 2010 Account Agreement. </w:t>
      </w:r>
      <w:bookmarkStart w:id="127" w:name="Bookmark_I64TKBDV2D6NHR0010000400"/>
      <w:bookmarkEnd w:id="127"/>
      <w:bookmarkStart w:id="128" w:name="Bookmark_LNHNREFclscc7"/>
      <w:bookmarkEnd w:id="128"/>
      <w:r>
        <w:rPr>
          <w:rFonts w:ascii="times" w:eastAsia="times" w:hAnsi="times" w:cs="times"/>
          <w:b w:val="0"/>
          <w:i w:val="0"/>
          <w:strike w:val="0"/>
          <w:noProof w:val="0"/>
          <w:color w:val="000000"/>
          <w:position w:val="0"/>
          <w:sz w:val="20"/>
          <w:u w:val="none"/>
          <w:vertAlign w:val="baseline"/>
        </w:rPr>
        <w:t xml:space="preserve">It is true that orders compelling arbitration are usually not appealable under </w:t>
      </w:r>
      <w:hyperlink r:id="rId33" w:history="1">
        <w:r>
          <w:rPr>
            <w:rFonts w:ascii="times" w:eastAsia="times" w:hAnsi="times" w:cs="times"/>
            <w:b w:val="0"/>
            <w:i w:val="0"/>
            <w:strike w:val="0"/>
            <w:noProof w:val="0"/>
            <w:color w:val="0077CC"/>
            <w:position w:val="0"/>
            <w:sz w:val="20"/>
            <w:u w:val="single"/>
            <w:shd w:val="clear" w:color="auto" w:fill="FFFFFF"/>
            <w:vertAlign w:val="baseline"/>
          </w:rPr>
          <w:t>§ 16(b) of the Federal Arbitration Act ("FAA")</w:t>
        </w:r>
      </w:hyperlink>
      <w:r>
        <w:rPr>
          <w:rFonts w:ascii="times" w:eastAsia="times" w:hAnsi="times" w:cs="times"/>
          <w:b w:val="0"/>
          <w:i w:val="0"/>
          <w:strike w:val="0"/>
          <w:noProof w:val="0"/>
          <w:color w:val="000000"/>
          <w:position w:val="0"/>
          <w:sz w:val="20"/>
          <w:u w:val="none"/>
          <w:vertAlign w:val="baseline"/>
        </w:rPr>
        <w:t xml:space="preserve">. </w:t>
      </w:r>
      <w:bookmarkStart w:id="129" w:name="Bookmark_I64TKBDV2N1RW60010000400"/>
      <w:bookmarkEnd w:id="129"/>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hyperlink r:id="rId33" w:history="1">
        <w:r>
          <w:rPr>
            <w:rFonts w:ascii="times" w:eastAsia="times" w:hAnsi="times" w:cs="times"/>
            <w:b w:val="0"/>
            <w:i w:val="0"/>
            <w:strike w:val="0"/>
            <w:noProof w:val="0"/>
            <w:color w:val="0077CC"/>
            <w:position w:val="0"/>
            <w:sz w:val="20"/>
            <w:u w:val="single"/>
            <w:shd w:val="clear" w:color="auto" w:fill="FFFFFF"/>
            <w:vertAlign w:val="baseline"/>
          </w:rPr>
          <w:t>9 U.S.C. § 16(b)</w:t>
        </w:r>
      </w:hyperlink>
      <w:r>
        <w:rPr>
          <w:rFonts w:ascii="times" w:eastAsia="times" w:hAnsi="times" w:cs="times"/>
          <w:b w:val="0"/>
          <w:i w:val="0"/>
          <w:strike w:val="0"/>
          <w:noProof w:val="0"/>
          <w:color w:val="000000"/>
          <w:position w:val="0"/>
          <w:sz w:val="20"/>
          <w:u w:val="none"/>
          <w:vertAlign w:val="baseline"/>
        </w:rPr>
        <w:t xml:space="preserve"> ("Except as otherwise provided . . . an appeal may not be taken from an interlocutory</w:t>
      </w:r>
      <w:r>
        <w:rPr>
          <w:rFonts w:ascii="times" w:eastAsia="times" w:hAnsi="times" w:cs="times"/>
          <w:b/>
          <w:i w:val="0"/>
          <w:strike w:val="0"/>
          <w:noProof w:val="0"/>
          <w:color w:val="000000"/>
          <w:position w:val="0"/>
          <w:sz w:val="20"/>
          <w:u w:val="none"/>
          <w:vertAlign w:val="baseline"/>
        </w:rPr>
        <w:t> [*17] </w:t>
      </w:r>
      <w:r>
        <w:rPr>
          <w:rFonts w:ascii="times" w:eastAsia="times" w:hAnsi="times" w:cs="times"/>
          <w:b w:val="0"/>
          <w:i w:val="0"/>
          <w:strike w:val="0"/>
          <w:noProof w:val="0"/>
          <w:color w:val="000000"/>
          <w:position w:val="0"/>
          <w:sz w:val="20"/>
          <w:u w:val="none"/>
          <w:vertAlign w:val="baseline"/>
        </w:rPr>
        <w:t xml:space="preserve"> order . . . </w:t>
      </w:r>
      <w:bookmarkStart w:id="130" w:name="Bookmark_I64TKBDV2N1RW60030000400"/>
      <w:bookmarkEnd w:id="130"/>
      <w:r>
        <w:rPr>
          <w:rFonts w:ascii="times" w:eastAsia="times" w:hAnsi="times" w:cs="times"/>
          <w:b w:val="0"/>
          <w:i w:val="0"/>
          <w:strike w:val="0"/>
          <w:noProof w:val="0"/>
          <w:color w:val="000000"/>
          <w:position w:val="0"/>
          <w:sz w:val="20"/>
          <w:u w:val="none"/>
          <w:vertAlign w:val="baseline"/>
        </w:rPr>
        <w:t xml:space="preserve">(2) directing arbitration to proceed under </w:t>
      </w:r>
      <w:hyperlink r:id="rId34" w:history="1">
        <w:r>
          <w:rPr>
            <w:rFonts w:ascii="times" w:eastAsia="times" w:hAnsi="times" w:cs="times"/>
            <w:b w:val="0"/>
            <w:i w:val="0"/>
            <w:strike w:val="0"/>
            <w:noProof w:val="0"/>
            <w:color w:val="0077CC"/>
            <w:position w:val="0"/>
            <w:sz w:val="20"/>
            <w:u w:val="single"/>
            <w:shd w:val="clear" w:color="auto" w:fill="FFFFFF"/>
            <w:vertAlign w:val="baseline"/>
          </w:rPr>
          <w:t>section 4</w:t>
        </w:r>
      </w:hyperlink>
      <w:r>
        <w:rPr>
          <w:rFonts w:ascii="times" w:eastAsia="times" w:hAnsi="times" w:cs="times"/>
          <w:b w:val="0"/>
          <w:i w:val="0"/>
          <w:strike w:val="0"/>
          <w:noProof w:val="0"/>
          <w:color w:val="000000"/>
          <w:position w:val="0"/>
          <w:sz w:val="20"/>
          <w:u w:val="none"/>
          <w:vertAlign w:val="baseline"/>
        </w:rPr>
        <w:t xml:space="preserve"> of this title.") But as many of our sister circuits have found, this prohibition does not apply to pendent appellate jurisdiction.</w:t>
      </w:r>
      <w:r>
        <w:rPr>
          <w:rFonts w:ascii="times" w:eastAsia="times" w:hAnsi="times" w:cs="times"/>
          <w:vertAlign w:val="superscript"/>
        </w:rPr>
        <w:footnoteReference w:customMarkFollows="1" w:id="10"/>
        <w:t xml:space="preserve">9</w:t>
      </w:r>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 xml:space="preserve">See </w:t>
      </w:r>
      <w:bookmarkStart w:id="141" w:name="Bookmark_I64TKBDT28T40G0050000400"/>
      <w:bookmarkEnd w:id="141"/>
      <w:hyperlink r:id="rId35" w:history="1">
        <w:r>
          <w:rPr>
            <w:rFonts w:ascii="times" w:eastAsia="times" w:hAnsi="times" w:cs="times"/>
            <w:b w:val="0"/>
            <w:i/>
            <w:strike w:val="0"/>
            <w:noProof w:val="0"/>
            <w:color w:val="0077CC"/>
            <w:position w:val="0"/>
            <w:sz w:val="20"/>
            <w:u w:val="single"/>
            <w:shd w:val="clear" w:color="auto" w:fill="FFFFFF"/>
            <w:vertAlign w:val="baseline"/>
          </w:rPr>
          <w:t>Johnson v. Consumerinfo.com, Inc.</w:t>
        </w:r>
      </w:hyperlink>
      <w:hyperlink r:id="rId35" w:history="1">
        <w:r>
          <w:rPr>
            <w:rFonts w:ascii="times" w:eastAsia="times" w:hAnsi="times" w:cs="times"/>
            <w:b w:val="0"/>
            <w:i w:val="0"/>
            <w:strike w:val="0"/>
            <w:noProof w:val="0"/>
            <w:color w:val="0077CC"/>
            <w:position w:val="0"/>
            <w:sz w:val="20"/>
            <w:u w:val="single"/>
            <w:shd w:val="clear" w:color="auto" w:fill="FFFFFF"/>
            <w:vertAlign w:val="baseline"/>
          </w:rPr>
          <w:t>, 745 F.3d 1019, 1023 n.3 (9th Cir. 2014)</w:t>
        </w:r>
      </w:hyperlink>
      <w:r>
        <w:rPr>
          <w:rFonts w:ascii="times" w:eastAsia="times" w:hAnsi="times" w:cs="times"/>
          <w:b w:val="0"/>
          <w:i w:val="0"/>
          <w:strike w:val="0"/>
          <w:noProof w:val="0"/>
          <w:color w:val="000000"/>
          <w:position w:val="0"/>
          <w:sz w:val="20"/>
          <w:u w:val="none"/>
          <w:vertAlign w:val="baseline"/>
        </w:rPr>
        <w:t xml:space="preserve"> ("Nor does </w:t>
      </w:r>
      <w:hyperlink r:id="rId33" w:history="1">
        <w:r>
          <w:rPr>
            <w:rFonts w:ascii="times" w:eastAsia="times" w:hAnsi="times" w:cs="times"/>
            <w:b w:val="0"/>
            <w:i w:val="0"/>
            <w:strike w:val="0"/>
            <w:noProof w:val="0"/>
            <w:color w:val="0077CC"/>
            <w:position w:val="0"/>
            <w:sz w:val="20"/>
            <w:u w:val="single"/>
            <w:shd w:val="clear" w:color="auto" w:fill="FFFFFF"/>
            <w:vertAlign w:val="baseline"/>
          </w:rPr>
          <w:t>§ 16(b)</w:t>
        </w:r>
      </w:hyperlink>
      <w:r>
        <w:rPr>
          <w:rFonts w:ascii="times" w:eastAsia="times" w:hAnsi="times" w:cs="times"/>
          <w:b w:val="0"/>
          <w:i w:val="0"/>
          <w:strike w:val="0"/>
          <w:noProof w:val="0"/>
          <w:color w:val="000000"/>
          <w:position w:val="0"/>
          <w:sz w:val="20"/>
          <w:u w:val="none"/>
          <w:vertAlign w:val="baseline"/>
        </w:rPr>
        <w:t xml:space="preserve"> restrict pendant appellate jurisdiction." (citing </w:t>
      </w:r>
      <w:bookmarkStart w:id="142" w:name="Bookmark_I64TKBDV2D6NHR0020000400"/>
      <w:bookmarkEnd w:id="142"/>
      <w:hyperlink r:id="rId36" w:history="1">
        <w:r>
          <w:rPr>
            <w:rFonts w:ascii="times" w:eastAsia="times" w:hAnsi="times" w:cs="times"/>
            <w:b w:val="0"/>
            <w:i/>
            <w:strike w:val="0"/>
            <w:noProof w:val="0"/>
            <w:color w:val="0077CC"/>
            <w:position w:val="0"/>
            <w:sz w:val="20"/>
            <w:u w:val="single"/>
            <w:shd w:val="clear" w:color="auto" w:fill="FFFFFF"/>
            <w:vertAlign w:val="baseline"/>
          </w:rPr>
          <w:t>Quackenbush v. Allstate Ins. Co.</w:t>
        </w:r>
      </w:hyperlink>
      <w:hyperlink r:id="rId36" w:history="1">
        <w:r>
          <w:rPr>
            <w:rFonts w:ascii="times" w:eastAsia="times" w:hAnsi="times" w:cs="times"/>
            <w:b w:val="0"/>
            <w:i w:val="0"/>
            <w:strike w:val="0"/>
            <w:noProof w:val="0"/>
            <w:color w:val="0077CC"/>
            <w:position w:val="0"/>
            <w:sz w:val="20"/>
            <w:u w:val="single"/>
            <w:shd w:val="clear" w:color="auto" w:fill="FFFFFF"/>
            <w:vertAlign w:val="baseline"/>
          </w:rPr>
          <w:t>, 121 F.3d 1372, 1379 (9th Cir. 1997)</w:t>
        </w:r>
      </w:hyperlink>
      <w:r>
        <w:rPr>
          <w:rFonts w:ascii="times" w:eastAsia="times" w:hAnsi="times" w:cs="times"/>
          <w:b w:val="0"/>
          <w:i w:val="0"/>
          <w:strike w:val="0"/>
          <w:noProof w:val="0"/>
          <w:color w:val="000000"/>
          <w:position w:val="0"/>
          <w:sz w:val="20"/>
          <w:u w:val="none"/>
          <w:vertAlign w:val="baseline"/>
        </w:rPr>
        <w:t xml:space="preserve">); </w:t>
      </w:r>
      <w:bookmarkStart w:id="143" w:name="Bookmark_I64TKBDV2D6NHR0040000400"/>
      <w:bookmarkEnd w:id="143"/>
      <w:hyperlink r:id="rId37" w:history="1">
        <w:r>
          <w:rPr>
            <w:rFonts w:ascii="times" w:eastAsia="times" w:hAnsi="times" w:cs="times"/>
            <w:b w:val="0"/>
            <w:i/>
            <w:strike w:val="0"/>
            <w:noProof w:val="0"/>
            <w:color w:val="0077CC"/>
            <w:position w:val="0"/>
            <w:sz w:val="20"/>
            <w:u w:val="single"/>
            <w:shd w:val="clear" w:color="auto" w:fill="FFFFFF"/>
            <w:vertAlign w:val="baseline"/>
          </w:rPr>
          <w:t>Freeman v. Complex Computing Co., Inc.</w:t>
        </w:r>
      </w:hyperlink>
      <w:hyperlink r:id="rId37" w:history="1">
        <w:r>
          <w:rPr>
            <w:rFonts w:ascii="times" w:eastAsia="times" w:hAnsi="times" w:cs="times"/>
            <w:b w:val="0"/>
            <w:i w:val="0"/>
            <w:strike w:val="0"/>
            <w:noProof w:val="0"/>
            <w:color w:val="0077CC"/>
            <w:position w:val="0"/>
            <w:sz w:val="20"/>
            <w:u w:val="single"/>
            <w:shd w:val="clear" w:color="auto" w:fill="FFFFFF"/>
            <w:vertAlign w:val="baseline"/>
          </w:rPr>
          <w:t>, 119 F.3d 1044, 1050 (2d Cir. 1997)</w:t>
        </w:r>
      </w:hyperlink>
      <w:r>
        <w:rPr>
          <w:rFonts w:ascii="times" w:eastAsia="times" w:hAnsi="times" w:cs="times"/>
          <w:b w:val="0"/>
          <w:i w:val="0"/>
          <w:strike w:val="0"/>
          <w:noProof w:val="0"/>
          <w:color w:val="000000"/>
          <w:position w:val="0"/>
          <w:sz w:val="20"/>
          <w:u w:val="none"/>
          <w:vertAlign w:val="baseline"/>
        </w:rPr>
        <w:t xml:space="preserve"> (holding that "[there is] in the FAA no indication by Congress that the long-standing doctrine of pendent appellate jurisdiction is totally eliminated as to appeals of orders staying federal court proceedings pending arbitration" and exercising pendent appellate jurisdiction over an appeal of an order compelling arbitration); </w:t>
      </w:r>
      <w:bookmarkStart w:id="144" w:name="Bookmark_I64TKBDV2D6NHS0010000400"/>
      <w:bookmarkEnd w:id="144"/>
      <w:hyperlink r:id="rId38" w:history="1">
        <w:r>
          <w:rPr>
            <w:rFonts w:ascii="times" w:eastAsia="times" w:hAnsi="times" w:cs="times"/>
            <w:b w:val="0"/>
            <w:i/>
            <w:strike w:val="0"/>
            <w:noProof w:val="0"/>
            <w:color w:val="0077CC"/>
            <w:position w:val="0"/>
            <w:sz w:val="20"/>
            <w:u w:val="single"/>
            <w:shd w:val="clear" w:color="auto" w:fill="FFFFFF"/>
            <w:vertAlign w:val="baseline"/>
          </w:rPr>
          <w:t>Nat'l R.R. Passenger Corp. v. ExpressTrak, LLC</w:t>
        </w:r>
      </w:hyperlink>
      <w:hyperlink r:id="rId38" w:history="1">
        <w:r>
          <w:rPr>
            <w:rFonts w:ascii="times" w:eastAsia="times" w:hAnsi="times" w:cs="times"/>
            <w:b w:val="0"/>
            <w:i w:val="0"/>
            <w:strike w:val="0"/>
            <w:noProof w:val="0"/>
            <w:color w:val="0077CC"/>
            <w:position w:val="0"/>
            <w:sz w:val="20"/>
            <w:u w:val="single"/>
            <w:shd w:val="clear" w:color="auto" w:fill="FFFFFF"/>
            <w:vertAlign w:val="baseline"/>
          </w:rPr>
          <w:t>, 330 F.3d 523, 529, 356 U.S. App. D.C. 259 (D.C. Cir. 2003)</w:t>
        </w:r>
      </w:hyperlink>
      <w:r>
        <w:rPr>
          <w:rFonts w:ascii="times" w:eastAsia="times" w:hAnsi="times" w:cs="times"/>
          <w:b w:val="0"/>
          <w:i w:val="0"/>
          <w:strike w:val="0"/>
          <w:noProof w:val="0"/>
          <w:color w:val="000000"/>
          <w:position w:val="0"/>
          <w:sz w:val="20"/>
          <w:u w:val="none"/>
          <w:vertAlign w:val="baseline"/>
        </w:rPr>
        <w:t xml:space="preserve"> (same); </w:t>
      </w:r>
      <w:r>
        <w:rPr>
          <w:rFonts w:ascii="times" w:eastAsia="times" w:hAnsi="times" w:cs="times"/>
          <w:b w:val="0"/>
          <w:i/>
          <w:strike w:val="0"/>
          <w:noProof w:val="0"/>
          <w:color w:val="000000"/>
          <w:position w:val="0"/>
          <w:sz w:val="20"/>
          <w:u w:val="none"/>
          <w:vertAlign w:val="baseline"/>
        </w:rPr>
        <w:t xml:space="preserve">see also </w:t>
      </w:r>
      <w:bookmarkStart w:id="145" w:name="Bookmark_I64TKBDV2D6NHS0030000400"/>
      <w:bookmarkEnd w:id="145"/>
      <w:hyperlink r:id="rId39" w:history="1">
        <w:r>
          <w:rPr>
            <w:rFonts w:ascii="times" w:eastAsia="times" w:hAnsi="times" w:cs="times"/>
            <w:b w:val="0"/>
            <w:i/>
            <w:strike w:val="0"/>
            <w:noProof w:val="0"/>
            <w:color w:val="0077CC"/>
            <w:position w:val="0"/>
            <w:sz w:val="20"/>
            <w:u w:val="single"/>
            <w:shd w:val="clear" w:color="auto" w:fill="FFFFFF"/>
            <w:vertAlign w:val="baseline"/>
          </w:rPr>
          <w:t>Manion v. Nagin</w:t>
        </w:r>
      </w:hyperlink>
      <w:hyperlink r:id="rId39" w:history="1">
        <w:r>
          <w:rPr>
            <w:rFonts w:ascii="times" w:eastAsia="times" w:hAnsi="times" w:cs="times"/>
            <w:b w:val="0"/>
            <w:i w:val="0"/>
            <w:strike w:val="0"/>
            <w:noProof w:val="0"/>
            <w:color w:val="0077CC"/>
            <w:position w:val="0"/>
            <w:sz w:val="20"/>
            <w:u w:val="single"/>
            <w:shd w:val="clear" w:color="auto" w:fill="FFFFFF"/>
            <w:vertAlign w:val="baseline"/>
          </w:rPr>
          <w:t>, 255 F.3d 535, 540 (8th Cir. 2001)</w:t>
        </w:r>
      </w:hyperlink>
      <w:r>
        <w:rPr>
          <w:rFonts w:ascii="times" w:eastAsia="times" w:hAnsi="times" w:cs="times"/>
          <w:b w:val="0"/>
          <w:i w:val="0"/>
          <w:strike w:val="0"/>
          <w:noProof w:val="0"/>
          <w:color w:val="000000"/>
          <w:position w:val="0"/>
          <w:sz w:val="20"/>
          <w:u w:val="none"/>
          <w:vertAlign w:val="baseline"/>
        </w:rPr>
        <w:t xml:space="preserve"> (indicating that the Eighth Circuit would exercise pendent appellate jurisdiction over an interlocutory order directing arbitration if it is "'inextricably intertwined' with" or "necessary to ensure meaningful review of" an appealable issue (citation omitted)). </w:t>
      </w:r>
      <w:bookmarkStart w:id="146" w:name="Bookmark_I64TKBDV2N1RW60030000400_2"/>
      <w:bookmarkEnd w:id="146"/>
      <w:bookmarkStart w:id="147" w:name="Bookmark_I64TKBDV2N1RW60010000400_2"/>
      <w:bookmarkEnd w:id="147"/>
      <w:r>
        <w:rPr>
          <w:rFonts w:ascii="times" w:eastAsia="times" w:hAnsi="times" w:cs="times"/>
          <w:b w:val="0"/>
          <w:i/>
          <w:strike w:val="0"/>
          <w:noProof w:val="0"/>
          <w:color w:val="000000"/>
          <w:position w:val="0"/>
          <w:sz w:val="20"/>
          <w:u w:val="none"/>
          <w:vertAlign w:val="baseline"/>
        </w:rPr>
        <w:t xml:space="preserve">But see </w:t>
      </w:r>
      <w:bookmarkStart w:id="148" w:name="Bookmark_I64TKBDV2D6NHS0050000400"/>
      <w:bookmarkEnd w:id="148"/>
      <w:hyperlink r:id="rId40" w:history="1">
        <w:r>
          <w:rPr>
            <w:rFonts w:ascii="times" w:eastAsia="times" w:hAnsi="times" w:cs="times"/>
            <w:b w:val="0"/>
            <w:i/>
            <w:strike w:val="0"/>
            <w:noProof w:val="0"/>
            <w:color w:val="0077CC"/>
            <w:position w:val="0"/>
            <w:sz w:val="20"/>
            <w:u w:val="single"/>
            <w:shd w:val="clear" w:color="auto" w:fill="FFFFFF"/>
            <w:vertAlign w:val="baseline"/>
          </w:rPr>
          <w:t>Moglia v. Pac. Emps. Ins. Co. of N. Am.</w:t>
        </w:r>
      </w:hyperlink>
      <w:hyperlink r:id="rId40" w:history="1">
        <w:r>
          <w:rPr>
            <w:rFonts w:ascii="times" w:eastAsia="times" w:hAnsi="times" w:cs="times"/>
            <w:b w:val="0"/>
            <w:i w:val="0"/>
            <w:strike w:val="0"/>
            <w:noProof w:val="0"/>
            <w:color w:val="0077CC"/>
            <w:position w:val="0"/>
            <w:sz w:val="20"/>
            <w:u w:val="single"/>
            <w:shd w:val="clear" w:color="auto" w:fill="FFFFFF"/>
            <w:vertAlign w:val="baseline"/>
          </w:rPr>
          <w:t>, 547 F.3d 835, 838-39 (7th Cir. 2008)</w:t>
        </w:r>
      </w:hyperlink>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 xml:space="preserve">See generally </w:t>
      </w:r>
      <w:bookmarkStart w:id="149" w:name="Bookmark_I64TKBDV2N1RW60020000400"/>
      <w:bookmarkEnd w:id="149"/>
      <w:hyperlink r:id="rId41" w:history="1">
        <w:r>
          <w:rPr>
            <w:rFonts w:ascii="times" w:eastAsia="times" w:hAnsi="times" w:cs="times"/>
            <w:b w:val="0"/>
            <w:i/>
            <w:strike w:val="0"/>
            <w:noProof w:val="0"/>
            <w:color w:val="0077CC"/>
            <w:position w:val="0"/>
            <w:sz w:val="20"/>
            <w:u w:val="single"/>
            <w:shd w:val="clear" w:color="auto" w:fill="FFFFFF"/>
            <w:vertAlign w:val="baseline"/>
          </w:rPr>
          <w:t>Braintree Lab'ys, Inc. v. Citigroup Glob. Markets Inc.</w:t>
        </w:r>
      </w:hyperlink>
      <w:hyperlink r:id="rId41" w:history="1">
        <w:r>
          <w:rPr>
            <w:rFonts w:ascii="times" w:eastAsia="times" w:hAnsi="times" w:cs="times"/>
            <w:b w:val="0"/>
            <w:i w:val="0"/>
            <w:strike w:val="0"/>
            <w:noProof w:val="0"/>
            <w:color w:val="0077CC"/>
            <w:position w:val="0"/>
            <w:sz w:val="20"/>
            <w:u w:val="single"/>
            <w:shd w:val="clear" w:color="auto" w:fill="FFFFFF"/>
            <w:vertAlign w:val="baseline"/>
          </w:rPr>
          <w:t>, 622 F.3d 36, 44-45 (1st Cir. 2010)</w:t>
        </w:r>
      </w:hyperlink>
      <w:r>
        <w:rPr>
          <w:rFonts w:ascii="times" w:eastAsia="times" w:hAnsi="times" w:cs="times"/>
          <w:b w:val="0"/>
          <w:i w:val="0"/>
          <w:strike w:val="0"/>
          <w:noProof w:val="0"/>
          <w:color w:val="000000"/>
          <w:position w:val="0"/>
          <w:sz w:val="20"/>
          <w:u w:val="none"/>
          <w:vertAlign w:val="baseline"/>
        </w:rPr>
        <w:t xml:space="preserve"> (noting that other circuits disagree over whether pendent appellate jurisdiction "permit[s] the review of interlocutory orders that </w:t>
      </w:r>
      <w:hyperlink r:id="rId33" w:history="1">
        <w:r>
          <w:rPr>
            <w:rFonts w:ascii="times" w:eastAsia="times" w:hAnsi="times" w:cs="times"/>
            <w:b w:val="0"/>
            <w:i w:val="0"/>
            <w:strike w:val="0"/>
            <w:noProof w:val="0"/>
            <w:color w:val="0077CC"/>
            <w:position w:val="0"/>
            <w:sz w:val="20"/>
            <w:u w:val="single"/>
            <w:shd w:val="clear" w:color="auto" w:fill="FFFFFF"/>
            <w:vertAlign w:val="baseline"/>
          </w:rPr>
          <w:t>§ 16</w:t>
        </w:r>
      </w:hyperlink>
      <w:r>
        <w:rPr>
          <w:rFonts w:ascii="times" w:eastAsia="times" w:hAnsi="times" w:cs="times"/>
          <w:b w:val="0"/>
          <w:i w:val="0"/>
          <w:strike w:val="0"/>
          <w:noProof w:val="0"/>
          <w:color w:val="000000"/>
          <w:position w:val="0"/>
          <w:sz w:val="20"/>
          <w:u w:val="none"/>
          <w:vertAlign w:val="baseline"/>
        </w:rPr>
        <w:t xml:space="preserve"> brands as non-appealable" but taking no position based on the facts of that case); </w:t>
      </w:r>
      <w:bookmarkStart w:id="150" w:name="Bookmark_I64TKBDV2N1RW60040000400"/>
      <w:bookmarkEnd w:id="150"/>
      <w:hyperlink r:id="rId42" w:history="1">
        <w:r>
          <w:rPr>
            <w:rFonts w:ascii="times" w:eastAsia="times" w:hAnsi="times" w:cs="times"/>
            <w:b w:val="0"/>
            <w:i/>
            <w:strike w:val="0"/>
            <w:noProof w:val="0"/>
            <w:color w:val="0077CC"/>
            <w:position w:val="0"/>
            <w:sz w:val="20"/>
            <w:u w:val="single"/>
            <w:shd w:val="clear" w:color="auto" w:fill="FFFFFF"/>
            <w:vertAlign w:val="baseline"/>
          </w:rPr>
          <w:t>Al Rushaid v. Nat'l Oilwell Varco, Inc.</w:t>
        </w:r>
      </w:hyperlink>
      <w:hyperlink r:id="rId42" w:history="1">
        <w:r>
          <w:rPr>
            <w:rFonts w:ascii="times" w:eastAsia="times" w:hAnsi="times" w:cs="times"/>
            <w:b w:val="0"/>
            <w:i w:val="0"/>
            <w:strike w:val="0"/>
            <w:noProof w:val="0"/>
            <w:color w:val="0077CC"/>
            <w:position w:val="0"/>
            <w:sz w:val="20"/>
            <w:u w:val="single"/>
            <w:shd w:val="clear" w:color="auto" w:fill="FFFFFF"/>
            <w:vertAlign w:val="baseline"/>
          </w:rPr>
          <w:t>, 814 F.3d 300, 303-04 (5th Cir. 2016)</w:t>
        </w:r>
      </w:hyperlink>
      <w:r>
        <w:rPr>
          <w:rFonts w:ascii="times" w:eastAsia="times" w:hAnsi="times" w:cs="times"/>
          <w:b w:val="0"/>
          <w:i w:val="0"/>
          <w:strike w:val="0"/>
          <w:noProof w:val="0"/>
          <w:color w:val="000000"/>
          <w:position w:val="0"/>
          <w:sz w:val="20"/>
          <w:u w:val="none"/>
          <w:vertAlign w:val="baseline"/>
        </w:rPr>
        <w:t xml:space="preserve"> (declining to exercise pendent appellate jurisdiction over an order compelling arbitration</w:t>
      </w:r>
      <w:r>
        <w:rPr>
          <w:rFonts w:ascii="times" w:eastAsia="times" w:hAnsi="times" w:cs="times"/>
          <w:b/>
          <w:i w:val="0"/>
          <w:strike w:val="0"/>
          <w:noProof w:val="0"/>
          <w:color w:val="000000"/>
          <w:position w:val="0"/>
          <w:sz w:val="20"/>
          <w:u w:val="none"/>
          <w:vertAlign w:val="baseline"/>
        </w:rPr>
        <w:t> [*18] </w:t>
      </w:r>
      <w:r>
        <w:rPr>
          <w:rFonts w:ascii="times" w:eastAsia="times" w:hAnsi="times" w:cs="times"/>
          <w:b w:val="0"/>
          <w:i w:val="0"/>
          <w:strike w:val="0"/>
          <w:noProof w:val="0"/>
          <w:color w:val="000000"/>
          <w:position w:val="0"/>
          <w:sz w:val="20"/>
          <w:u w:val="none"/>
          <w:vertAlign w:val="baseline"/>
        </w:rPr>
        <w:t xml:space="preserve"> but "without deciding whether pendent appellate jurisdiction may properly be exercised in this context").</w:t>
      </w:r>
    </w:p>
    <w:p>
      <w:pPr>
        <w:keepNext w:val="0"/>
        <w:widowControl w:val="0"/>
        <w:spacing w:before="240" w:after="0" w:line="260" w:lineRule="atLeast"/>
        <w:ind w:left="0" w:right="0" w:firstLine="0"/>
        <w:jc w:val="both"/>
      </w:pPr>
      <w:bookmarkStart w:id="151" w:name="Bookmark_para_34"/>
      <w:bookmarkEnd w:id="151"/>
      <w:bookmarkStart w:id="152" w:name="Bookmark_I64TKBDW2N1RWB0050000400"/>
      <w:bookmarkEnd w:id="152"/>
      <w:bookmarkStart w:id="153" w:name="Bookmark_I38YFDCN4Y100007PVP0002M"/>
      <w:bookmarkEnd w:id="153"/>
      <w:bookmarkStart w:id="154" w:name="Bookmark_I64TKBDX2HM6760020000400"/>
      <w:bookmarkEnd w:id="154"/>
      <w:bookmarkStart w:id="155" w:name="Bookmark_I64TKBDX2N1RWG0010000400"/>
      <w:bookmarkEnd w:id="155"/>
      <w:bookmarkStart w:id="156" w:name="Bookmark_LNHNREFclscc8"/>
      <w:bookmarkEnd w:id="156"/>
      <w:r>
        <w:rPr>
          <w:rFonts w:ascii="times" w:eastAsia="times" w:hAnsi="times" w:cs="times"/>
          <w:b w:val="0"/>
          <w:i w:val="0"/>
          <w:strike w:val="0"/>
          <w:noProof w:val="0"/>
          <w:color w:val="000000"/>
          <w:position w:val="0"/>
          <w:sz w:val="20"/>
          <w:u w:val="none"/>
          <w:vertAlign w:val="baseline"/>
        </w:rPr>
        <w:t xml:space="preserve">"Pendent appellate jurisdiction is an exception of limited and narrow application driven by considerations of need, rather than of efficiency." </w:t>
      </w:r>
      <w:bookmarkStart w:id="157" w:name="Bookmark_I64TKBDW2N1RWB0040000400"/>
      <w:bookmarkEnd w:id="157"/>
      <w:hyperlink r:id="rId43" w:history="1">
        <w:r>
          <w:rPr>
            <w:rFonts w:ascii="times" w:eastAsia="times" w:hAnsi="times" w:cs="times"/>
            <w:b w:val="0"/>
            <w:i/>
            <w:strike w:val="0"/>
            <w:noProof w:val="0"/>
            <w:color w:val="0077CC"/>
            <w:position w:val="0"/>
            <w:sz w:val="20"/>
            <w:u w:val="single"/>
            <w:shd w:val="clear" w:color="auto" w:fill="FFFFFF"/>
            <w:vertAlign w:val="baseline"/>
          </w:rPr>
          <w:t>Rux v. Republic of Sudan</w:t>
        </w:r>
      </w:hyperlink>
      <w:hyperlink r:id="rId43" w:history="1">
        <w:r>
          <w:rPr>
            <w:rFonts w:ascii="times" w:eastAsia="times" w:hAnsi="times" w:cs="times"/>
            <w:b w:val="0"/>
            <w:i w:val="0"/>
            <w:strike w:val="0"/>
            <w:noProof w:val="0"/>
            <w:color w:val="0077CC"/>
            <w:position w:val="0"/>
            <w:sz w:val="20"/>
            <w:u w:val="single"/>
            <w:shd w:val="clear" w:color="auto" w:fill="FFFFFF"/>
            <w:vertAlign w:val="baseline"/>
          </w:rPr>
          <w:t>, 461 F.3d 461, 475 (4th Cir. 2006)</w:t>
        </w:r>
      </w:hyperlink>
      <w:r>
        <w:rPr>
          <w:rFonts w:ascii="times" w:eastAsia="times" w:hAnsi="times" w:cs="times"/>
          <w:b w:val="0"/>
          <w:i w:val="0"/>
          <w:strike w:val="0"/>
          <w:noProof w:val="0"/>
          <w:color w:val="000000"/>
          <w:position w:val="0"/>
          <w:sz w:val="20"/>
          <w:u w:val="none"/>
          <w:vertAlign w:val="baseline"/>
        </w:rPr>
        <w:t xml:space="preserve">. It is appropriate only "(1) when an issue is 'inextricably intertwined' with a question that is the proper subject of an immediate appeal; or (2) when review of a jurisdictionally insufficient issue is 'necessary to ensure meaningful review' of an immediately appealable issue." </w:t>
      </w:r>
      <w:bookmarkStart w:id="158" w:name="Bookmark_I64TKBDX2HM6760010000400"/>
      <w:bookmarkEnd w:id="158"/>
      <w:hyperlink r:id="rId43" w:history="1">
        <w:r>
          <w:rPr>
            <w:rFonts w:ascii="times" w:eastAsia="times" w:hAnsi="times" w:cs="times"/>
            <w:b w:val="0"/>
            <w:i/>
            <w:strike w:val="0"/>
            <w:noProof w:val="0"/>
            <w:color w:val="0077CC"/>
            <w:position w:val="0"/>
            <w:sz w:val="20"/>
            <w:u w:val="single"/>
            <w:shd w:val="clear" w:color="auto" w:fill="FFFFFF"/>
            <w:vertAlign w:val="baseline"/>
          </w:rPr>
          <w:t>Id.</w:t>
        </w:r>
      </w:hyperlink>
      <w:hyperlink r:id="rId43" w:history="1">
        <w:r>
          <w:rPr>
            <w:rFonts w:ascii="times" w:eastAsia="times" w:hAnsi="times" w:cs="times"/>
            <w:b w:val="0"/>
            <w:i w:val="0"/>
            <w:strike w:val="0"/>
            <w:noProof w:val="0"/>
            <w:color w:val="0077CC"/>
            <w:position w:val="0"/>
            <w:sz w:val="20"/>
            <w:u w:val="single"/>
            <w:shd w:val="clear" w:color="auto" w:fill="FFFFFF"/>
            <w:vertAlign w:val="baseline"/>
          </w:rPr>
          <w:t xml:space="preserve"> at 475</w:t>
        </w:r>
      </w:hyperlink>
      <w:r>
        <w:rPr>
          <w:rFonts w:ascii="times" w:eastAsia="times" w:hAnsi="times" w:cs="times"/>
          <w:b w:val="0"/>
          <w:i w:val="0"/>
          <w:strike w:val="0"/>
          <w:noProof w:val="0"/>
          <w:color w:val="000000"/>
          <w:position w:val="0"/>
          <w:sz w:val="20"/>
          <w:u w:val="none"/>
          <w:vertAlign w:val="baseline"/>
        </w:rPr>
        <w:t xml:space="preserve"> (citing </w:t>
      </w:r>
      <w:bookmarkStart w:id="159" w:name="Bookmark_I64TKBDX2HM6760030000400"/>
      <w:bookmarkEnd w:id="159"/>
      <w:hyperlink r:id="rId44" w:history="1">
        <w:r>
          <w:rPr>
            <w:rFonts w:ascii="times" w:eastAsia="times" w:hAnsi="times" w:cs="times"/>
            <w:b w:val="0"/>
            <w:i/>
            <w:strike w:val="0"/>
            <w:noProof w:val="0"/>
            <w:color w:val="0077CC"/>
            <w:position w:val="0"/>
            <w:sz w:val="20"/>
            <w:u w:val="single"/>
            <w:shd w:val="clear" w:color="auto" w:fill="FFFFFF"/>
            <w:vertAlign w:val="baseline"/>
          </w:rPr>
          <w:t>Swint v. Chambers Cnty. Comm'n</w:t>
        </w:r>
      </w:hyperlink>
      <w:hyperlink r:id="rId44" w:history="1">
        <w:r>
          <w:rPr>
            <w:rFonts w:ascii="times" w:eastAsia="times" w:hAnsi="times" w:cs="times"/>
            <w:b w:val="0"/>
            <w:i w:val="0"/>
            <w:strike w:val="0"/>
            <w:noProof w:val="0"/>
            <w:color w:val="0077CC"/>
            <w:position w:val="0"/>
            <w:sz w:val="20"/>
            <w:u w:val="single"/>
            <w:shd w:val="clear" w:color="auto" w:fill="FFFFFF"/>
            <w:vertAlign w:val="baseline"/>
          </w:rPr>
          <w:t>, 514 U.S. 35, 50-51, 115 S. Ct. 1203, 131 L. Ed. 2d 60 (1995)</w:t>
        </w:r>
      </w:hyperlink>
      <w:r>
        <w:rPr>
          <w:rFonts w:ascii="times" w:eastAsia="times" w:hAnsi="times" w:cs="times"/>
          <w:b w:val="0"/>
          <w:i w:val="0"/>
          <w:strike w:val="0"/>
          <w:noProof w:val="0"/>
          <w:color w:val="000000"/>
          <w:position w:val="0"/>
          <w:sz w:val="20"/>
          <w:u w:val="none"/>
          <w:vertAlign w:val="baseline"/>
        </w:rPr>
        <w:t xml:space="preserve">). "Two separate rulings are 'inextricably intertwined' if 'the same specific question will underlie both the appealable and the non-appealable order, such that resolution of the question will necessarily resolve the appeals from both orders at once.'" </w:t>
      </w:r>
      <w:bookmarkStart w:id="160" w:name="Bookmark_I64TKBDX2HM6760050000400"/>
      <w:bookmarkEnd w:id="160"/>
      <w:hyperlink r:id="rId45" w:history="1">
        <w:r>
          <w:rPr>
            <w:rFonts w:ascii="times" w:eastAsia="times" w:hAnsi="times" w:cs="times"/>
            <w:b w:val="0"/>
            <w:i/>
            <w:strike w:val="0"/>
            <w:noProof w:val="0"/>
            <w:color w:val="0077CC"/>
            <w:position w:val="0"/>
            <w:sz w:val="20"/>
            <w:u w:val="single"/>
            <w:shd w:val="clear" w:color="auto" w:fill="FFFFFF"/>
            <w:vertAlign w:val="baseline"/>
          </w:rPr>
          <w:t>Scott v. Fam. Dollar Stores, Inc.</w:t>
        </w:r>
      </w:hyperlink>
      <w:hyperlink r:id="rId45" w:history="1">
        <w:r>
          <w:rPr>
            <w:rFonts w:ascii="times" w:eastAsia="times" w:hAnsi="times" w:cs="times"/>
            <w:b w:val="0"/>
            <w:i w:val="0"/>
            <w:strike w:val="0"/>
            <w:noProof w:val="0"/>
            <w:color w:val="0077CC"/>
            <w:position w:val="0"/>
            <w:sz w:val="20"/>
            <w:u w:val="single"/>
            <w:shd w:val="clear" w:color="auto" w:fill="FFFFFF"/>
            <w:vertAlign w:val="baseline"/>
          </w:rPr>
          <w:t>, 733 F.3d 105, 111 (4th Cir. 2013)</w:t>
        </w:r>
      </w:hyperlink>
      <w:r>
        <w:rPr>
          <w:rFonts w:ascii="times" w:eastAsia="times" w:hAnsi="times" w:cs="times"/>
          <w:b w:val="0"/>
          <w:i w:val="0"/>
          <w:strike w:val="0"/>
          <w:noProof w:val="0"/>
          <w:color w:val="000000"/>
          <w:position w:val="0"/>
          <w:sz w:val="20"/>
          <w:u w:val="none"/>
          <w:vertAlign w:val="baseline"/>
        </w:rPr>
        <w:t xml:space="preserve"> (quoting </w:t>
      </w:r>
      <w:bookmarkStart w:id="161" w:name="Bookmark_I64TKBDX2N1RWG0020000400"/>
      <w:bookmarkEnd w:id="161"/>
      <w:hyperlink r:id="rId46" w:history="1">
        <w:r>
          <w:rPr>
            <w:rFonts w:ascii="times" w:eastAsia="times" w:hAnsi="times" w:cs="times"/>
            <w:b w:val="0"/>
            <w:i/>
            <w:strike w:val="0"/>
            <w:noProof w:val="0"/>
            <w:color w:val="0077CC"/>
            <w:position w:val="0"/>
            <w:sz w:val="20"/>
            <w:u w:val="single"/>
            <w:shd w:val="clear" w:color="auto" w:fill="FFFFFF"/>
            <w:vertAlign w:val="baseline"/>
          </w:rPr>
          <w:t>Ealy v. Pinkerton Gov. Servs., Inc.</w:t>
        </w:r>
      </w:hyperlink>
      <w:hyperlink r:id="rId46" w:history="1">
        <w:r>
          <w:rPr>
            <w:rFonts w:ascii="times" w:eastAsia="times" w:hAnsi="times" w:cs="times"/>
            <w:b w:val="0"/>
            <w:i w:val="0"/>
            <w:strike w:val="0"/>
            <w:noProof w:val="0"/>
            <w:color w:val="0077CC"/>
            <w:position w:val="0"/>
            <w:sz w:val="20"/>
            <w:u w:val="single"/>
            <w:shd w:val="clear" w:color="auto" w:fill="FFFFFF"/>
            <w:vertAlign w:val="baseline"/>
          </w:rPr>
          <w:t>, 514 F. App'x 299, 309 (4th Cir. 2013)</w:t>
        </w:r>
      </w:hyperlink>
      <w:r>
        <w:rPr>
          <w:rFonts w:ascii="times" w:eastAsia="times" w:hAnsi="times" w:cs="times"/>
          <w:b w:val="0"/>
          <w:i w:val="0"/>
          <w:strike w:val="0"/>
          <w:noProof w:val="0"/>
          <w:color w:val="000000"/>
          <w:position w:val="0"/>
          <w:sz w:val="20"/>
          <w:u w:val="none"/>
          <w:vertAlign w:val="baseline"/>
        </w:rPr>
        <w:t xml:space="preserve"> (per curiam)); </w:t>
      </w:r>
      <w:r>
        <w:rPr>
          <w:rFonts w:ascii="times" w:eastAsia="times" w:hAnsi="times" w:cs="times"/>
          <w:b w:val="0"/>
          <w:i/>
          <w:strike w:val="0"/>
          <w:noProof w:val="0"/>
          <w:color w:val="000000"/>
          <w:position w:val="0"/>
          <w:sz w:val="20"/>
          <w:u w:val="none"/>
          <w:vertAlign w:val="baseline"/>
        </w:rPr>
        <w:t xml:space="preserve">see also </w:t>
      </w:r>
      <w:bookmarkStart w:id="162" w:name="Bookmark_I64TKBDX2N1RWG0040000400"/>
      <w:bookmarkEnd w:id="162"/>
      <w:hyperlink r:id="rId47" w:history="1">
        <w:r>
          <w:rPr>
            <w:rFonts w:ascii="times" w:eastAsia="times" w:hAnsi="times" w:cs="times"/>
            <w:b w:val="0"/>
            <w:i/>
            <w:strike w:val="0"/>
            <w:noProof w:val="0"/>
            <w:color w:val="0077CC"/>
            <w:position w:val="0"/>
            <w:sz w:val="20"/>
            <w:u w:val="single"/>
            <w:shd w:val="clear" w:color="auto" w:fill="FFFFFF"/>
            <w:vertAlign w:val="baseline"/>
          </w:rPr>
          <w:t>Myers v. Hertz Corp.</w:t>
        </w:r>
      </w:hyperlink>
      <w:hyperlink r:id="rId47" w:history="1">
        <w:r>
          <w:rPr>
            <w:rFonts w:ascii="times" w:eastAsia="times" w:hAnsi="times" w:cs="times"/>
            <w:b w:val="0"/>
            <w:i w:val="0"/>
            <w:strike w:val="0"/>
            <w:noProof w:val="0"/>
            <w:color w:val="0077CC"/>
            <w:position w:val="0"/>
            <w:sz w:val="20"/>
            <w:u w:val="single"/>
            <w:shd w:val="clear" w:color="auto" w:fill="FFFFFF"/>
            <w:vertAlign w:val="baseline"/>
          </w:rPr>
          <w:t>, 624 F.3d 537, 553 (2d Cir. 2010)</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40" w:after="0" w:line="260" w:lineRule="atLeast"/>
        <w:ind w:left="0" w:right="0" w:firstLine="0"/>
        <w:jc w:val="both"/>
      </w:pPr>
      <w:bookmarkStart w:id="163" w:name="Bookmark_para_35"/>
      <w:bookmarkEnd w:id="163"/>
      <w:r>
        <w:rPr>
          <w:rFonts w:ascii="times" w:eastAsia="times" w:hAnsi="times" w:cs="times"/>
          <w:b w:val="0"/>
          <w:i w:val="0"/>
          <w:strike w:val="0"/>
          <w:noProof w:val="0"/>
          <w:color w:val="000000"/>
          <w:position w:val="0"/>
          <w:sz w:val="20"/>
          <w:u w:val="none"/>
          <w:vertAlign w:val="baseline"/>
        </w:rPr>
        <w:t>In this case, the district court's partial grant of PNC's order to compel arbitration of the 2010 Account is "inextricably intertwined" with the district court's partial denial of the order to compel arbitration of the 2014 Account because our consideration of the latter order necessarily resolves the former. As discussed above, PNC contends on appeal that the</w:t>
      </w:r>
      <w:r>
        <w:rPr>
          <w:rFonts w:ascii="times" w:eastAsia="times" w:hAnsi="times" w:cs="times"/>
          <w:b/>
          <w:i w:val="0"/>
          <w:strike w:val="0"/>
          <w:noProof w:val="0"/>
          <w:color w:val="000000"/>
          <w:position w:val="0"/>
          <w:sz w:val="20"/>
          <w:u w:val="none"/>
          <w:vertAlign w:val="baseline"/>
        </w:rPr>
        <w:t> [*19] </w:t>
      </w:r>
      <w:r>
        <w:rPr>
          <w:rFonts w:ascii="times" w:eastAsia="times" w:hAnsi="times" w:cs="times"/>
          <w:b w:val="0"/>
          <w:i w:val="0"/>
          <w:strike w:val="0"/>
          <w:noProof w:val="0"/>
          <w:color w:val="000000"/>
          <w:position w:val="0"/>
          <w:sz w:val="20"/>
          <w:u w:val="none"/>
          <w:vertAlign w:val="baseline"/>
        </w:rPr>
        <w:t xml:space="preserve"> district court erred in finding that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precluded arbitration of Mr. Lyons's claims related to the 2014 Account because it should have found that the arbitration provision in the 2013 Account Agreement applied to the 2014 Account. We find, however, that PNC cannot rely on the arbitration clause in the 2013 Account Agreement to require arbitration of claims related to the 2014 Account because Mr. Lyons did not accept the terms of the arbitration clause until June 11, 2013—after the effective date of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which prohibits the arbitration of such claims. The same issue underlies and necessarily resolves the arbitrability of Mr. Lyons's claims related to the 2010 Account. Since the arbitration clause in the 2013 Account Agreement was not agreed to until June 11, 2013, it also cannot prevent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from precluding arbitration of Mr. Lyons's claims related to the 2010 Account.</w:t>
      </w:r>
    </w:p>
    <w:p>
      <w:pPr>
        <w:keepNext w:val="0"/>
        <w:widowControl w:val="0"/>
        <w:spacing w:before="200" w:after="0" w:line="260" w:lineRule="atLeast"/>
        <w:ind w:left="0" w:right="0" w:firstLine="0"/>
        <w:jc w:val="both"/>
      </w:pPr>
      <w:bookmarkStart w:id="164" w:name="Bookmark_para_36"/>
      <w:bookmarkEnd w:id="164"/>
      <w:r>
        <w:rPr>
          <w:rFonts w:ascii="times" w:eastAsia="times" w:hAnsi="times" w:cs="times"/>
          <w:b w:val="0"/>
          <w:i w:val="0"/>
          <w:strike w:val="0"/>
          <w:noProof w:val="0"/>
          <w:color w:val="000000"/>
          <w:position w:val="0"/>
          <w:sz w:val="20"/>
          <w:u w:val="none"/>
          <w:vertAlign w:val="baseline"/>
        </w:rPr>
        <w:t>***</w:t>
      </w:r>
    </w:p>
    <w:p>
      <w:pPr>
        <w:keepNext w:val="0"/>
        <w:widowControl w:val="0"/>
        <w:spacing w:before="200" w:after="0" w:line="260" w:lineRule="atLeast"/>
        <w:ind w:left="0" w:right="0" w:firstLine="0"/>
        <w:jc w:val="both"/>
      </w:pPr>
      <w:bookmarkStart w:id="165" w:name="Bookmark_para_37"/>
      <w:bookmarkEnd w:id="165"/>
      <w:r>
        <w:rPr>
          <w:rFonts w:ascii="times" w:eastAsia="times" w:hAnsi="times" w:cs="times"/>
          <w:b w:val="0"/>
          <w:i w:val="0"/>
          <w:strike w:val="0"/>
          <w:noProof w:val="0"/>
          <w:color w:val="000000"/>
          <w:position w:val="0"/>
          <w:sz w:val="20"/>
          <w:u w:val="none"/>
          <w:vertAlign w:val="baseline"/>
        </w:rPr>
        <w:t xml:space="preserve">Because we find that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of the Dodd-Frank Act precludes pre-dispute agreements requiring the arbitration of claims related to residential mortgage loans and that the arbitration agreement relevant to this appeal was not formed until after the effective date of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we find that PNC may not compel arbitration of Mr. Lyons's claims</w:t>
      </w:r>
      <w:r>
        <w:rPr>
          <w:rFonts w:ascii="times" w:eastAsia="times" w:hAnsi="times" w:cs="times"/>
          <w:b/>
          <w:i w:val="0"/>
          <w:strike w:val="0"/>
          <w:noProof w:val="0"/>
          <w:color w:val="000000"/>
          <w:position w:val="0"/>
          <w:sz w:val="20"/>
          <w:u w:val="none"/>
          <w:vertAlign w:val="baseline"/>
        </w:rPr>
        <w:t> [*20] </w:t>
      </w:r>
      <w:r>
        <w:rPr>
          <w:rFonts w:ascii="times" w:eastAsia="times" w:hAnsi="times" w:cs="times"/>
          <w:b w:val="0"/>
          <w:i w:val="0"/>
          <w:strike w:val="0"/>
          <w:noProof w:val="0"/>
          <w:color w:val="000000"/>
          <w:position w:val="0"/>
          <w:sz w:val="20"/>
          <w:u w:val="none"/>
          <w:vertAlign w:val="baseline"/>
        </w:rPr>
        <w:t xml:space="preserve"> as to both the 2010 Account and the 2014 Account.</w:t>
      </w:r>
    </w:p>
    <w:p>
      <w:pPr>
        <w:keepNext w:val="0"/>
        <w:widowControl w:val="0"/>
        <w:spacing w:before="200" w:after="0" w:line="260" w:lineRule="atLeast"/>
        <w:ind w:left="0" w:right="0" w:firstLine="0"/>
        <w:jc w:val="both"/>
      </w:pPr>
      <w:bookmarkStart w:id="166" w:name="Bookmark_para_38"/>
      <w:bookmarkEnd w:id="166"/>
      <w:r>
        <w:rPr>
          <w:rFonts w:ascii="times" w:eastAsia="times" w:hAnsi="times" w:cs="times"/>
          <w:b w:val="0"/>
          <w:i/>
          <w:strike w:val="0"/>
          <w:noProof w:val="0"/>
          <w:color w:val="000000"/>
          <w:position w:val="0"/>
          <w:sz w:val="20"/>
          <w:u w:val="none"/>
          <w:vertAlign w:val="baseline"/>
        </w:rPr>
        <w:t>AFFIRMED IN PART AND REVERSED IN PART</w:t>
      </w:r>
    </w:p>
    <w:p>
      <w:pPr>
        <w:keepNext w:val="0"/>
        <w:widowControl w:val="0"/>
        <w:spacing w:before="240" w:after="0" w:line="260" w:lineRule="atLeast"/>
        <w:ind w:left="0" w:right="0" w:firstLine="0"/>
        <w:jc w:val="left"/>
      </w:pPr>
      <w:bookmarkStart w:id="167" w:name="Concur by"/>
      <w:bookmarkEnd w:id="167"/>
      <w:r>
        <w:rPr>
          <w:rFonts w:ascii="times" w:eastAsia="times" w:hAnsi="times" w:cs="times"/>
          <w:b/>
          <w:i w:val="0"/>
          <w:strike w:val="0"/>
          <w:noProof w:val="0"/>
          <w:color w:val="000000"/>
          <w:position w:val="0"/>
          <w:sz w:val="20"/>
          <w:u w:val="none"/>
          <w:vertAlign w:val="baseline"/>
        </w:rPr>
        <w:t>Concur by:</w:t>
      </w:r>
      <w:r>
        <w:rPr>
          <w:rFonts w:ascii="times" w:eastAsia="times" w:hAnsi="times" w:cs="times"/>
          <w:b w:val="0"/>
          <w:i w:val="0"/>
          <w:strike w:val="0"/>
          <w:noProof w:val="0"/>
          <w:color w:val="000000"/>
          <w:position w:val="0"/>
          <w:sz w:val="20"/>
          <w:u w:val="none"/>
          <w:vertAlign w:val="baseline"/>
        </w:rPr>
        <w:t> QUATTLEBAUM (In Part)</w:t>
      </w:r>
    </w:p>
    <w:p>
      <w:pPr>
        <w:keepNext w:val="0"/>
        <w:widowControl w:val="0"/>
        <w:spacing w:before="240" w:after="0" w:line="260" w:lineRule="atLeast"/>
        <w:ind w:left="0" w:right="0" w:firstLine="0"/>
        <w:jc w:val="left"/>
      </w:pPr>
      <w:bookmarkStart w:id="168" w:name="Dissent by"/>
      <w:bookmarkEnd w:id="168"/>
      <w:r>
        <w:rPr>
          <w:rFonts w:ascii="times" w:eastAsia="times" w:hAnsi="times" w:cs="times"/>
          <w:b/>
          <w:i w:val="0"/>
          <w:strike w:val="0"/>
          <w:noProof w:val="0"/>
          <w:color w:val="000000"/>
          <w:position w:val="0"/>
          <w:sz w:val="20"/>
          <w:u w:val="none"/>
          <w:vertAlign w:val="baseline"/>
        </w:rPr>
        <w:t>Dissent by:</w:t>
      </w:r>
      <w:r>
        <w:rPr>
          <w:rFonts w:ascii="times" w:eastAsia="times" w:hAnsi="times" w:cs="times"/>
          <w:b w:val="0"/>
          <w:i w:val="0"/>
          <w:strike w:val="0"/>
          <w:noProof w:val="0"/>
          <w:color w:val="000000"/>
          <w:position w:val="0"/>
          <w:sz w:val="20"/>
          <w:u w:val="none"/>
          <w:vertAlign w:val="baseline"/>
        </w:rPr>
        <w:t> QUATTLEBAUM (In Part)</w:t>
      </w:r>
    </w:p>
    <w:p>
      <w:pPr>
        <w:keepNext/>
        <w:widowControl w:val="0"/>
        <w:spacing w:before="240" w:after="0" w:line="340" w:lineRule="atLeast"/>
        <w:ind w:left="0" w:right="0" w:firstLine="0"/>
        <w:jc w:val="left"/>
      </w:pPr>
      <w:bookmarkStart w:id="169" w:name="Dissent"/>
      <w:bookmarkEnd w:id="169"/>
      <w:r>
        <w:rPr>
          <w:rFonts w:ascii="times" w:eastAsia="times" w:hAnsi="times" w:cs="times"/>
          <w:b/>
          <w:i w:val="0"/>
          <w:strike w:val="0"/>
          <w:noProof w:val="0"/>
          <w:color w:val="000000"/>
          <w:position w:val="0"/>
          <w:sz w:val="28"/>
          <w:u w:val="none"/>
          <w:vertAlign w:val="baseline"/>
        </w:rPr>
        <w:t>Dissent</w:t>
      </w:r>
    </w:p>
    <w:p>
      <w:pPr>
        <w:spacing w:line="60" w:lineRule="exact"/>
      </w:pPr>
      <w:r>
        <w:pict>
          <v:line id="_x0000_s1027" style="position:absolute;z-index:251659264" from="0,2pt" to="251pt,2pt" strokecolor="#009ddb" strokeweight="2pt">
            <v:stroke linestyle="single"/>
            <w10:wrap type="topAndBottom"/>
          </v:line>
        </w:pict>
      </w:r>
    </w:p>
    <w:p/>
    <w:p>
      <w:pPr>
        <w:keepNext w:val="0"/>
        <w:widowControl w:val="0"/>
        <w:spacing w:before="200" w:after="0" w:line="260" w:lineRule="atLeast"/>
        <w:ind w:left="0" w:right="0" w:firstLine="0"/>
        <w:jc w:val="both"/>
      </w:pPr>
      <w:bookmarkStart w:id="170" w:name="Bookmark_para_39"/>
      <w:bookmarkEnd w:id="170"/>
      <w:r>
        <w:rPr>
          <w:rFonts w:ascii="times" w:eastAsia="times" w:hAnsi="times" w:cs="times"/>
          <w:b w:val="0"/>
          <w:i w:val="0"/>
          <w:strike w:val="0"/>
          <w:noProof w:val="0"/>
          <w:color w:val="000000"/>
          <w:position w:val="0"/>
          <w:sz w:val="20"/>
          <w:u w:val="none"/>
          <w:vertAlign w:val="baseline"/>
        </w:rPr>
        <w:t>QUATTLEBAUM, Circuit Judge, concurring in part and dissenting in part:</w:t>
      </w:r>
    </w:p>
    <w:p>
      <w:pPr>
        <w:keepNext w:val="0"/>
        <w:widowControl w:val="0"/>
        <w:spacing w:before="200" w:after="0" w:line="260" w:lineRule="atLeast"/>
        <w:ind w:left="0" w:right="0" w:firstLine="0"/>
        <w:jc w:val="both"/>
      </w:pPr>
      <w:bookmarkStart w:id="171" w:name="Bookmark_para_40"/>
      <w:bookmarkEnd w:id="171"/>
      <w:r>
        <w:rPr>
          <w:rFonts w:ascii="times" w:eastAsia="times" w:hAnsi="times" w:cs="times"/>
          <w:b w:val="0"/>
          <w:i w:val="0"/>
          <w:strike w:val="0"/>
          <w:noProof w:val="0"/>
          <w:color w:val="000000"/>
          <w:position w:val="0"/>
          <w:sz w:val="20"/>
          <w:u w:val="none"/>
          <w:vertAlign w:val="baseline"/>
        </w:rPr>
        <w:t xml:space="preserve">I agree with the majority's analysis that </w:t>
      </w:r>
      <w:hyperlink r:id="rId19" w:history="1">
        <w:r>
          <w:rPr>
            <w:rFonts w:ascii="times" w:eastAsia="times" w:hAnsi="times" w:cs="times"/>
            <w:b w:val="0"/>
            <w:i w:val="0"/>
            <w:strike w:val="0"/>
            <w:noProof w:val="0"/>
            <w:color w:val="0077CC"/>
            <w:position w:val="0"/>
            <w:sz w:val="20"/>
            <w:u w:val="single"/>
            <w:shd w:val="clear" w:color="auto" w:fill="FFFFFF"/>
            <w:vertAlign w:val="baseline"/>
          </w:rPr>
          <w:t>15 U.S.C. § 1639c(e)(3)</w:t>
        </w:r>
      </w:hyperlink>
      <w:r>
        <w:rPr>
          <w:rFonts w:ascii="times" w:eastAsia="times" w:hAnsi="times" w:cs="times"/>
          <w:b w:val="0"/>
          <w:i w:val="0"/>
          <w:strike w:val="0"/>
          <w:noProof w:val="0"/>
          <w:color w:val="000000"/>
          <w:position w:val="0"/>
          <w:sz w:val="20"/>
          <w:u w:val="none"/>
          <w:vertAlign w:val="baseline"/>
        </w:rPr>
        <w:t xml:space="preserve"> applies to the kind of set-off claim Mr. Lyons raises here. I also concur that </w:t>
      </w:r>
      <w:hyperlink r:id="rId19" w:history="1">
        <w:r>
          <w:rPr>
            <w:rFonts w:ascii="times" w:eastAsia="times" w:hAnsi="times" w:cs="times"/>
            <w:b w:val="0"/>
            <w:i w:val="0"/>
            <w:strike w:val="0"/>
            <w:noProof w:val="0"/>
            <w:color w:val="0077CC"/>
            <w:position w:val="0"/>
            <w:sz w:val="20"/>
            <w:u w:val="single"/>
            <w:shd w:val="clear" w:color="auto" w:fill="FFFFFF"/>
            <w:vertAlign w:val="baseline"/>
          </w:rPr>
          <w:t>§ 1639c(e)(3)</w:t>
        </w:r>
      </w:hyperlink>
      <w:r>
        <w:rPr>
          <w:rFonts w:ascii="times" w:eastAsia="times" w:hAnsi="times" w:cs="times"/>
          <w:b w:val="0"/>
          <w:i w:val="0"/>
          <w:strike w:val="0"/>
          <w:noProof w:val="0"/>
          <w:color w:val="000000"/>
          <w:position w:val="0"/>
          <w:sz w:val="20"/>
          <w:u w:val="none"/>
          <w:vertAlign w:val="baseline"/>
        </w:rPr>
        <w:t xml:space="preserve"> bars arbitration over the 2014 Account because both the account and its own terms and conditions postdate Dodd-Frank. </w:t>
      </w:r>
      <w:r>
        <w:rPr>
          <w:rFonts w:ascii="times" w:eastAsia="times" w:hAnsi="times" w:cs="times"/>
          <w:b w:val="0"/>
          <w:i/>
          <w:strike w:val="0"/>
          <w:noProof w:val="0"/>
          <w:color w:val="000000"/>
          <w:position w:val="0"/>
          <w:sz w:val="20"/>
          <w:u w:val="none"/>
          <w:vertAlign w:val="baseline"/>
        </w:rPr>
        <w:t>Cf</w:t>
      </w:r>
      <w:r>
        <w:rPr>
          <w:rFonts w:ascii="times" w:eastAsia="times" w:hAnsi="times" w:cs="times"/>
          <w:b w:val="0"/>
          <w:i w:val="0"/>
          <w:strike w:val="0"/>
          <w:noProof w:val="0"/>
          <w:color w:val="000000"/>
          <w:position w:val="0"/>
          <w:sz w:val="20"/>
          <w:u w:val="none"/>
          <w:vertAlign w:val="baseline"/>
        </w:rPr>
        <w:t>. Maj. Op. 5 ("Mr. Lyons . . . again agreed to be 'bound by the terms and conditions' of the 2014 version of the Account Agreement, which included the same arbitration clause as in the 2013 version. Mr. Lyons was again provided an opportunity to opt out of the arbitration provision and did not." (internal citation omitted)). I write separately from my colleagues, however, because I do not believe we have jurisdiction to adjudicate Mr. Lyons's cross-appeal. Thus, I would limit our analysis to resolving PNC Bank's appeal—whether the district court erred in denying PNC Bank's motion to compel arbitration as to the 2014 Account—and proceed no further.</w:t>
      </w:r>
    </w:p>
    <w:p>
      <w:pPr>
        <w:keepNext w:val="0"/>
        <w:widowControl w:val="0"/>
        <w:spacing w:before="240" w:after="0" w:line="260" w:lineRule="atLeast"/>
        <w:ind w:left="0" w:right="0" w:firstLine="0"/>
        <w:jc w:val="both"/>
      </w:pPr>
      <w:bookmarkStart w:id="172" w:name="Bookmark_para_41"/>
      <w:bookmarkEnd w:id="172"/>
      <w:bookmarkStart w:id="173" w:name="Bookmark_I38YFDCP1FR00007PVP0002W"/>
      <w:bookmarkEnd w:id="173"/>
      <w:bookmarkStart w:id="174" w:name="Bookmark_I64TKBF12N1RWW0020000400"/>
      <w:bookmarkEnd w:id="174"/>
      <w:r>
        <w:rPr>
          <w:rFonts w:ascii="times" w:eastAsia="times" w:hAnsi="times" w:cs="times"/>
          <w:b w:val="0"/>
          <w:i w:val="0"/>
          <w:strike w:val="0"/>
          <w:noProof w:val="0"/>
          <w:color w:val="000000"/>
          <w:position w:val="0"/>
          <w:sz w:val="20"/>
          <w:u w:val="none"/>
          <w:vertAlign w:val="baseline"/>
        </w:rPr>
        <w:t>"Federal courts are courts of limited jurisdiction. They possess only that power authorized by Constitution</w:t>
      </w:r>
      <w:r>
        <w:rPr>
          <w:rFonts w:ascii="times" w:eastAsia="times" w:hAnsi="times" w:cs="times"/>
          <w:b/>
          <w:i w:val="0"/>
          <w:strike w:val="0"/>
          <w:noProof w:val="0"/>
          <w:color w:val="000000"/>
          <w:position w:val="0"/>
          <w:sz w:val="20"/>
          <w:u w:val="none"/>
          <w:vertAlign w:val="baseline"/>
        </w:rPr>
        <w:t> [*21] </w:t>
      </w:r>
      <w:r>
        <w:rPr>
          <w:rFonts w:ascii="times" w:eastAsia="times" w:hAnsi="times" w:cs="times"/>
          <w:b w:val="0"/>
          <w:i w:val="0"/>
          <w:strike w:val="0"/>
          <w:noProof w:val="0"/>
          <w:color w:val="000000"/>
          <w:position w:val="0"/>
          <w:sz w:val="20"/>
          <w:u w:val="none"/>
          <w:vertAlign w:val="baseline"/>
        </w:rPr>
        <w:t xml:space="preserve"> and statute, which is not to be expanded by judicial decree. It is to be presumed that a cause lies outside this limited jurisdiction, and the burden of establishing the contrary rests upon the party asserting jurisdiction." </w:t>
      </w:r>
      <w:bookmarkStart w:id="175" w:name="Bookmark_I64TKBF12N1RWW0010000400"/>
      <w:bookmarkEnd w:id="175"/>
      <w:hyperlink r:id="rId48" w:history="1">
        <w:r>
          <w:rPr>
            <w:rFonts w:ascii="times" w:eastAsia="times" w:hAnsi="times" w:cs="times"/>
            <w:b w:val="0"/>
            <w:i/>
            <w:strike w:val="0"/>
            <w:noProof w:val="0"/>
            <w:color w:val="0077CC"/>
            <w:position w:val="0"/>
            <w:sz w:val="20"/>
            <w:u w:val="single"/>
            <w:shd w:val="clear" w:color="auto" w:fill="FFFFFF"/>
            <w:vertAlign w:val="baseline"/>
          </w:rPr>
          <w:t>Kokkonen v. Guardian Life Ins. Co. of Am.</w:t>
        </w:r>
      </w:hyperlink>
      <w:hyperlink r:id="rId48" w:history="1">
        <w:r>
          <w:rPr>
            <w:rFonts w:ascii="times" w:eastAsia="times" w:hAnsi="times" w:cs="times"/>
            <w:b w:val="0"/>
            <w:i w:val="0"/>
            <w:strike w:val="0"/>
            <w:noProof w:val="0"/>
            <w:color w:val="0077CC"/>
            <w:position w:val="0"/>
            <w:sz w:val="20"/>
            <w:u w:val="single"/>
            <w:shd w:val="clear" w:color="auto" w:fill="FFFFFF"/>
            <w:vertAlign w:val="baseline"/>
          </w:rPr>
          <w:t>, 511 U.S. 375, 377, 114 S. Ct. 1673, 128 L. Ed. 2d 391 (1994)</w:t>
        </w:r>
      </w:hyperlink>
      <w:r>
        <w:rPr>
          <w:rFonts w:ascii="times" w:eastAsia="times" w:hAnsi="times" w:cs="times"/>
          <w:b w:val="0"/>
          <w:i w:val="0"/>
          <w:strike w:val="0"/>
          <w:noProof w:val="0"/>
          <w:color w:val="000000"/>
          <w:position w:val="0"/>
          <w:sz w:val="20"/>
          <w:u w:val="none"/>
          <w:vertAlign w:val="baseline"/>
        </w:rPr>
        <w:t xml:space="preserve"> (internal citations omitted).</w:t>
      </w:r>
    </w:p>
    <w:p>
      <w:pPr>
        <w:keepNext w:val="0"/>
        <w:widowControl w:val="0"/>
        <w:spacing w:before="240" w:after="0" w:line="260" w:lineRule="atLeast"/>
        <w:ind w:left="0" w:right="0" w:firstLine="0"/>
        <w:jc w:val="both"/>
      </w:pPr>
      <w:bookmarkStart w:id="176" w:name="Bookmark_para_42"/>
      <w:bookmarkEnd w:id="176"/>
      <w:bookmarkStart w:id="177" w:name="Bookmark_I38YFDCNWY200007PVP0002V"/>
      <w:bookmarkEnd w:id="177"/>
      <w:bookmarkStart w:id="178" w:name="Bookmark_I64TKBF12N1RWW0040000400"/>
      <w:bookmarkEnd w:id="178"/>
      <w:r>
        <w:rPr>
          <w:rFonts w:ascii="times" w:eastAsia="times" w:hAnsi="times" w:cs="times"/>
          <w:b w:val="0"/>
          <w:i w:val="0"/>
          <w:strike w:val="0"/>
          <w:noProof w:val="0"/>
          <w:color w:val="000000"/>
          <w:position w:val="0"/>
          <w:sz w:val="20"/>
          <w:u w:val="none"/>
          <w:vertAlign w:val="baseline"/>
        </w:rPr>
        <w:t xml:space="preserve">Accordingly, we may address Mr. Lyons's cross-appeal on the merits only if we have the jurisdiction to do so. I start from a premise that "borders on the axiomatic"—"subject to certain limited exceptions, our appellate jurisdiction is limited to final orders from the district courts." </w:t>
      </w:r>
      <w:bookmarkStart w:id="179" w:name="Bookmark_I64TKBF12N1RWW0030000400"/>
      <w:bookmarkEnd w:id="179"/>
      <w:hyperlink r:id="rId43" w:history="1">
        <w:r>
          <w:rPr>
            <w:rFonts w:ascii="times" w:eastAsia="times" w:hAnsi="times" w:cs="times"/>
            <w:b w:val="0"/>
            <w:i/>
            <w:strike w:val="0"/>
            <w:noProof w:val="0"/>
            <w:color w:val="0077CC"/>
            <w:position w:val="0"/>
            <w:sz w:val="20"/>
            <w:u w:val="single"/>
            <w:shd w:val="clear" w:color="auto" w:fill="FFFFFF"/>
            <w:vertAlign w:val="baseline"/>
          </w:rPr>
          <w:t>Rux v. Republic of Sudan</w:t>
        </w:r>
      </w:hyperlink>
      <w:hyperlink r:id="rId43" w:history="1">
        <w:r>
          <w:rPr>
            <w:rFonts w:ascii="times" w:eastAsia="times" w:hAnsi="times" w:cs="times"/>
            <w:b w:val="0"/>
            <w:i w:val="0"/>
            <w:strike w:val="0"/>
            <w:noProof w:val="0"/>
            <w:color w:val="0077CC"/>
            <w:position w:val="0"/>
            <w:sz w:val="20"/>
            <w:u w:val="single"/>
            <w:shd w:val="clear" w:color="auto" w:fill="FFFFFF"/>
            <w:vertAlign w:val="baseline"/>
          </w:rPr>
          <w:t>, 461 F.3d 461, 474 (4th Cir. 2006)</w:t>
        </w:r>
      </w:hyperlink>
      <w:r>
        <w:rPr>
          <w:rFonts w:ascii="times" w:eastAsia="times" w:hAnsi="times" w:cs="times"/>
          <w:b w:val="0"/>
          <w:i w:val="0"/>
          <w:strike w:val="0"/>
          <w:noProof w:val="0"/>
          <w:color w:val="000000"/>
          <w:position w:val="0"/>
          <w:sz w:val="20"/>
          <w:u w:val="none"/>
          <w:vertAlign w:val="baseline"/>
        </w:rPr>
        <w:t xml:space="preserve"> (citing </w:t>
      </w:r>
      <w:hyperlink r:id="rId49" w:history="1">
        <w:r>
          <w:rPr>
            <w:rFonts w:ascii="times" w:eastAsia="times" w:hAnsi="times" w:cs="times"/>
            <w:b w:val="0"/>
            <w:i w:val="0"/>
            <w:strike w:val="0"/>
            <w:noProof w:val="0"/>
            <w:color w:val="0077CC"/>
            <w:position w:val="0"/>
            <w:sz w:val="20"/>
            <w:u w:val="single"/>
            <w:shd w:val="clear" w:color="auto" w:fill="FFFFFF"/>
            <w:vertAlign w:val="baseline"/>
          </w:rPr>
          <w:t>28 U.S.C. § 1291</w:t>
        </w:r>
      </w:hyperlink>
      <w:r>
        <w:rPr>
          <w:rFonts w:ascii="times" w:eastAsia="times" w:hAnsi="times" w:cs="times"/>
          <w:b w:val="0"/>
          <w:i w:val="0"/>
          <w:strike w:val="0"/>
          <w:noProof w:val="0"/>
          <w:color w:val="000000"/>
          <w:position w:val="0"/>
          <w:sz w:val="20"/>
          <w:u w:val="none"/>
          <w:vertAlign w:val="baseline"/>
        </w:rPr>
        <w:t xml:space="preserve">). And of course, there is no final order in our dispute. The district court's interlocutory decision does not provide appellate jurisdiction under the typical exceptions either, such as an injunction decision or a question certified by a district judge.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hyperlink r:id="rId50" w:history="1">
        <w:r>
          <w:rPr>
            <w:rFonts w:ascii="times" w:eastAsia="times" w:hAnsi="times" w:cs="times"/>
            <w:b w:val="0"/>
            <w:i w:val="0"/>
            <w:strike w:val="0"/>
            <w:noProof w:val="0"/>
            <w:color w:val="0077CC"/>
            <w:position w:val="0"/>
            <w:sz w:val="20"/>
            <w:u w:val="single"/>
            <w:shd w:val="clear" w:color="auto" w:fill="FFFFFF"/>
            <w:vertAlign w:val="baseline"/>
          </w:rPr>
          <w:t>28 U.S.C. § 1292</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40" w:after="0" w:line="260" w:lineRule="atLeast"/>
        <w:ind w:left="0" w:right="0" w:firstLine="0"/>
        <w:jc w:val="both"/>
      </w:pPr>
      <w:bookmarkStart w:id="180" w:name="Bookmark_para_43"/>
      <w:bookmarkEnd w:id="180"/>
      <w:bookmarkStart w:id="181" w:name="Bookmark_I38YFDCNSFJ00007PVP0002T"/>
      <w:bookmarkEnd w:id="181"/>
      <w:bookmarkStart w:id="182" w:name="Bookmark_I64TKBF22N1RWX0010000400"/>
      <w:bookmarkEnd w:id="182"/>
      <w:r>
        <w:rPr>
          <w:rFonts w:ascii="times" w:eastAsia="times" w:hAnsi="times" w:cs="times"/>
          <w:b w:val="0"/>
          <w:i w:val="0"/>
          <w:strike w:val="0"/>
          <w:noProof w:val="0"/>
          <w:color w:val="000000"/>
          <w:position w:val="0"/>
          <w:sz w:val="20"/>
          <w:u w:val="none"/>
          <w:vertAlign w:val="baseline"/>
        </w:rPr>
        <w:t>Mr. Lyons argues that we may reach his cross-appeal because we have pendent appellate jurisdiction. "Pendent appellate jurisdiction is a 'judicially-created, discretionary exception to the final judgment requirement' that allows the Court to 'retain the discretion to review issues that are not otherwise subject to immediate appeal when such issues are so interconnected with immediately appealable</w:t>
      </w:r>
      <w:r>
        <w:rPr>
          <w:rFonts w:ascii="times" w:eastAsia="times" w:hAnsi="times" w:cs="times"/>
          <w:b/>
          <w:i w:val="0"/>
          <w:strike w:val="0"/>
          <w:noProof w:val="0"/>
          <w:color w:val="000000"/>
          <w:position w:val="0"/>
          <w:sz w:val="20"/>
          <w:u w:val="none"/>
          <w:vertAlign w:val="baseline"/>
        </w:rPr>
        <w:t> [*22] </w:t>
      </w:r>
      <w:r>
        <w:rPr>
          <w:rFonts w:ascii="times" w:eastAsia="times" w:hAnsi="times" w:cs="times"/>
          <w:b w:val="0"/>
          <w:i w:val="0"/>
          <w:strike w:val="0"/>
          <w:noProof w:val="0"/>
          <w:color w:val="000000"/>
          <w:position w:val="0"/>
          <w:sz w:val="20"/>
          <w:u w:val="none"/>
          <w:vertAlign w:val="baseline"/>
        </w:rPr>
        <w:t xml:space="preserve"> issues that they warrant concurrent review.'" </w:t>
      </w:r>
      <w:bookmarkStart w:id="183" w:name="Bookmark_I64TKBF12N1RWW0050000400"/>
      <w:bookmarkEnd w:id="183"/>
      <w:hyperlink r:id="rId51" w:history="1">
        <w:r>
          <w:rPr>
            <w:rFonts w:ascii="times" w:eastAsia="times" w:hAnsi="times" w:cs="times"/>
            <w:b w:val="0"/>
            <w:i/>
            <w:strike w:val="0"/>
            <w:noProof w:val="0"/>
            <w:color w:val="0077CC"/>
            <w:position w:val="0"/>
            <w:sz w:val="20"/>
            <w:u w:val="single"/>
            <w:shd w:val="clear" w:color="auto" w:fill="FFFFFF"/>
            <w:vertAlign w:val="baseline"/>
          </w:rPr>
          <w:t>Rainbow Sch., Inc. v. Rainbow Early Educ. Holding LLC</w:t>
        </w:r>
      </w:hyperlink>
      <w:hyperlink r:id="rId51" w:history="1">
        <w:r>
          <w:rPr>
            <w:rFonts w:ascii="times" w:eastAsia="times" w:hAnsi="times" w:cs="times"/>
            <w:b w:val="0"/>
            <w:i w:val="0"/>
            <w:strike w:val="0"/>
            <w:noProof w:val="0"/>
            <w:color w:val="0077CC"/>
            <w:position w:val="0"/>
            <w:sz w:val="20"/>
            <w:u w:val="single"/>
            <w:shd w:val="clear" w:color="auto" w:fill="FFFFFF"/>
            <w:vertAlign w:val="baseline"/>
          </w:rPr>
          <w:t>, 887 F.3d 610, 622 (4th Cir. 2018)</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40" w:after="0" w:line="260" w:lineRule="atLeast"/>
        <w:ind w:left="0" w:right="0" w:firstLine="0"/>
        <w:jc w:val="both"/>
      </w:pPr>
      <w:bookmarkStart w:id="184" w:name="Bookmark_para_44"/>
      <w:bookmarkEnd w:id="184"/>
      <w:r>
        <w:rPr>
          <w:rFonts w:ascii="times" w:eastAsia="times" w:hAnsi="times" w:cs="times"/>
          <w:b w:val="0"/>
          <w:i w:val="0"/>
          <w:strike w:val="0"/>
          <w:noProof w:val="0"/>
          <w:color w:val="000000"/>
          <w:position w:val="0"/>
          <w:sz w:val="20"/>
          <w:u w:val="none"/>
          <w:vertAlign w:val="baseline"/>
        </w:rPr>
        <w:t xml:space="preserve">The problem with his argument is that the </w:t>
      </w:r>
      <w:hyperlink r:id="rId16" w:history="1">
        <w:r>
          <w:rPr>
            <w:rFonts w:ascii="times" w:eastAsia="times" w:hAnsi="times" w:cs="times"/>
            <w:b w:val="0"/>
            <w:i w:val="0"/>
            <w:strike w:val="0"/>
            <w:noProof w:val="0"/>
            <w:color w:val="0077CC"/>
            <w:position w:val="0"/>
            <w:sz w:val="20"/>
            <w:u w:val="single"/>
            <w:shd w:val="clear" w:color="auto" w:fill="FFFFFF"/>
            <w:vertAlign w:val="baseline"/>
          </w:rPr>
          <w:t>Federal Arbitration Act</w:t>
        </w:r>
      </w:hyperlink>
      <w:r>
        <w:rPr>
          <w:rFonts w:ascii="times" w:eastAsia="times" w:hAnsi="times" w:cs="times"/>
          <w:b w:val="0"/>
          <w:i w:val="0"/>
          <w:strike w:val="0"/>
          <w:noProof w:val="0"/>
          <w:color w:val="000000"/>
          <w:position w:val="0"/>
          <w:sz w:val="20"/>
          <w:u w:val="none"/>
          <w:vertAlign w:val="baseline"/>
        </w:rPr>
        <w:t xml:space="preserve"> explicitly prohibits us from exercising such discretion. The Act generally states that "an appeal may not be taken from an interlocutory order—(1) granting a stay of any action under </w:t>
      </w:r>
      <w:hyperlink r:id="rId52" w:history="1">
        <w:r>
          <w:rPr>
            <w:rFonts w:ascii="times" w:eastAsia="times" w:hAnsi="times" w:cs="times"/>
            <w:b w:val="0"/>
            <w:i w:val="0"/>
            <w:strike w:val="0"/>
            <w:noProof w:val="0"/>
            <w:color w:val="0077CC"/>
            <w:position w:val="0"/>
            <w:sz w:val="20"/>
            <w:u w:val="single"/>
            <w:shd w:val="clear" w:color="auto" w:fill="FFFFFF"/>
            <w:vertAlign w:val="baseline"/>
          </w:rPr>
          <w:t>section 3</w:t>
        </w:r>
      </w:hyperlink>
      <w:r>
        <w:rPr>
          <w:rFonts w:ascii="times" w:eastAsia="times" w:hAnsi="times" w:cs="times"/>
          <w:b w:val="0"/>
          <w:i w:val="0"/>
          <w:strike w:val="0"/>
          <w:noProof w:val="0"/>
          <w:color w:val="000000"/>
          <w:position w:val="0"/>
          <w:sz w:val="20"/>
          <w:u w:val="none"/>
          <w:vertAlign w:val="baseline"/>
        </w:rPr>
        <w:t xml:space="preserve"> of this title; [or] (2) directing arbitration to proceed under </w:t>
      </w:r>
      <w:hyperlink r:id="rId34" w:history="1">
        <w:r>
          <w:rPr>
            <w:rFonts w:ascii="times" w:eastAsia="times" w:hAnsi="times" w:cs="times"/>
            <w:b w:val="0"/>
            <w:i w:val="0"/>
            <w:strike w:val="0"/>
            <w:noProof w:val="0"/>
            <w:color w:val="0077CC"/>
            <w:position w:val="0"/>
            <w:sz w:val="20"/>
            <w:u w:val="single"/>
            <w:shd w:val="clear" w:color="auto" w:fill="FFFFFF"/>
            <w:vertAlign w:val="baseline"/>
          </w:rPr>
          <w:t>section 4</w:t>
        </w:r>
      </w:hyperlink>
      <w:r>
        <w:rPr>
          <w:rFonts w:ascii="times" w:eastAsia="times" w:hAnsi="times" w:cs="times"/>
          <w:b w:val="0"/>
          <w:i w:val="0"/>
          <w:strike w:val="0"/>
          <w:noProof w:val="0"/>
          <w:color w:val="000000"/>
          <w:position w:val="0"/>
          <w:sz w:val="20"/>
          <w:u w:val="none"/>
          <w:vertAlign w:val="baseline"/>
        </w:rPr>
        <w:t xml:space="preserve"> of this title . . . ." </w:t>
      </w:r>
      <w:hyperlink r:id="rId33" w:history="1">
        <w:r>
          <w:rPr>
            <w:rFonts w:ascii="times" w:eastAsia="times" w:hAnsi="times" w:cs="times"/>
            <w:b w:val="0"/>
            <w:i w:val="0"/>
            <w:strike w:val="0"/>
            <w:noProof w:val="0"/>
            <w:color w:val="0077CC"/>
            <w:position w:val="0"/>
            <w:sz w:val="20"/>
            <w:u w:val="single"/>
            <w:shd w:val="clear" w:color="auto" w:fill="FFFFFF"/>
            <w:vertAlign w:val="baseline"/>
          </w:rPr>
          <w:t>9 U.S.C. § 16(b)</w:t>
        </w:r>
      </w:hyperlink>
      <w:r>
        <w:rPr>
          <w:rFonts w:ascii="times" w:eastAsia="times" w:hAnsi="times" w:cs="times"/>
          <w:b w:val="0"/>
          <w:i w:val="0"/>
          <w:strike w:val="0"/>
          <w:noProof w:val="0"/>
          <w:color w:val="000000"/>
          <w:position w:val="0"/>
          <w:sz w:val="20"/>
          <w:u w:val="none"/>
          <w:vertAlign w:val="baseline"/>
        </w:rPr>
        <w:t xml:space="preserve">. And since the district court compelled arbitration under </w:t>
      </w:r>
      <w:hyperlink r:id="rId52" w:history="1">
        <w:r>
          <w:rPr>
            <w:rFonts w:ascii="times" w:eastAsia="times" w:hAnsi="times" w:cs="times"/>
            <w:b w:val="0"/>
            <w:i w:val="0"/>
            <w:strike w:val="0"/>
            <w:noProof w:val="0"/>
            <w:color w:val="0077CC"/>
            <w:position w:val="0"/>
            <w:sz w:val="20"/>
            <w:u w:val="single"/>
            <w:shd w:val="clear" w:color="auto" w:fill="FFFFFF"/>
            <w:vertAlign w:val="baseline"/>
          </w:rPr>
          <w:t>Sections 3</w:t>
        </w:r>
      </w:hyperlink>
      <w:r>
        <w:rPr>
          <w:rFonts w:ascii="times" w:eastAsia="times" w:hAnsi="times" w:cs="times"/>
          <w:b w:val="0"/>
          <w:i w:val="0"/>
          <w:strike w:val="0"/>
          <w:noProof w:val="0"/>
          <w:color w:val="000000"/>
          <w:position w:val="0"/>
          <w:sz w:val="20"/>
          <w:u w:val="none"/>
          <w:vertAlign w:val="baseline"/>
        </w:rPr>
        <w:t xml:space="preserve"> and </w:t>
      </w:r>
      <w:hyperlink r:id="rId34" w:history="1">
        <w:r>
          <w:rPr>
            <w:rFonts w:ascii="times" w:eastAsia="times" w:hAnsi="times" w:cs="times"/>
            <w:b w:val="0"/>
            <w:i w:val="0"/>
            <w:strike w:val="0"/>
            <w:noProof w:val="0"/>
            <w:color w:val="0077CC"/>
            <w:position w:val="0"/>
            <w:sz w:val="20"/>
            <w:u w:val="single"/>
            <w:shd w:val="clear" w:color="auto" w:fill="FFFFFF"/>
            <w:vertAlign w:val="baseline"/>
          </w:rPr>
          <w:t>4 of the Federal Arbitration Act</w:t>
        </w:r>
      </w:hyperlink>
      <w:r>
        <w:rPr>
          <w:rFonts w:ascii="times" w:eastAsia="times" w:hAnsi="times" w:cs="times"/>
          <w:b w:val="0"/>
          <w:i w:val="0"/>
          <w:strike w:val="0"/>
          <w:noProof w:val="0"/>
          <w:color w:val="000000"/>
          <w:position w:val="0"/>
          <w:sz w:val="20"/>
          <w:u w:val="none"/>
          <w:vertAlign w:val="baseline"/>
        </w:rPr>
        <w:t xml:space="preserve">, </w:t>
      </w:r>
      <w:hyperlink r:id="rId33" w:history="1">
        <w:r>
          <w:rPr>
            <w:rFonts w:ascii="times" w:eastAsia="times" w:hAnsi="times" w:cs="times"/>
            <w:b w:val="0"/>
            <w:i w:val="0"/>
            <w:strike w:val="0"/>
            <w:noProof w:val="0"/>
            <w:color w:val="0077CC"/>
            <w:position w:val="0"/>
            <w:sz w:val="20"/>
            <w:u w:val="single"/>
            <w:shd w:val="clear" w:color="auto" w:fill="FFFFFF"/>
            <w:vertAlign w:val="baseline"/>
          </w:rPr>
          <w:t>§ 16(b)</w:t>
        </w:r>
      </w:hyperlink>
      <w:r>
        <w:rPr>
          <w:rFonts w:ascii="times" w:eastAsia="times" w:hAnsi="times" w:cs="times"/>
          <w:b w:val="0"/>
          <w:i w:val="0"/>
          <w:strike w:val="0"/>
          <w:noProof w:val="0"/>
          <w:color w:val="000000"/>
          <w:position w:val="0"/>
          <w:sz w:val="20"/>
          <w:u w:val="none"/>
          <w:vertAlign w:val="baseline"/>
        </w:rPr>
        <w:t xml:space="preserve"> directly applies.</w:t>
      </w:r>
    </w:p>
    <w:p>
      <w:pPr>
        <w:keepNext w:val="0"/>
        <w:widowControl w:val="0"/>
        <w:spacing w:before="240" w:after="0" w:line="260" w:lineRule="atLeast"/>
        <w:ind w:left="0" w:right="0" w:firstLine="0"/>
        <w:jc w:val="both"/>
      </w:pPr>
      <w:bookmarkStart w:id="185" w:name="Bookmark_para_45"/>
      <w:bookmarkEnd w:id="185"/>
      <w:bookmarkStart w:id="186" w:name="Bookmark_I38YFDCMHHF00007PVP0002F"/>
      <w:bookmarkEnd w:id="186"/>
      <w:bookmarkStart w:id="187" w:name="Bookmark_I38YFDCMN0300007PVP0002G"/>
      <w:bookmarkEnd w:id="187"/>
      <w:bookmarkStart w:id="188" w:name="Bookmark_I38YFDCMSFV00007PVP0002H"/>
      <w:bookmarkEnd w:id="188"/>
      <w:bookmarkStart w:id="189" w:name="Bookmark_I38YFDCMWY300007PVP0002J"/>
      <w:bookmarkEnd w:id="189"/>
      <w:bookmarkStart w:id="190" w:name="Bookmark_I38YFDCN1CV00007PVP0002K"/>
      <w:bookmarkEnd w:id="190"/>
      <w:bookmarkStart w:id="191" w:name="Bookmark_I64TKBF22N1RWX0030000400"/>
      <w:bookmarkEnd w:id="191"/>
      <w:r>
        <w:rPr>
          <w:rFonts w:ascii="times" w:eastAsia="times" w:hAnsi="times" w:cs="times"/>
          <w:b w:val="0"/>
          <w:i w:val="0"/>
          <w:strike w:val="0"/>
          <w:noProof w:val="0"/>
          <w:color w:val="000000"/>
          <w:position w:val="0"/>
          <w:sz w:val="20"/>
          <w:u w:val="none"/>
          <w:vertAlign w:val="baseline"/>
        </w:rPr>
        <w:t xml:space="preserve">The majority concludes that our discretion over pendent appellate jurisdiction trumps the </w:t>
      </w:r>
      <w:hyperlink r:id="rId16" w:history="1">
        <w:r>
          <w:rPr>
            <w:rFonts w:ascii="times" w:eastAsia="times" w:hAnsi="times" w:cs="times"/>
            <w:b w:val="0"/>
            <w:i w:val="0"/>
            <w:strike w:val="0"/>
            <w:noProof w:val="0"/>
            <w:color w:val="0077CC"/>
            <w:position w:val="0"/>
            <w:sz w:val="20"/>
            <w:u w:val="single"/>
            <w:shd w:val="clear" w:color="auto" w:fill="FFFFFF"/>
            <w:vertAlign w:val="baseline"/>
          </w:rPr>
          <w:t>Federal Arbitration Act</w:t>
        </w:r>
      </w:hyperlink>
      <w:r>
        <w:rPr>
          <w:rFonts w:ascii="times" w:eastAsia="times" w:hAnsi="times" w:cs="times"/>
          <w:b w:val="0"/>
          <w:i w:val="0"/>
          <w:strike w:val="0"/>
          <w:noProof w:val="0"/>
          <w:color w:val="000000"/>
          <w:position w:val="0"/>
          <w:sz w:val="20"/>
          <w:u w:val="none"/>
          <w:vertAlign w:val="baseline"/>
        </w:rPr>
        <w:t xml:space="preserve">'s explicit bar. In doing so, the majority cites to precedent from other circuits. </w:t>
      </w:r>
      <w:bookmarkStart w:id="192" w:name="Bookmark_I38YFDCM8JV00007PVP0002C"/>
      <w:bookmarkEnd w:id="192"/>
      <w:bookmarkStart w:id="193" w:name="Bookmark_I64TKBF32D6NJM0030000400"/>
      <w:bookmarkEnd w:id="193"/>
      <w:r>
        <w:rPr>
          <w:rFonts w:ascii="times" w:eastAsia="times" w:hAnsi="times" w:cs="times"/>
          <w:b w:val="0"/>
          <w:i w:val="0"/>
          <w:strike w:val="0"/>
          <w:noProof w:val="0"/>
          <w:color w:val="000000"/>
          <w:position w:val="0"/>
          <w:sz w:val="20"/>
          <w:u w:val="none"/>
          <w:vertAlign w:val="baseline"/>
        </w:rPr>
        <w:t xml:space="preserve">Yet the majority overlooks the fact that even our sister courts are split on this debate. </w:t>
      </w:r>
      <w:r>
        <w:rPr>
          <w:rFonts w:ascii="times" w:eastAsia="times" w:hAnsi="times" w:cs="times"/>
          <w:b w:val="0"/>
          <w:i/>
          <w:strike w:val="0"/>
          <w:noProof w:val="0"/>
          <w:color w:val="000000"/>
          <w:position w:val="0"/>
          <w:sz w:val="20"/>
          <w:u w:val="none"/>
          <w:vertAlign w:val="baseline"/>
        </w:rPr>
        <w:t xml:space="preserve">Compare </w:t>
      </w:r>
      <w:bookmarkStart w:id="194" w:name="Bookmark_I64TKBF22N1RWX0020000400"/>
      <w:bookmarkEnd w:id="194"/>
      <w:hyperlink r:id="rId42" w:history="1">
        <w:r>
          <w:rPr>
            <w:rFonts w:ascii="times" w:eastAsia="times" w:hAnsi="times" w:cs="times"/>
            <w:b w:val="0"/>
            <w:i/>
            <w:strike w:val="0"/>
            <w:noProof w:val="0"/>
            <w:color w:val="0077CC"/>
            <w:position w:val="0"/>
            <w:sz w:val="20"/>
            <w:u w:val="single"/>
            <w:shd w:val="clear" w:color="auto" w:fill="FFFFFF"/>
            <w:vertAlign w:val="baseline"/>
          </w:rPr>
          <w:t>Al Rushaid v. Nat'l Oilwell Varco, Inc.</w:t>
        </w:r>
      </w:hyperlink>
      <w:hyperlink r:id="rId42" w:history="1">
        <w:r>
          <w:rPr>
            <w:rFonts w:ascii="times" w:eastAsia="times" w:hAnsi="times" w:cs="times"/>
            <w:b w:val="0"/>
            <w:i w:val="0"/>
            <w:strike w:val="0"/>
            <w:noProof w:val="0"/>
            <w:color w:val="0077CC"/>
            <w:position w:val="0"/>
            <w:sz w:val="20"/>
            <w:u w:val="single"/>
            <w:shd w:val="clear" w:color="auto" w:fill="FFFFFF"/>
            <w:vertAlign w:val="baseline"/>
          </w:rPr>
          <w:t>, 814 F.3d 300, 303-04 (5th Cir. 2016)</w:t>
        </w:r>
      </w:hyperlink>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 xml:space="preserve">and </w:t>
      </w:r>
      <w:bookmarkStart w:id="195" w:name="Bookmark_I64TKBF22N1RWX0040000400"/>
      <w:bookmarkEnd w:id="195"/>
      <w:hyperlink r:id="rId40" w:history="1">
        <w:r>
          <w:rPr>
            <w:rFonts w:ascii="times" w:eastAsia="times" w:hAnsi="times" w:cs="times"/>
            <w:b w:val="0"/>
            <w:i/>
            <w:strike w:val="0"/>
            <w:noProof w:val="0"/>
            <w:color w:val="0077CC"/>
            <w:position w:val="0"/>
            <w:sz w:val="20"/>
            <w:u w:val="single"/>
            <w:shd w:val="clear" w:color="auto" w:fill="FFFFFF"/>
            <w:vertAlign w:val="baseline"/>
          </w:rPr>
          <w:t>Moglia v. Pac. Emps. Ins. Co. of N. Am.</w:t>
        </w:r>
      </w:hyperlink>
      <w:hyperlink r:id="rId40" w:history="1">
        <w:r>
          <w:rPr>
            <w:rFonts w:ascii="times" w:eastAsia="times" w:hAnsi="times" w:cs="times"/>
            <w:b w:val="0"/>
            <w:i w:val="0"/>
            <w:strike w:val="0"/>
            <w:noProof w:val="0"/>
            <w:color w:val="0077CC"/>
            <w:position w:val="0"/>
            <w:sz w:val="20"/>
            <w:u w:val="single"/>
            <w:shd w:val="clear" w:color="auto" w:fill="FFFFFF"/>
            <w:vertAlign w:val="baseline"/>
          </w:rPr>
          <w:t>, 547 F.3d 835, 838 (7th Cir. 2008)</w:t>
        </w:r>
      </w:hyperlink>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 xml:space="preserve">with </w:t>
      </w:r>
      <w:bookmarkStart w:id="196" w:name="Bookmark_I64TKBF22N1RWY0010000400"/>
      <w:bookmarkEnd w:id="196"/>
      <w:hyperlink r:id="rId38" w:history="1">
        <w:r>
          <w:rPr>
            <w:rFonts w:ascii="times" w:eastAsia="times" w:hAnsi="times" w:cs="times"/>
            <w:b w:val="0"/>
            <w:i/>
            <w:strike w:val="0"/>
            <w:noProof w:val="0"/>
            <w:color w:val="0077CC"/>
            <w:position w:val="0"/>
            <w:sz w:val="20"/>
            <w:u w:val="single"/>
            <w:shd w:val="clear" w:color="auto" w:fill="FFFFFF"/>
            <w:vertAlign w:val="baseline"/>
          </w:rPr>
          <w:t>Nat'l R.R. Passenger Corp. v. ExpressTrak, L.L.C.</w:t>
        </w:r>
      </w:hyperlink>
      <w:hyperlink r:id="rId38" w:history="1">
        <w:r>
          <w:rPr>
            <w:rFonts w:ascii="times" w:eastAsia="times" w:hAnsi="times" w:cs="times"/>
            <w:b w:val="0"/>
            <w:i w:val="0"/>
            <w:strike w:val="0"/>
            <w:noProof w:val="0"/>
            <w:color w:val="0077CC"/>
            <w:position w:val="0"/>
            <w:sz w:val="20"/>
            <w:u w:val="single"/>
            <w:shd w:val="clear" w:color="auto" w:fill="FFFFFF"/>
            <w:vertAlign w:val="baseline"/>
          </w:rPr>
          <w:t>, 330 F.3d 523, 527-28, 356 U.S. App. D.C. 259 (D.C. Cir. 2003)</w:t>
        </w:r>
      </w:hyperlink>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 xml:space="preserve">and </w:t>
      </w:r>
      <w:bookmarkStart w:id="197" w:name="Bookmark_I64TKBF22N1RWY0030000400"/>
      <w:bookmarkEnd w:id="197"/>
      <w:hyperlink r:id="rId37" w:history="1">
        <w:r>
          <w:rPr>
            <w:rFonts w:ascii="times" w:eastAsia="times" w:hAnsi="times" w:cs="times"/>
            <w:b w:val="0"/>
            <w:i/>
            <w:strike w:val="0"/>
            <w:noProof w:val="0"/>
            <w:color w:val="0077CC"/>
            <w:position w:val="0"/>
            <w:sz w:val="20"/>
            <w:u w:val="single"/>
            <w:shd w:val="clear" w:color="auto" w:fill="FFFFFF"/>
            <w:vertAlign w:val="baseline"/>
          </w:rPr>
          <w:t>Freeman v. Complex Computing Co.</w:t>
        </w:r>
      </w:hyperlink>
      <w:hyperlink r:id="rId37" w:history="1">
        <w:r>
          <w:rPr>
            <w:rFonts w:ascii="times" w:eastAsia="times" w:hAnsi="times" w:cs="times"/>
            <w:b w:val="0"/>
            <w:i w:val="0"/>
            <w:strike w:val="0"/>
            <w:noProof w:val="0"/>
            <w:color w:val="0077CC"/>
            <w:position w:val="0"/>
            <w:sz w:val="20"/>
            <w:u w:val="single"/>
            <w:shd w:val="clear" w:color="auto" w:fill="FFFFFF"/>
            <w:vertAlign w:val="baseline"/>
          </w:rPr>
          <w:t>, 119 F.3d 1044, 1049-50 (2d Cir. 1997)</w:t>
        </w:r>
      </w:hyperlink>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 xml:space="preserve">and </w:t>
      </w:r>
      <w:bookmarkStart w:id="198" w:name="Bookmark_I64TKBF22N1RWY0050000400"/>
      <w:bookmarkEnd w:id="198"/>
      <w:hyperlink r:id="rId35" w:history="1">
        <w:r>
          <w:rPr>
            <w:rFonts w:ascii="times" w:eastAsia="times" w:hAnsi="times" w:cs="times"/>
            <w:b w:val="0"/>
            <w:i/>
            <w:strike w:val="0"/>
            <w:noProof w:val="0"/>
            <w:color w:val="0077CC"/>
            <w:position w:val="0"/>
            <w:sz w:val="20"/>
            <w:u w:val="single"/>
            <w:shd w:val="clear" w:color="auto" w:fill="FFFFFF"/>
            <w:vertAlign w:val="baseline"/>
          </w:rPr>
          <w:t>Johnson v. Consumerinfo.com, Inc.</w:t>
        </w:r>
      </w:hyperlink>
      <w:hyperlink r:id="rId35" w:history="1">
        <w:r>
          <w:rPr>
            <w:rFonts w:ascii="times" w:eastAsia="times" w:hAnsi="times" w:cs="times"/>
            <w:b w:val="0"/>
            <w:i w:val="0"/>
            <w:strike w:val="0"/>
            <w:noProof w:val="0"/>
            <w:color w:val="0077CC"/>
            <w:position w:val="0"/>
            <w:sz w:val="20"/>
            <w:u w:val="single"/>
            <w:shd w:val="clear" w:color="auto" w:fill="FFFFFF"/>
            <w:vertAlign w:val="baseline"/>
          </w:rPr>
          <w:t>, 745 F.3d 1019, 1023 n.3 (9th Cir. 2014)</w:t>
        </w:r>
      </w:hyperlink>
      <w:r>
        <w:rPr>
          <w:rFonts w:ascii="times" w:eastAsia="times" w:hAnsi="times" w:cs="times"/>
          <w:b w:val="0"/>
          <w:i w:val="0"/>
          <w:strike w:val="0"/>
          <w:noProof w:val="0"/>
          <w:color w:val="000000"/>
          <w:position w:val="0"/>
          <w:sz w:val="20"/>
          <w:u w:val="none"/>
          <w:vertAlign w:val="baseline"/>
        </w:rPr>
        <w:t xml:space="preserve">. </w:t>
      </w:r>
      <w:bookmarkStart w:id="199" w:name="Bookmark_I64TKBF32D6NJM0030000400_2"/>
      <w:bookmarkEnd w:id="199"/>
      <w:r>
        <w:rPr>
          <w:rFonts w:ascii="times" w:eastAsia="times" w:hAnsi="times" w:cs="times"/>
          <w:b w:val="0"/>
          <w:i/>
          <w:strike w:val="0"/>
          <w:noProof w:val="0"/>
          <w:color w:val="000000"/>
          <w:position w:val="0"/>
          <w:sz w:val="20"/>
          <w:u w:val="none"/>
          <w:vertAlign w:val="baseline"/>
        </w:rPr>
        <w:t xml:space="preserve">See generally </w:t>
      </w:r>
      <w:bookmarkStart w:id="200" w:name="Bookmark_I64TKBF32D6NJM0020000400"/>
      <w:bookmarkEnd w:id="200"/>
      <w:hyperlink r:id="rId41" w:history="1">
        <w:r>
          <w:rPr>
            <w:rFonts w:ascii="times" w:eastAsia="times" w:hAnsi="times" w:cs="times"/>
            <w:b w:val="0"/>
            <w:i/>
            <w:strike w:val="0"/>
            <w:noProof w:val="0"/>
            <w:color w:val="0077CC"/>
            <w:position w:val="0"/>
            <w:sz w:val="20"/>
            <w:u w:val="single"/>
            <w:shd w:val="clear" w:color="auto" w:fill="FFFFFF"/>
            <w:vertAlign w:val="baseline"/>
          </w:rPr>
          <w:t>Braintree Lab'ys, Inc. v. Citigroup Glob. Markets Inc.</w:t>
        </w:r>
      </w:hyperlink>
      <w:hyperlink r:id="rId41" w:history="1">
        <w:r>
          <w:rPr>
            <w:rFonts w:ascii="times" w:eastAsia="times" w:hAnsi="times" w:cs="times"/>
            <w:b w:val="0"/>
            <w:i w:val="0"/>
            <w:strike w:val="0"/>
            <w:noProof w:val="0"/>
            <w:color w:val="0077CC"/>
            <w:position w:val="0"/>
            <w:sz w:val="20"/>
            <w:u w:val="single"/>
            <w:shd w:val="clear" w:color="auto" w:fill="FFFFFF"/>
            <w:vertAlign w:val="baseline"/>
          </w:rPr>
          <w:t>, 622 F.3d 36, 44-45 (1st Cir. 2010)</w:t>
        </w:r>
      </w:hyperlink>
      <w:r>
        <w:rPr>
          <w:rFonts w:ascii="times" w:eastAsia="times" w:hAnsi="times" w:cs="times"/>
          <w:b w:val="0"/>
          <w:i w:val="0"/>
          <w:strike w:val="0"/>
          <w:noProof w:val="0"/>
          <w:color w:val="000000"/>
          <w:position w:val="0"/>
          <w:sz w:val="20"/>
          <w:u w:val="none"/>
          <w:vertAlign w:val="baseline"/>
        </w:rPr>
        <w:t xml:space="preserve"> (recognizing the "disagree[ment] over whether this seldom-used doctrine could ever permit the review of interlocutory orders that </w:t>
      </w:r>
      <w:hyperlink r:id="rId33" w:history="1">
        <w:r>
          <w:rPr>
            <w:rFonts w:ascii="times" w:eastAsia="times" w:hAnsi="times" w:cs="times"/>
            <w:b w:val="0"/>
            <w:i w:val="0"/>
            <w:strike w:val="0"/>
            <w:noProof w:val="0"/>
            <w:color w:val="0077CC"/>
            <w:position w:val="0"/>
            <w:sz w:val="20"/>
            <w:u w:val="single"/>
            <w:shd w:val="clear" w:color="auto" w:fill="FFFFFF"/>
            <w:vertAlign w:val="baseline"/>
          </w:rPr>
          <w:t>§ 16</w:t>
        </w:r>
      </w:hyperlink>
      <w:r>
        <w:rPr>
          <w:rFonts w:ascii="times" w:eastAsia="times" w:hAnsi="times" w:cs="times"/>
          <w:b w:val="0"/>
          <w:i w:val="0"/>
          <w:strike w:val="0"/>
          <w:noProof w:val="0"/>
          <w:color w:val="000000"/>
          <w:position w:val="0"/>
          <w:sz w:val="20"/>
          <w:u w:val="none"/>
          <w:vertAlign w:val="baseline"/>
        </w:rPr>
        <w:t xml:space="preserve"> brands as non-appealable" and declining to take a position because there was no pendent appellate jurisdiction under the facts of that case).</w:t>
      </w:r>
    </w:p>
    <w:p>
      <w:pPr>
        <w:keepNext w:val="0"/>
        <w:widowControl w:val="0"/>
        <w:spacing w:before="240" w:after="0" w:line="260" w:lineRule="atLeast"/>
        <w:ind w:left="0" w:right="0" w:firstLine="0"/>
        <w:jc w:val="both"/>
      </w:pPr>
      <w:bookmarkStart w:id="201" w:name="Bookmark_para_46"/>
      <w:bookmarkEnd w:id="201"/>
      <w:bookmarkStart w:id="202" w:name="Bookmark_I38YFDCM52500007PVP0002B"/>
      <w:bookmarkEnd w:id="202"/>
      <w:bookmarkStart w:id="203" w:name="Bookmark_I64TKBF32D6NJM0050000400"/>
      <w:bookmarkEnd w:id="203"/>
      <w:bookmarkStart w:id="204" w:name="Bookmark_I38YFDCKX3S00007PVP00028"/>
      <w:bookmarkEnd w:id="204"/>
      <w:bookmarkStart w:id="205" w:name="Bookmark_I38YFDCM1JS00007PVP00029"/>
      <w:bookmarkEnd w:id="205"/>
      <w:bookmarkStart w:id="206" w:name="Bookmark_I64TKBF328T41D0020000400"/>
      <w:bookmarkEnd w:id="206"/>
      <w:r>
        <w:rPr>
          <w:rFonts w:ascii="times" w:eastAsia="times" w:hAnsi="times" w:cs="times"/>
          <w:b w:val="0"/>
          <w:i w:val="0"/>
          <w:strike w:val="0"/>
          <w:noProof w:val="0"/>
          <w:color w:val="000000"/>
          <w:position w:val="0"/>
          <w:sz w:val="20"/>
          <w:u w:val="none"/>
          <w:vertAlign w:val="baseline"/>
        </w:rPr>
        <w:t xml:space="preserve">And while this Circuit has not explicitly spoken on this matter, our prior decisions point in a different direction. First, our decision in </w:t>
      </w:r>
      <w:bookmarkStart w:id="207" w:name="Bookmark_I64TKBF32D6NJM0040000400"/>
      <w:bookmarkEnd w:id="207"/>
      <w:hyperlink r:id="rId53" w:history="1">
        <w:r>
          <w:rPr>
            <w:rFonts w:ascii="times" w:eastAsia="times" w:hAnsi="times" w:cs="times"/>
            <w:b w:val="0"/>
            <w:i/>
            <w:strike w:val="0"/>
            <w:noProof w:val="0"/>
            <w:color w:val="0077CC"/>
            <w:position w:val="0"/>
            <w:sz w:val="20"/>
            <w:u w:val="single"/>
            <w:shd w:val="clear" w:color="auto" w:fill="FFFFFF"/>
            <w:vertAlign w:val="baseline"/>
          </w:rPr>
          <w:t>Stedor Enterprises, Ltd. v. Armtex, Inc.</w:t>
        </w:r>
      </w:hyperlink>
      <w:hyperlink r:id="rId53" w:history="1">
        <w:r>
          <w:rPr>
            <w:rFonts w:ascii="times" w:eastAsia="times" w:hAnsi="times" w:cs="times"/>
            <w:b w:val="0"/>
            <w:i w:val="0"/>
            <w:strike w:val="0"/>
            <w:noProof w:val="0"/>
            <w:color w:val="0077CC"/>
            <w:position w:val="0"/>
            <w:sz w:val="20"/>
            <w:u w:val="single"/>
            <w:shd w:val="clear" w:color="auto" w:fill="FFFFFF"/>
            <w:vertAlign w:val="baseline"/>
          </w:rPr>
          <w:t>, 947 F.2d 727, 729-32 (4th Cir. 1991)</w:t>
        </w:r>
      </w:hyperlink>
      <w:r>
        <w:rPr>
          <w:rFonts w:ascii="times" w:eastAsia="times" w:hAnsi="times" w:cs="times"/>
          <w:b w:val="0"/>
          <w:i w:val="0"/>
          <w:strike w:val="0"/>
          <w:noProof w:val="0"/>
          <w:color w:val="000000"/>
          <w:position w:val="0"/>
          <w:sz w:val="20"/>
          <w:u w:val="none"/>
          <w:vertAlign w:val="baseline"/>
        </w:rPr>
        <w:t>, strictly applies the</w:t>
      </w:r>
      <w:r>
        <w:rPr>
          <w:rFonts w:ascii="times" w:eastAsia="times" w:hAnsi="times" w:cs="times"/>
          <w:b/>
          <w:i w:val="0"/>
          <w:strike w:val="0"/>
          <w:noProof w:val="0"/>
          <w:color w:val="000000"/>
          <w:position w:val="0"/>
          <w:sz w:val="20"/>
          <w:u w:val="none"/>
          <w:vertAlign w:val="baseline"/>
        </w:rPr>
        <w:t> [*23] </w:t>
      </w:r>
      <w:r>
        <w:rPr>
          <w:rFonts w:ascii="times" w:eastAsia="times" w:hAnsi="times" w:cs="times"/>
          <w:b w:val="0"/>
          <w:i w:val="0"/>
          <w:strike w:val="0"/>
          <w:noProof w:val="0"/>
          <w:color w:val="000000"/>
          <w:position w:val="0"/>
          <w:sz w:val="20"/>
          <w:u w:val="none"/>
          <w:vertAlign w:val="baseline"/>
        </w:rPr>
        <w:t xml:space="preserve"> text of the Act, albeit in the context of determining whether an order compelling arbitration was "final" when the arbitrability of the dispute was the only issue before the district court. Following that approach here would require adhering to </w:t>
      </w:r>
      <w:hyperlink r:id="rId33" w:history="1">
        <w:r>
          <w:rPr>
            <w:rFonts w:ascii="times" w:eastAsia="times" w:hAnsi="times" w:cs="times"/>
            <w:b w:val="0"/>
            <w:i w:val="0"/>
            <w:strike w:val="0"/>
            <w:noProof w:val="0"/>
            <w:color w:val="0077CC"/>
            <w:position w:val="0"/>
            <w:sz w:val="20"/>
            <w:u w:val="single"/>
            <w:shd w:val="clear" w:color="auto" w:fill="FFFFFF"/>
            <w:vertAlign w:val="baseline"/>
          </w:rPr>
          <w:t>§ 16(b)</w:t>
        </w:r>
      </w:hyperlink>
      <w:r>
        <w:rPr>
          <w:rFonts w:ascii="times" w:eastAsia="times" w:hAnsi="times" w:cs="times"/>
          <w:b w:val="0"/>
          <w:i w:val="0"/>
          <w:strike w:val="0"/>
          <w:noProof w:val="0"/>
          <w:color w:val="000000"/>
          <w:position w:val="0"/>
          <w:sz w:val="20"/>
          <w:u w:val="none"/>
          <w:vertAlign w:val="baseline"/>
        </w:rPr>
        <w:t xml:space="preserve">'s jurisdictional bar. </w:t>
      </w:r>
      <w:r>
        <w:rPr>
          <w:rFonts w:ascii="times" w:eastAsia="times" w:hAnsi="times" w:cs="times"/>
          <w:b w:val="0"/>
          <w:i/>
          <w:strike w:val="0"/>
          <w:noProof w:val="0"/>
          <w:color w:val="000000"/>
          <w:position w:val="0"/>
          <w:sz w:val="20"/>
          <w:u w:val="none"/>
          <w:vertAlign w:val="baseline"/>
        </w:rPr>
        <w:t xml:space="preserve">See also </w:t>
      </w:r>
      <w:bookmarkStart w:id="208" w:name="Bookmark_I64TKBF328T41D0010000400"/>
      <w:bookmarkEnd w:id="208"/>
      <w:hyperlink r:id="rId54" w:history="1">
        <w:r>
          <w:rPr>
            <w:rFonts w:ascii="times" w:eastAsia="times" w:hAnsi="times" w:cs="times"/>
            <w:b w:val="0"/>
            <w:i/>
            <w:strike w:val="0"/>
            <w:noProof w:val="0"/>
            <w:color w:val="0077CC"/>
            <w:position w:val="0"/>
            <w:sz w:val="20"/>
            <w:u w:val="single"/>
            <w:shd w:val="clear" w:color="auto" w:fill="FFFFFF"/>
            <w:vertAlign w:val="baseline"/>
          </w:rPr>
          <w:t>In re Pisgah Contractors, Inc.</w:t>
        </w:r>
      </w:hyperlink>
      <w:hyperlink r:id="rId54" w:history="1">
        <w:r>
          <w:rPr>
            <w:rFonts w:ascii="times" w:eastAsia="times" w:hAnsi="times" w:cs="times"/>
            <w:b w:val="0"/>
            <w:i w:val="0"/>
            <w:strike w:val="0"/>
            <w:noProof w:val="0"/>
            <w:color w:val="0077CC"/>
            <w:position w:val="0"/>
            <w:sz w:val="20"/>
            <w:u w:val="single"/>
            <w:shd w:val="clear" w:color="auto" w:fill="FFFFFF"/>
            <w:vertAlign w:val="baseline"/>
          </w:rPr>
          <w:t>, 117 F.3d 133, 136 (4th Cir. 1997)</w:t>
        </w:r>
      </w:hyperlink>
      <w:r>
        <w:rPr>
          <w:rFonts w:ascii="times" w:eastAsia="times" w:hAnsi="times" w:cs="times"/>
          <w:b w:val="0"/>
          <w:i w:val="0"/>
          <w:strike w:val="0"/>
          <w:noProof w:val="0"/>
          <w:color w:val="000000"/>
          <w:position w:val="0"/>
          <w:sz w:val="20"/>
          <w:u w:val="none"/>
          <w:vertAlign w:val="baseline"/>
        </w:rPr>
        <w:t xml:space="preserve"> (discussing how the </w:t>
      </w:r>
      <w:hyperlink r:id="rId16" w:history="1">
        <w:r>
          <w:rPr>
            <w:rFonts w:ascii="times" w:eastAsia="times" w:hAnsi="times" w:cs="times"/>
            <w:b w:val="0"/>
            <w:i w:val="0"/>
            <w:strike w:val="0"/>
            <w:noProof w:val="0"/>
            <w:color w:val="0077CC"/>
            <w:position w:val="0"/>
            <w:sz w:val="20"/>
            <w:u w:val="single"/>
            <w:shd w:val="clear" w:color="auto" w:fill="FFFFFF"/>
            <w:vertAlign w:val="baseline"/>
          </w:rPr>
          <w:t>Federal Arbitration Act</w:t>
        </w:r>
      </w:hyperlink>
      <w:r>
        <w:rPr>
          <w:rFonts w:ascii="times" w:eastAsia="times" w:hAnsi="times" w:cs="times"/>
          <w:b w:val="0"/>
          <w:i w:val="0"/>
          <w:strike w:val="0"/>
          <w:noProof w:val="0"/>
          <w:color w:val="000000"/>
          <w:position w:val="0"/>
          <w:sz w:val="20"/>
          <w:u w:val="none"/>
          <w:vertAlign w:val="baseline"/>
        </w:rPr>
        <w:t xml:space="preserve"> limits the immediate review of a decision favoring arbitration to "only two circumstances," which are a final decision and an interlocutory appeal certification pursuant to </w:t>
      </w:r>
      <w:hyperlink r:id="rId50" w:history="1">
        <w:r>
          <w:rPr>
            <w:rFonts w:ascii="times" w:eastAsia="times" w:hAnsi="times" w:cs="times"/>
            <w:b w:val="0"/>
            <w:i w:val="0"/>
            <w:strike w:val="0"/>
            <w:noProof w:val="0"/>
            <w:color w:val="0077CC"/>
            <w:position w:val="0"/>
            <w:sz w:val="20"/>
            <w:u w:val="single"/>
            <w:shd w:val="clear" w:color="auto" w:fill="FFFFFF"/>
            <w:vertAlign w:val="baseline"/>
          </w:rPr>
          <w:t>28 U.S.C. § 1292(b)</w:t>
        </w:r>
      </w:hyperlink>
      <w:r>
        <w:rPr>
          <w:rFonts w:ascii="times" w:eastAsia="times" w:hAnsi="times" w:cs="times"/>
          <w:b w:val="0"/>
          <w:i w:val="0"/>
          <w:strike w:val="0"/>
          <w:noProof w:val="0"/>
          <w:color w:val="000000"/>
          <w:position w:val="0"/>
          <w:sz w:val="20"/>
          <w:u w:val="none"/>
          <w:vertAlign w:val="baseline"/>
        </w:rPr>
        <w:t xml:space="preserve">); </w:t>
      </w:r>
      <w:bookmarkStart w:id="209" w:name="Bookmark_I64TKBF328T41D0030000400"/>
      <w:bookmarkEnd w:id="209"/>
      <w:hyperlink r:id="rId55" w:history="1">
        <w:r>
          <w:rPr>
            <w:rFonts w:ascii="times" w:eastAsia="times" w:hAnsi="times" w:cs="times"/>
            <w:b w:val="0"/>
            <w:i/>
            <w:strike w:val="0"/>
            <w:noProof w:val="0"/>
            <w:color w:val="0077CC"/>
            <w:position w:val="0"/>
            <w:sz w:val="20"/>
            <w:u w:val="single"/>
            <w:shd w:val="clear" w:color="auto" w:fill="FFFFFF"/>
            <w:vertAlign w:val="baseline"/>
          </w:rPr>
          <w:t>Moses v. CashCall, Inc.</w:t>
        </w:r>
      </w:hyperlink>
      <w:hyperlink r:id="rId55" w:history="1">
        <w:r>
          <w:rPr>
            <w:rFonts w:ascii="times" w:eastAsia="times" w:hAnsi="times" w:cs="times"/>
            <w:b w:val="0"/>
            <w:i w:val="0"/>
            <w:strike w:val="0"/>
            <w:noProof w:val="0"/>
            <w:color w:val="0077CC"/>
            <w:position w:val="0"/>
            <w:sz w:val="20"/>
            <w:u w:val="single"/>
            <w:shd w:val="clear" w:color="auto" w:fill="FFFFFF"/>
            <w:vertAlign w:val="baseline"/>
          </w:rPr>
          <w:t>, 781 F.3d 63, 79-80 (4th Cir. 2015)</w:t>
        </w:r>
      </w:hyperlink>
      <w:r>
        <w:rPr>
          <w:rFonts w:ascii="times" w:eastAsia="times" w:hAnsi="times" w:cs="times"/>
          <w:b w:val="0"/>
          <w:i w:val="0"/>
          <w:strike w:val="0"/>
          <w:noProof w:val="0"/>
          <w:color w:val="000000"/>
          <w:position w:val="0"/>
          <w:sz w:val="20"/>
          <w:u w:val="none"/>
          <w:vertAlign w:val="baseline"/>
        </w:rPr>
        <w:t xml:space="preserve"> (per curiam) (noting that the court should not apply pendent appellate jurisdiction to convert "a narrow, statutorily authorized interlocutory appeal into a full-blown appeal").</w:t>
      </w:r>
    </w:p>
    <w:p>
      <w:pPr>
        <w:keepNext w:val="0"/>
        <w:widowControl w:val="0"/>
        <w:spacing w:before="240" w:after="0" w:line="260" w:lineRule="atLeast"/>
        <w:ind w:left="0" w:right="0" w:firstLine="0"/>
        <w:jc w:val="both"/>
      </w:pPr>
      <w:bookmarkStart w:id="210" w:name="Bookmark_para_47"/>
      <w:bookmarkEnd w:id="210"/>
      <w:bookmarkStart w:id="211" w:name="Bookmark_I38YFDCKSJH00007PVP00027"/>
      <w:bookmarkEnd w:id="211"/>
      <w:bookmarkStart w:id="212" w:name="Bookmark_I38YFDCRMRN00007PVP0003B"/>
      <w:bookmarkEnd w:id="212"/>
      <w:bookmarkStart w:id="213" w:name="Bookmark_I64TKBF42HM67W0010000400"/>
      <w:bookmarkEnd w:id="213"/>
      <w:r>
        <w:rPr>
          <w:rFonts w:ascii="times" w:eastAsia="times" w:hAnsi="times" w:cs="times"/>
          <w:b w:val="0"/>
          <w:i w:val="0"/>
          <w:strike w:val="0"/>
          <w:noProof w:val="0"/>
          <w:color w:val="000000"/>
          <w:position w:val="0"/>
          <w:sz w:val="20"/>
          <w:u w:val="none"/>
          <w:vertAlign w:val="baseline"/>
        </w:rPr>
        <w:t xml:space="preserve">Second, we have recognized that when Congress expressly prohibited us from hearing an interlocutory order, we have no discretion to expand our jurisdiction. </w:t>
      </w:r>
      <w:r>
        <w:rPr>
          <w:rFonts w:ascii="times" w:eastAsia="times" w:hAnsi="times" w:cs="times"/>
          <w:b w:val="0"/>
          <w:i/>
          <w:strike w:val="0"/>
          <w:noProof w:val="0"/>
          <w:color w:val="000000"/>
          <w:position w:val="0"/>
          <w:sz w:val="20"/>
          <w:u w:val="none"/>
          <w:vertAlign w:val="baseline"/>
        </w:rPr>
        <w:t xml:space="preserve">See </w:t>
      </w:r>
      <w:bookmarkStart w:id="214" w:name="Bookmark_I64TKBF328T41D0050000400"/>
      <w:bookmarkEnd w:id="214"/>
      <w:hyperlink r:id="rId56" w:history="1">
        <w:r>
          <w:rPr>
            <w:rFonts w:ascii="times" w:eastAsia="times" w:hAnsi="times" w:cs="times"/>
            <w:b w:val="0"/>
            <w:i/>
            <w:strike w:val="0"/>
            <w:noProof w:val="0"/>
            <w:color w:val="0077CC"/>
            <w:position w:val="0"/>
            <w:sz w:val="20"/>
            <w:u w:val="single"/>
            <w:shd w:val="clear" w:color="auto" w:fill="FFFFFF"/>
            <w:vertAlign w:val="baseline"/>
          </w:rPr>
          <w:t>United States v. Bankers Ins. Co.</w:t>
        </w:r>
      </w:hyperlink>
      <w:hyperlink r:id="rId56" w:history="1">
        <w:r>
          <w:rPr>
            <w:rFonts w:ascii="times" w:eastAsia="times" w:hAnsi="times" w:cs="times"/>
            <w:b w:val="0"/>
            <w:i w:val="0"/>
            <w:strike w:val="0"/>
            <w:noProof w:val="0"/>
            <w:color w:val="0077CC"/>
            <w:position w:val="0"/>
            <w:sz w:val="20"/>
            <w:u w:val="single"/>
            <w:shd w:val="clear" w:color="auto" w:fill="FFFFFF"/>
            <w:vertAlign w:val="baseline"/>
          </w:rPr>
          <w:t>, 245 F.3d 315, 319 (4th Cir. 2001)</w:t>
        </w:r>
      </w:hyperlink>
      <w:r>
        <w:rPr>
          <w:rFonts w:ascii="times" w:eastAsia="times" w:hAnsi="times" w:cs="times"/>
          <w:b w:val="0"/>
          <w:i w:val="0"/>
          <w:strike w:val="0"/>
          <w:noProof w:val="0"/>
          <w:color w:val="000000"/>
          <w:position w:val="0"/>
          <w:sz w:val="20"/>
          <w:u w:val="none"/>
          <w:vertAlign w:val="baseline"/>
        </w:rPr>
        <w:t xml:space="preserve"> (discussing how the </w:t>
      </w:r>
      <w:hyperlink r:id="rId16" w:history="1">
        <w:r>
          <w:rPr>
            <w:rFonts w:ascii="times" w:eastAsia="times" w:hAnsi="times" w:cs="times"/>
            <w:b w:val="0"/>
            <w:i w:val="0"/>
            <w:strike w:val="0"/>
            <w:noProof w:val="0"/>
            <w:color w:val="0077CC"/>
            <w:position w:val="0"/>
            <w:sz w:val="20"/>
            <w:u w:val="single"/>
            <w:shd w:val="clear" w:color="auto" w:fill="FFFFFF"/>
            <w:vertAlign w:val="baseline"/>
          </w:rPr>
          <w:t>Federal Arbitration Act</w:t>
        </w:r>
      </w:hyperlink>
      <w:r>
        <w:rPr>
          <w:rFonts w:ascii="times" w:eastAsia="times" w:hAnsi="times" w:cs="times"/>
          <w:b w:val="0"/>
          <w:i w:val="0"/>
          <w:strike w:val="0"/>
          <w:noProof w:val="0"/>
          <w:color w:val="000000"/>
          <w:position w:val="0"/>
          <w:sz w:val="20"/>
          <w:u w:val="none"/>
          <w:vertAlign w:val="baseline"/>
        </w:rPr>
        <w:t xml:space="preserve"> removes typical court discretion, such as denying stays of arbitrable matters); </w:t>
      </w:r>
      <w:r>
        <w:rPr>
          <w:rFonts w:ascii="times" w:eastAsia="times" w:hAnsi="times" w:cs="times"/>
          <w:b w:val="0"/>
          <w:i/>
          <w:strike w:val="0"/>
          <w:noProof w:val="0"/>
          <w:color w:val="000000"/>
          <w:position w:val="0"/>
          <w:sz w:val="20"/>
          <w:u w:val="none"/>
          <w:vertAlign w:val="baseline"/>
        </w:rPr>
        <w:t xml:space="preserve">cf. </w:t>
      </w:r>
      <w:bookmarkStart w:id="215" w:name="Bookmark_I64TKBF42HM67W0020000400"/>
      <w:bookmarkEnd w:id="215"/>
      <w:hyperlink r:id="rId57" w:history="1">
        <w:r>
          <w:rPr>
            <w:rFonts w:ascii="times" w:eastAsia="times" w:hAnsi="times" w:cs="times"/>
            <w:b w:val="0"/>
            <w:i/>
            <w:strike w:val="0"/>
            <w:noProof w:val="0"/>
            <w:color w:val="0077CC"/>
            <w:position w:val="0"/>
            <w:sz w:val="20"/>
            <w:u w:val="single"/>
            <w:shd w:val="clear" w:color="auto" w:fill="FFFFFF"/>
            <w:vertAlign w:val="baseline"/>
          </w:rPr>
          <w:t>Apprendi v. New Jersey</w:t>
        </w:r>
      </w:hyperlink>
      <w:hyperlink r:id="rId57" w:history="1">
        <w:r>
          <w:rPr>
            <w:rFonts w:ascii="times" w:eastAsia="times" w:hAnsi="times" w:cs="times"/>
            <w:b w:val="0"/>
            <w:i w:val="0"/>
            <w:strike w:val="0"/>
            <w:noProof w:val="0"/>
            <w:color w:val="0077CC"/>
            <w:position w:val="0"/>
            <w:sz w:val="20"/>
            <w:u w:val="single"/>
            <w:shd w:val="clear" w:color="auto" w:fill="FFFFFF"/>
            <w:vertAlign w:val="baseline"/>
          </w:rPr>
          <w:t>, 530 U.S. 466, 482 n.9, 120 S. Ct. 2348, 147 L. Ed. 2d 435 (2000)</w:t>
        </w:r>
      </w:hyperlink>
      <w:r>
        <w:rPr>
          <w:rFonts w:ascii="times" w:eastAsia="times" w:hAnsi="times" w:cs="times"/>
          <w:b w:val="0"/>
          <w:i w:val="0"/>
          <w:strike w:val="0"/>
          <w:noProof w:val="0"/>
          <w:color w:val="000000"/>
          <w:position w:val="0"/>
          <w:sz w:val="20"/>
          <w:u w:val="none"/>
          <w:vertAlign w:val="baseline"/>
        </w:rPr>
        <w:t xml:space="preserve"> ("[J]udges' discretion is constrained by the 'limits fixed by law.'"). Combining these two principles with the fact that the presumption lies in restraining our jurisdiction, I do not see how Mr. Lyons may overcome the FAA's statutory bar to our jurisdiction.</w:t>
      </w:r>
      <w:r>
        <w:rPr>
          <w:rFonts w:ascii="times" w:eastAsia="times" w:hAnsi="times" w:cs="times"/>
          <w:vertAlign w:val="superscript"/>
        </w:rPr>
        <w:footnoteReference w:customMarkFollows="1" w:id="11"/>
        <w:t xml:space="preserve">*</w:t>
      </w:r>
    </w:p>
    <w:p>
      <w:pPr>
        <w:keepNext w:val="0"/>
        <w:widowControl w:val="0"/>
        <w:spacing w:before="240" w:after="0" w:line="260" w:lineRule="atLeast"/>
        <w:ind w:left="0" w:right="0" w:firstLine="0"/>
        <w:jc w:val="both"/>
      </w:pPr>
      <w:bookmarkStart w:id="224" w:name="Bookmark_para_48"/>
      <w:bookmarkEnd w:id="224"/>
      <w:r>
        <w:rPr>
          <w:rFonts w:ascii="times" w:eastAsia="times" w:hAnsi="times" w:cs="times"/>
          <w:b w:val="0"/>
          <w:i w:val="0"/>
          <w:strike w:val="0"/>
          <w:noProof w:val="0"/>
          <w:color w:val="000000"/>
          <w:position w:val="0"/>
          <w:sz w:val="20"/>
          <w:u w:val="none"/>
          <w:vertAlign w:val="baseline"/>
        </w:rPr>
        <w:t xml:space="preserve">I realize my view would place the parties in an awkward procedural situation. </w:t>
      </w:r>
      <w:bookmarkStart w:id="225" w:name="Bookmark_I38YFDCR4T000007PVP00036"/>
      <w:bookmarkEnd w:id="225"/>
      <w:bookmarkStart w:id="226" w:name="Bookmark_I64TKBF42D6NJS0040000400"/>
      <w:bookmarkEnd w:id="226"/>
      <w:r>
        <w:rPr>
          <w:rFonts w:ascii="times" w:eastAsia="times" w:hAnsi="times" w:cs="times"/>
          <w:b w:val="0"/>
          <w:i w:val="0"/>
          <w:strike w:val="0"/>
          <w:noProof w:val="0"/>
          <w:color w:val="000000"/>
          <w:position w:val="0"/>
          <w:sz w:val="20"/>
          <w:u w:val="none"/>
          <w:vertAlign w:val="baseline"/>
        </w:rPr>
        <w:t xml:space="preserve">If we lack jurisdiction over Mr. Lyons's cross-appeal, as I believe we do, the parties must simultaneously litigate related issues in federal court and in arbitration. Of course, addressing the cross-appeal now may be more efficient in this particular case. But our task should be to follow the law wherever it takes us, not fashion the most efficient remedy in a particular case—especially when doing so deviates from the </w:t>
      </w:r>
      <w:hyperlink r:id="rId16" w:history="1">
        <w:r>
          <w:rPr>
            <w:rFonts w:ascii="times" w:eastAsia="times" w:hAnsi="times" w:cs="times"/>
            <w:b w:val="0"/>
            <w:i w:val="0"/>
            <w:strike w:val="0"/>
            <w:noProof w:val="0"/>
            <w:color w:val="0077CC"/>
            <w:position w:val="0"/>
            <w:sz w:val="20"/>
            <w:u w:val="single"/>
            <w:shd w:val="clear" w:color="auto" w:fill="FFFFFF"/>
            <w:vertAlign w:val="baseline"/>
          </w:rPr>
          <w:t>Federal Arbitration Act</w:t>
        </w:r>
      </w:hyperlink>
      <w:r>
        <w:rPr>
          <w:rFonts w:ascii="times" w:eastAsia="times" w:hAnsi="times" w:cs="times"/>
          <w:b w:val="0"/>
          <w:i w:val="0"/>
          <w:strike w:val="0"/>
          <w:noProof w:val="0"/>
          <w:color w:val="000000"/>
          <w:position w:val="0"/>
          <w:sz w:val="20"/>
          <w:u w:val="none"/>
          <w:vertAlign w:val="baseline"/>
        </w:rPr>
        <w:t xml:space="preserve">'s statutory bar to our appellate jurisdiction. Importantly, "[w]e are constrained by the language of the Supreme Court as well as our own precedent from recognizing efficiency considerations as a basis for the exercise of pendent appellate jurisdiction." </w:t>
      </w:r>
      <w:bookmarkStart w:id="227" w:name="Bookmark_I64TKBF42D6NJS0030000400"/>
      <w:bookmarkEnd w:id="227"/>
      <w:hyperlink r:id="rId43" w:history="1">
        <w:r>
          <w:rPr>
            <w:rFonts w:ascii="times" w:eastAsia="times" w:hAnsi="times" w:cs="times"/>
            <w:b w:val="0"/>
            <w:i/>
            <w:strike w:val="0"/>
            <w:noProof w:val="0"/>
            <w:color w:val="0077CC"/>
            <w:position w:val="0"/>
            <w:sz w:val="20"/>
            <w:u w:val="single"/>
            <w:shd w:val="clear" w:color="auto" w:fill="FFFFFF"/>
            <w:vertAlign w:val="baseline"/>
          </w:rPr>
          <w:t>Rux</w:t>
        </w:r>
      </w:hyperlink>
      <w:hyperlink r:id="rId43" w:history="1">
        <w:r>
          <w:rPr>
            <w:rFonts w:ascii="times" w:eastAsia="times" w:hAnsi="times" w:cs="times"/>
            <w:b w:val="0"/>
            <w:i w:val="0"/>
            <w:strike w:val="0"/>
            <w:noProof w:val="0"/>
            <w:color w:val="0077CC"/>
            <w:position w:val="0"/>
            <w:sz w:val="20"/>
            <w:u w:val="single"/>
            <w:shd w:val="clear" w:color="auto" w:fill="FFFFFF"/>
            <w:vertAlign w:val="baseline"/>
          </w:rPr>
          <w:t>, 461 F.3d at 475</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00" w:after="0" w:line="260" w:lineRule="atLeast"/>
        <w:ind w:left="0" w:right="0" w:firstLine="0"/>
        <w:jc w:val="both"/>
      </w:pPr>
      <w:bookmarkStart w:id="228" w:name="Bookmark_para_49"/>
      <w:bookmarkEnd w:id="228"/>
      <w:r>
        <w:rPr>
          <w:rFonts w:ascii="times" w:eastAsia="times" w:hAnsi="times" w:cs="times"/>
          <w:b w:val="0"/>
          <w:i w:val="0"/>
          <w:strike w:val="0"/>
          <w:noProof w:val="0"/>
          <w:color w:val="000000"/>
          <w:position w:val="0"/>
          <w:sz w:val="20"/>
          <w:u w:val="none"/>
          <w:vertAlign w:val="baseline"/>
        </w:rPr>
        <w:t>Because we lack jurisdiction to consider Mr. Lyons' cross-appeal, I respectfully dissent from my colleagues on the issues related to the 2010 Account.</w:t>
      </w:r>
    </w:p>
    <w:p/>
    <w:p>
      <w:pPr>
        <w:ind w:left="200"/>
      </w:pPr>
      <w:r>
        <w:br/>
      </w:r>
      <w:r>
        <w:pict>
          <v:line id="_x0000_s1028" style="position:absolute;z-index:251660288" from="0,10pt" to="512pt,10pt" strokecolor="black" strokeweight="1pt">
            <v:stroke linestyle="single"/>
          </v:line>
        </w:pict>
      </w:r>
      <w:r>
        <w:rPr>
          <w:rFonts w:ascii="times" w:eastAsia="times" w:hAnsi="times" w:cs="times"/>
          <w:b/>
          <w:color w:val="767676"/>
          <w:sz w:val="16"/>
        </w:rPr>
        <w:t>End of Document</w:t>
      </w:r>
    </w:p>
    <w:sectPr>
      <w:type w:val="continuous"/>
      <w:pgMar w:top="840" w:right="1000" w:bottom="840" w:left="1000" w:header="400" w:footer="400"/>
      <w:pgNumType w:fmt="decimal"/>
      <w:cols w:num="2" w:space="240" w:equalWidt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Borders>
        <w:top w:val="nil"/>
        <w:left w:val="nil"/>
        <w:bottom w:val="nil"/>
        <w:right w:val="nil"/>
        <w:insideH w:val="nil"/>
        <w:insideV w:val="nil"/>
      </w:tblBorders>
      <w:tblLayout w:type="fixed"/>
      <w:tblCellMar>
        <w:left w:w="108" w:type="dxa"/>
        <w:right w:w="108" w:type="dxa"/>
      </w:tblCellMar>
    </w:tblPr>
    <w:tblGrid>
      <w:gridCol w:w="2600"/>
      <w:gridCol w:w="4880"/>
      <w:gridCol w:w="260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2600" w:type="dxa"/>
          <w:tcMar>
            <w:top w:w="200" w:type="dxa"/>
          </w:tcMar>
          <w:vAlign w:val="center"/>
        </w:tcPr>
        <w:p/>
      </w:tc>
      <w:tc>
        <w:tcPr>
          <w:tcW w:w="4880" w:type="dxa"/>
          <w:tcMar>
            <w:top w:w="200" w:type="dxa"/>
          </w:tcMar>
          <w:vAlign w:val="center"/>
        </w:tcPr>
        <w:p>
          <w:pPr>
            <w:jc w:val="center"/>
          </w:pPr>
        </w:p>
        <w:p>
          <w:pPr>
            <w:jc w:val="center"/>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w:instrText>
          </w:r>
          <w:r>
            <w:rPr>
              <w:rFonts w:ascii="arial" w:eastAsia="arial" w:hAnsi="arial" w:cs="arial"/>
              <w:sz w:val="20"/>
            </w:rPr>
            <w:fldChar w:fldCharType="separate"/>
          </w:r>
          <w:r>
            <w:rPr>
              <w:rFonts w:ascii="arial" w:eastAsia="arial" w:hAnsi="arial" w:cs="arial"/>
              <w:sz w:val="20"/>
            </w:rPr>
            <w:fldChar w:fldCharType="end"/>
          </w:r>
        </w:p>
      </w:tc>
      <w:tc>
        <w:tcPr>
          <w:tcW w:w="2600" w:type="dxa"/>
          <w:tcMar>
            <w:top w:w="200" w:type="dxa"/>
          </w:tcMar>
          <w:vAlign w:val="center"/>
        </w:tc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20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pPr>
        <w:keepNext w:val="0"/>
        <w:widowControl w:val="0"/>
        <w:spacing w:before="12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1 </w:t>
      </w:r>
      <w:bookmarkStart w:id="16" w:name="Bookmark_fnpara_1"/>
      <w:bookmarkEnd w:id="16"/>
      <w:r>
        <w:rPr>
          <w:rFonts w:ascii="times" w:eastAsia="times" w:hAnsi="times" w:cs="times"/>
          <w:b w:val="0"/>
          <w:i w:val="0"/>
          <w:strike w:val="0"/>
          <w:noProof w:val="0"/>
          <w:color w:val="000000"/>
          <w:position w:val="0"/>
          <w:sz w:val="18"/>
          <w:u w:val="none"/>
          <w:vertAlign w:val="baseline"/>
        </w:rPr>
        <w:t>PNC Bank merged with National City Bank in November 2009, and all parties agree that PNC is the successor-in-interest to National City.</w:t>
      </w:r>
    </w:p>
  </w:footnote>
  <w:footnote w:id="3">
    <w:p>
      <w:pPr>
        <w:keepNext w:val="0"/>
        <w:widowControl w:val="0"/>
        <w:spacing w:before="12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2 </w:t>
      </w:r>
      <w:bookmarkStart w:id="17" w:name="Bookmark_fnpara_2"/>
      <w:bookmarkEnd w:id="17"/>
      <w:r>
        <w:rPr>
          <w:rFonts w:ascii="times" w:eastAsia="times" w:hAnsi="times" w:cs="times"/>
          <w:b w:val="0"/>
          <w:i w:val="0"/>
          <w:strike w:val="0"/>
          <w:noProof w:val="0"/>
          <w:color w:val="000000"/>
          <w:position w:val="0"/>
          <w:sz w:val="18"/>
          <w:u w:val="none"/>
          <w:vertAlign w:val="baseline"/>
        </w:rPr>
        <w:t>The provision states in relevant part:</w:t>
      </w:r>
    </w:p>
    <w:p>
      <w:pPr>
        <w:keepNext w:val="0"/>
        <w:widowControl w:val="0"/>
        <w:spacing w:before="200" w:after="0" w:line="240" w:lineRule="atLeast"/>
        <w:ind w:left="400" w:right="0" w:firstLine="0"/>
        <w:jc w:val="both"/>
      </w:pPr>
      <w:bookmarkStart w:id="18" w:name="Bookmark_para_6"/>
      <w:bookmarkEnd w:id="18"/>
      <w:r>
        <w:rPr>
          <w:rFonts w:ascii="times" w:eastAsia="times" w:hAnsi="times" w:cs="times"/>
          <w:b w:val="0"/>
          <w:i w:val="0"/>
          <w:strike w:val="0"/>
          <w:noProof w:val="0"/>
          <w:color w:val="000000"/>
          <w:position w:val="0"/>
          <w:sz w:val="18"/>
          <w:u w:val="none"/>
          <w:vertAlign w:val="baseline"/>
        </w:rPr>
        <w:t xml:space="preserve">We reserve the right to amend this Agreement . . . from time to time. Unless such change is favorable to you or is required by an emergency situation . . . , an amendment will become effective 30 days (or such later time if required by law) after notice of the amendment is posted in our branches, </w:t>
      </w:r>
      <w:r>
        <w:rPr>
          <w:rFonts w:ascii="times" w:eastAsia="times" w:hAnsi="times" w:cs="times"/>
          <w:b w:val="0"/>
          <w:i/>
          <w:strike w:val="0"/>
          <w:noProof w:val="0"/>
          <w:color w:val="000000"/>
          <w:position w:val="0"/>
          <w:sz w:val="18"/>
          <w:u w:val="none"/>
          <w:vertAlign w:val="baseline"/>
        </w:rPr>
        <w:t>or by such other method of notice as we may deem appropriate or as may be specifically required by applicable law</w:t>
      </w:r>
      <w:r>
        <w:rPr>
          <w:rFonts w:ascii="times" w:eastAsia="times" w:hAnsi="times" w:cs="times"/>
          <w:b w:val="0"/>
          <w:i w:val="0"/>
          <w:strike w:val="0"/>
          <w:noProof w:val="0"/>
          <w:color w:val="000000"/>
          <w:position w:val="0"/>
          <w:sz w:val="18"/>
          <w:u w:val="none"/>
          <w:vertAlign w:val="baseline"/>
        </w:rPr>
        <w:t>.</w:t>
      </w:r>
    </w:p>
    <w:p>
      <w:pPr>
        <w:keepNext w:val="0"/>
        <w:widowControl w:val="0"/>
        <w:spacing w:before="120" w:after="0" w:line="240" w:lineRule="atLeast"/>
        <w:ind w:left="0" w:right="0" w:firstLine="0"/>
        <w:jc w:val="both"/>
      </w:pPr>
      <w:r>
        <w:rPr>
          <w:rFonts w:ascii="times" w:eastAsia="times" w:hAnsi="times" w:cs="times"/>
          <w:b w:val="0"/>
          <w:i w:val="0"/>
          <w:strike w:val="0"/>
          <w:noProof w:val="0"/>
          <w:color w:val="000000"/>
          <w:position w:val="0"/>
          <w:sz w:val="18"/>
          <w:u w:val="none"/>
          <w:vertAlign w:val="baseline"/>
        </w:rPr>
        <w:t>J.A. 177 (emphasis added).</w:t>
      </w:r>
    </w:p>
  </w:footnote>
  <w:footnote w:id="4">
    <w:p>
      <w:pPr>
        <w:keepNext w:val="0"/>
        <w:widowControl w:val="0"/>
        <w:spacing w:before="12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3 </w:t>
      </w:r>
      <w:bookmarkStart w:id="20" w:name="Bookmark_fnpara_3"/>
      <w:bookmarkEnd w:id="20"/>
      <w:r>
        <w:rPr>
          <w:rFonts w:ascii="times" w:eastAsia="times" w:hAnsi="times" w:cs="times"/>
          <w:b w:val="0"/>
          <w:i w:val="0"/>
          <w:strike w:val="0"/>
          <w:noProof w:val="0"/>
          <w:color w:val="000000"/>
          <w:position w:val="0"/>
          <w:sz w:val="18"/>
          <w:u w:val="none"/>
          <w:vertAlign w:val="baseline"/>
        </w:rPr>
        <w:t>The relevant arbitration clause states:</w:t>
      </w:r>
    </w:p>
    <w:p>
      <w:pPr>
        <w:keepNext w:val="0"/>
        <w:widowControl w:val="0"/>
        <w:spacing w:before="120" w:after="0" w:line="240" w:lineRule="atLeast"/>
        <w:ind w:left="400" w:right="0" w:firstLine="0"/>
        <w:jc w:val="both"/>
      </w:pPr>
      <w:bookmarkStart w:id="21" w:name="Bookmark_para_8"/>
      <w:bookmarkEnd w:id="21"/>
      <w:r>
        <w:rPr>
          <w:rFonts w:ascii="times" w:eastAsia="times" w:hAnsi="times" w:cs="times"/>
          <w:b w:val="0"/>
          <w:i w:val="0"/>
          <w:strike w:val="0"/>
          <w:noProof w:val="0"/>
          <w:color w:val="000000"/>
          <w:position w:val="0"/>
          <w:sz w:val="18"/>
          <w:u w:val="none"/>
          <w:vertAlign w:val="baseline"/>
        </w:rPr>
        <w:t>Under the terms of this Arbitration Provision . . . , Claims (as defined below) will be resolved by individual (and not class-wide) binding arbitration in accordance with the terms specified herein, if you or we elect it.</w:t>
      </w:r>
    </w:p>
    <w:p>
      <w:pPr>
        <w:keepNext w:val="0"/>
        <w:widowControl w:val="0"/>
        <w:spacing w:before="120" w:after="0" w:line="240" w:lineRule="atLeast"/>
        <w:ind w:left="0" w:right="0" w:firstLine="0"/>
        <w:jc w:val="both"/>
      </w:pPr>
      <w:r>
        <w:rPr>
          <w:rFonts w:ascii="times" w:eastAsia="times" w:hAnsi="times" w:cs="times"/>
          <w:b w:val="0"/>
          <w:i w:val="0"/>
          <w:strike w:val="0"/>
          <w:noProof w:val="0"/>
          <w:color w:val="000000"/>
          <w:position w:val="0"/>
          <w:sz w:val="18"/>
          <w:u w:val="none"/>
          <w:vertAlign w:val="baseline"/>
        </w:rPr>
        <w:t>J.A. 211.</w:t>
      </w:r>
    </w:p>
  </w:footnote>
  <w:footnote w:id="5">
    <w:p>
      <w:pPr>
        <w:keepNext w:val="0"/>
        <w:widowControl w:val="0"/>
        <w:spacing w:before="12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4 </w:t>
      </w:r>
      <w:bookmarkStart w:id="23" w:name="Bookmark_fnpara_4"/>
      <w:bookmarkEnd w:id="23"/>
      <w:r>
        <w:rPr>
          <w:rFonts w:ascii="times" w:eastAsia="times" w:hAnsi="times" w:cs="times"/>
          <w:b w:val="0"/>
          <w:i w:val="0"/>
          <w:strike w:val="0"/>
          <w:noProof w:val="0"/>
          <w:color w:val="000000"/>
          <w:position w:val="0"/>
          <w:sz w:val="18"/>
          <w:u w:val="none"/>
          <w:vertAlign w:val="baseline"/>
        </w:rPr>
        <w:t>The district court refers to this account as the "2016 deposit account" because PNC initially incorrectly informed the court that the account was opened on July 6, 2016. The differing dates, however, are not material to this appeal.</w:t>
      </w:r>
    </w:p>
  </w:footnote>
  <w:footnote w:id="6">
    <w:p>
      <w:pPr>
        <w:keepNext w:val="0"/>
        <w:widowControl w:val="0"/>
        <w:spacing w:before="24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5 </w:t>
      </w:r>
      <w:bookmarkStart w:id="26" w:name="Bookmark_fnpara_5"/>
      <w:bookmarkEnd w:id="26"/>
      <w:r>
        <w:rPr>
          <w:rFonts w:ascii="times" w:eastAsia="times" w:hAnsi="times" w:cs="times"/>
          <w:b w:val="0"/>
          <w:i w:val="0"/>
          <w:strike w:val="0"/>
          <w:noProof w:val="0"/>
          <w:color w:val="000000"/>
          <w:position w:val="0"/>
          <w:sz w:val="18"/>
          <w:u w:val="none"/>
          <w:vertAlign w:val="baseline"/>
        </w:rPr>
        <w:t xml:space="preserve">Mr. Lyons also raised claims under the </w:t>
      </w:r>
      <w:hyperlink r:id="rId1" w:history="1">
        <w:r>
          <w:rPr>
            <w:rFonts w:ascii="times" w:eastAsia="times" w:hAnsi="times" w:cs="times"/>
            <w:b w:val="0"/>
            <w:i w:val="0"/>
            <w:strike w:val="0"/>
            <w:noProof w:val="0"/>
            <w:color w:val="0077CC"/>
            <w:position w:val="0"/>
            <w:sz w:val="18"/>
            <w:u w:val="single"/>
            <w:shd w:val="clear" w:color="auto" w:fill="FFFFFF"/>
            <w:vertAlign w:val="baseline"/>
          </w:rPr>
          <w:t>Real Estate Settlement Procedures Act</w:t>
        </w:r>
      </w:hyperlink>
      <w:r>
        <w:rPr>
          <w:rFonts w:ascii="times" w:eastAsia="times" w:hAnsi="times" w:cs="times"/>
          <w:b w:val="0"/>
          <w:i w:val="0"/>
          <w:strike w:val="0"/>
          <w:noProof w:val="0"/>
          <w:color w:val="000000"/>
          <w:position w:val="0"/>
          <w:sz w:val="18"/>
          <w:u w:val="none"/>
          <w:vertAlign w:val="baseline"/>
        </w:rPr>
        <w:t xml:space="preserve"> but those are not at issue in this appeal. J.A. 25-26.</w:t>
      </w:r>
    </w:p>
  </w:footnote>
  <w:footnote w:id="7">
    <w:p>
      <w:pPr>
        <w:keepNext w:val="0"/>
        <w:widowControl w:val="0"/>
        <w:spacing w:before="24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6 </w:t>
      </w:r>
      <w:bookmarkStart w:id="28" w:name="Bookmark_fnpara_6"/>
      <w:bookmarkEnd w:id="28"/>
      <w:r>
        <w:rPr>
          <w:rFonts w:ascii="times" w:eastAsia="times" w:hAnsi="times" w:cs="times"/>
          <w:b w:val="0"/>
          <w:i w:val="0"/>
          <w:strike w:val="0"/>
          <w:noProof w:val="0"/>
          <w:color w:val="000000"/>
          <w:position w:val="0"/>
          <w:sz w:val="18"/>
          <w:u w:val="none"/>
          <w:vertAlign w:val="baseline"/>
        </w:rPr>
        <w:t xml:space="preserve">The Dodd-Frank Act took effect on July 22, 2010. Pub. L. No. 111-203, 124 Stat. 1376. </w:t>
      </w:r>
      <w:bookmarkStart w:id="29" w:name="Bookmark_I64TKBDN28T3YV0020000400"/>
      <w:bookmarkEnd w:id="29"/>
      <w:r>
        <w:rPr>
          <w:rFonts w:ascii="times" w:eastAsia="times" w:hAnsi="times" w:cs="times"/>
          <w:b w:val="0"/>
          <w:i w:val="0"/>
          <w:strike w:val="0"/>
          <w:noProof w:val="0"/>
          <w:color w:val="000000"/>
          <w:position w:val="0"/>
          <w:sz w:val="18"/>
          <w:u w:val="none"/>
          <w:vertAlign w:val="baseline"/>
        </w:rPr>
        <w:t xml:space="preserve">The Act provided that any "sections of this title for which regulations have not been issued" eighteen months after its enactment "shall take effect on such date." Dodd-Frank Act § 1400(c), 124 Stat. at 2136. The Consumer Financial Protection Bureau ("CFPB") issued its final rule implementing the relevant section of the Act on January 20, 2013, and provided an effective date for the provisions of June 1, 2013. </w:t>
      </w:r>
      <w:r>
        <w:rPr>
          <w:rFonts w:ascii="times" w:eastAsia="times" w:hAnsi="times" w:cs="times"/>
          <w:b w:val="0"/>
          <w:i/>
          <w:strike w:val="0"/>
          <w:noProof w:val="0"/>
          <w:color w:val="000000"/>
          <w:position w:val="0"/>
          <w:sz w:val="18"/>
          <w:u w:val="none"/>
          <w:vertAlign w:val="baseline"/>
        </w:rPr>
        <w:t>See</w:t>
      </w:r>
      <w:r>
        <w:rPr>
          <w:rFonts w:ascii="times" w:eastAsia="times" w:hAnsi="times" w:cs="times"/>
          <w:b w:val="0"/>
          <w:i w:val="0"/>
          <w:strike w:val="0"/>
          <w:noProof w:val="0"/>
          <w:color w:val="000000"/>
          <w:position w:val="0"/>
          <w:sz w:val="18"/>
          <w:u w:val="none"/>
          <w:vertAlign w:val="baseline"/>
        </w:rPr>
        <w:t xml:space="preserve"> Loan Originator Compensation Requirements Under the Truth in Lending Act (Regulation Z), </w:t>
      </w:r>
      <w:bookmarkStart w:id="30" w:name="Bookmark_I64TKBDN28T3YV0010000400"/>
      <w:bookmarkEnd w:id="30"/>
      <w:hyperlink r:id="rId2" w:history="1">
        <w:r>
          <w:rPr>
            <w:rFonts w:ascii="times" w:eastAsia="times" w:hAnsi="times" w:cs="times"/>
            <w:b w:val="0"/>
            <w:i w:val="0"/>
            <w:strike w:val="0"/>
            <w:noProof w:val="0"/>
            <w:color w:val="0077CC"/>
            <w:position w:val="0"/>
            <w:sz w:val="18"/>
            <w:u w:val="single"/>
            <w:shd w:val="clear" w:color="auto" w:fill="FFFFFF"/>
            <w:vertAlign w:val="baseline"/>
          </w:rPr>
          <w:t>78 Fed. Reg. 11,280, 11,387 (Feb. 15, 2013)</w:t>
        </w:r>
      </w:hyperlink>
      <w:r>
        <w:rPr>
          <w:rFonts w:ascii="times" w:eastAsia="times" w:hAnsi="times" w:cs="times"/>
          <w:b w:val="0"/>
          <w:i w:val="0"/>
          <w:strike w:val="0"/>
          <w:noProof w:val="0"/>
          <w:color w:val="000000"/>
          <w:position w:val="0"/>
          <w:sz w:val="18"/>
          <w:u w:val="none"/>
          <w:vertAlign w:val="baseline"/>
        </w:rPr>
        <w:t xml:space="preserve"> (to be codified at 12 C.F.R. pt. 1026).</w:t>
      </w:r>
    </w:p>
  </w:footnote>
  <w:footnote w:id="8">
    <w:p>
      <w:pPr>
        <w:keepNext w:val="0"/>
        <w:widowControl w:val="0"/>
        <w:spacing w:before="24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7 </w:t>
      </w:r>
      <w:bookmarkStart w:id="58" w:name="Bookmark_fnpara_7"/>
      <w:bookmarkEnd w:id="58"/>
      <w:bookmarkStart w:id="59" w:name="Bookmark_I64TKBDR2HM66G0020000400"/>
      <w:bookmarkEnd w:id="59"/>
      <w:bookmarkStart w:id="60" w:name="Bookmark_I64TKBDR2HM66J0010000400"/>
      <w:bookmarkEnd w:id="60"/>
      <w:r>
        <w:rPr>
          <w:rFonts w:ascii="times" w:eastAsia="times" w:hAnsi="times" w:cs="times"/>
          <w:b w:val="0"/>
          <w:i w:val="0"/>
          <w:strike w:val="0"/>
          <w:noProof w:val="0"/>
          <w:color w:val="000000"/>
          <w:position w:val="0"/>
          <w:sz w:val="18"/>
          <w:u w:val="none"/>
          <w:vertAlign w:val="baseline"/>
        </w:rPr>
        <w:t xml:space="preserve">Although few prior courts have interpreted </w:t>
      </w:r>
      <w:hyperlink r:id="rId3" w:history="1">
        <w:r>
          <w:rPr>
            <w:rFonts w:ascii="times" w:eastAsia="times" w:hAnsi="times" w:cs="times"/>
            <w:b w:val="0"/>
            <w:i w:val="0"/>
            <w:strike w:val="0"/>
            <w:noProof w:val="0"/>
            <w:color w:val="0077CC"/>
            <w:position w:val="0"/>
            <w:sz w:val="18"/>
            <w:u w:val="single"/>
            <w:shd w:val="clear" w:color="auto" w:fill="FFFFFF"/>
            <w:vertAlign w:val="baseline"/>
          </w:rPr>
          <w:t>§ 1639c(e)(3)</w:t>
        </w:r>
      </w:hyperlink>
      <w:r>
        <w:rPr>
          <w:rFonts w:ascii="times" w:eastAsia="times" w:hAnsi="times" w:cs="times"/>
          <w:b w:val="0"/>
          <w:i w:val="0"/>
          <w:strike w:val="0"/>
          <w:noProof w:val="0"/>
          <w:color w:val="000000"/>
          <w:position w:val="0"/>
          <w:sz w:val="18"/>
          <w:u w:val="none"/>
          <w:vertAlign w:val="baseline"/>
        </w:rPr>
        <w:t xml:space="preserve">, two recent district courts have similarly interpreted the provision. </w:t>
      </w:r>
      <w:r>
        <w:rPr>
          <w:rFonts w:ascii="times" w:eastAsia="times" w:hAnsi="times" w:cs="times"/>
          <w:b w:val="0"/>
          <w:i/>
          <w:strike w:val="0"/>
          <w:noProof w:val="0"/>
          <w:color w:val="000000"/>
          <w:position w:val="0"/>
          <w:sz w:val="18"/>
          <w:u w:val="none"/>
          <w:vertAlign w:val="baseline"/>
        </w:rPr>
        <w:t xml:space="preserve">See </w:t>
      </w:r>
      <w:bookmarkStart w:id="61" w:name="Bookmark_I64TKBDR2HM66G0010000400"/>
      <w:bookmarkEnd w:id="61"/>
      <w:hyperlink r:id="rId4" w:history="1">
        <w:r>
          <w:rPr>
            <w:rFonts w:ascii="times" w:eastAsia="times" w:hAnsi="times" w:cs="times"/>
            <w:b w:val="0"/>
            <w:i/>
            <w:strike w:val="0"/>
            <w:noProof w:val="0"/>
            <w:color w:val="0077CC"/>
            <w:position w:val="0"/>
            <w:sz w:val="18"/>
            <w:u w:val="single"/>
            <w:shd w:val="clear" w:color="auto" w:fill="FFFFFF"/>
            <w:vertAlign w:val="baseline"/>
          </w:rPr>
          <w:t>Attix v. Carrington Mortg. Servs., LLC</w:t>
        </w:r>
      </w:hyperlink>
      <w:hyperlink r:id="rId4" w:history="1">
        <w:r>
          <w:rPr>
            <w:rFonts w:ascii="times" w:eastAsia="times" w:hAnsi="times" w:cs="times"/>
            <w:b w:val="0"/>
            <w:i w:val="0"/>
            <w:strike w:val="0"/>
            <w:noProof w:val="0"/>
            <w:color w:val="0077CC"/>
            <w:position w:val="0"/>
            <w:sz w:val="18"/>
            <w:u w:val="single"/>
            <w:shd w:val="clear" w:color="auto" w:fill="FFFFFF"/>
            <w:vertAlign w:val="baseline"/>
          </w:rPr>
          <w:t>, No. 1:20-cv-22183-UU, 2020 U.S. Dist. LEXIS 179218, 2020 WL 5757624 (S.D. Fla. Sept. 16, 2020)</w:t>
        </w:r>
      </w:hyperlink>
      <w:r>
        <w:rPr>
          <w:rFonts w:ascii="times" w:eastAsia="times" w:hAnsi="times" w:cs="times"/>
          <w:b w:val="0"/>
          <w:i w:val="0"/>
          <w:strike w:val="0"/>
          <w:noProof w:val="0"/>
          <w:color w:val="000000"/>
          <w:position w:val="0"/>
          <w:sz w:val="18"/>
          <w:u w:val="none"/>
          <w:vertAlign w:val="baseline"/>
        </w:rPr>
        <w:t xml:space="preserve">; </w:t>
      </w:r>
      <w:bookmarkStart w:id="62" w:name="Bookmark_I64TKBDR2HM66G0030000400"/>
      <w:bookmarkEnd w:id="62"/>
      <w:hyperlink r:id="rId5" w:history="1">
        <w:r>
          <w:rPr>
            <w:rFonts w:ascii="times" w:eastAsia="times" w:hAnsi="times" w:cs="times"/>
            <w:b w:val="0"/>
            <w:i/>
            <w:strike w:val="0"/>
            <w:noProof w:val="0"/>
            <w:color w:val="0077CC"/>
            <w:position w:val="0"/>
            <w:sz w:val="18"/>
            <w:u w:val="single"/>
            <w:shd w:val="clear" w:color="auto" w:fill="FFFFFF"/>
            <w:vertAlign w:val="baseline"/>
          </w:rPr>
          <w:t>Thomas-Lawson v. Carrington Mortg. Servs., LLC</w:t>
        </w:r>
      </w:hyperlink>
      <w:hyperlink r:id="rId5" w:history="1">
        <w:r>
          <w:rPr>
            <w:rFonts w:ascii="times" w:eastAsia="times" w:hAnsi="times" w:cs="times"/>
            <w:b w:val="0"/>
            <w:i w:val="0"/>
            <w:strike w:val="0"/>
            <w:noProof w:val="0"/>
            <w:color w:val="0077CC"/>
            <w:position w:val="0"/>
            <w:sz w:val="18"/>
            <w:u w:val="single"/>
            <w:shd w:val="clear" w:color="auto" w:fill="FFFFFF"/>
            <w:vertAlign w:val="baseline"/>
          </w:rPr>
          <w:t>, No. 2:20-cv-07301-ODW, 2021 U.S. Dist. LEXIS 65841, 2021 WL 1253578 (C.D. Cal. Apr. 5, 2021)</w:t>
        </w:r>
      </w:hyperlink>
      <w:r>
        <w:rPr>
          <w:rFonts w:ascii="times" w:eastAsia="times" w:hAnsi="times" w:cs="times"/>
          <w:b w:val="0"/>
          <w:i w:val="0"/>
          <w:strike w:val="0"/>
          <w:noProof w:val="0"/>
          <w:color w:val="000000"/>
          <w:position w:val="0"/>
          <w:sz w:val="18"/>
          <w:u w:val="none"/>
          <w:vertAlign w:val="baseline"/>
        </w:rPr>
        <w:t xml:space="preserve">. In </w:t>
      </w:r>
      <w:bookmarkStart w:id="63" w:name="Bookmark_I64TKBDR2HM66J0010000400_2"/>
      <w:bookmarkEnd w:id="63"/>
      <w:bookmarkStart w:id="64" w:name="Bookmark_I64TKBDR2HM66G0020000400_2"/>
      <w:bookmarkEnd w:id="64"/>
      <w:bookmarkStart w:id="65" w:name="Bookmark_I64TKBDR2HM66G0050000400"/>
      <w:bookmarkEnd w:id="65"/>
      <w:hyperlink r:id="rId4" w:history="1">
        <w:r>
          <w:rPr>
            <w:rFonts w:ascii="times" w:eastAsia="times" w:hAnsi="times" w:cs="times"/>
            <w:b w:val="0"/>
            <w:i w:val="0"/>
            <w:strike w:val="0"/>
            <w:noProof w:val="0"/>
            <w:color w:val="0077CC"/>
            <w:position w:val="0"/>
            <w:sz w:val="18"/>
            <w:u w:val="single"/>
            <w:shd w:val="clear" w:color="auto" w:fill="FFFFFF"/>
            <w:vertAlign w:val="baseline"/>
          </w:rPr>
          <w:t>Attix</w:t>
        </w:r>
      </w:hyperlink>
      <w:bookmarkStart w:id="66" w:name="Bookmark_I64TKBDR2HM66J0050000400"/>
      <w:bookmarkEnd w:id="66"/>
      <w:r>
        <w:rPr>
          <w:rFonts w:ascii="times" w:eastAsia="times" w:hAnsi="times" w:cs="times"/>
          <w:b w:val="0"/>
          <w:i w:val="0"/>
          <w:strike w:val="0"/>
          <w:noProof w:val="0"/>
          <w:color w:val="000000"/>
          <w:position w:val="0"/>
          <w:sz w:val="18"/>
          <w:u w:val="none"/>
          <w:vertAlign w:val="baseline"/>
        </w:rPr>
        <w:t xml:space="preserve"> and </w:t>
      </w:r>
      <w:bookmarkStart w:id="67" w:name="Bookmark_I64TKBDR2HM66J0020000400"/>
      <w:bookmarkEnd w:id="67"/>
      <w:hyperlink r:id="rId5" w:history="1">
        <w:r>
          <w:rPr>
            <w:rFonts w:ascii="times" w:eastAsia="times" w:hAnsi="times" w:cs="times"/>
            <w:b w:val="0"/>
            <w:i w:val="0"/>
            <w:strike w:val="0"/>
            <w:noProof w:val="0"/>
            <w:color w:val="0077CC"/>
            <w:position w:val="0"/>
            <w:sz w:val="18"/>
            <w:u w:val="single"/>
            <w:shd w:val="clear" w:color="auto" w:fill="FFFFFF"/>
            <w:vertAlign w:val="baseline"/>
          </w:rPr>
          <w:t>Thomas-Lawson</w:t>
        </w:r>
      </w:hyperlink>
      <w:bookmarkStart w:id="68" w:name="Bookmark_I64TKBDR28T4050040000400"/>
      <w:bookmarkEnd w:id="68"/>
      <w:r>
        <w:rPr>
          <w:rFonts w:ascii="times" w:eastAsia="times" w:hAnsi="times" w:cs="times"/>
          <w:b w:val="0"/>
          <w:i w:val="0"/>
          <w:strike w:val="0"/>
          <w:noProof w:val="0"/>
          <w:color w:val="000000"/>
          <w:position w:val="0"/>
          <w:sz w:val="18"/>
          <w:u w:val="none"/>
          <w:vertAlign w:val="baseline"/>
        </w:rPr>
        <w:t xml:space="preserve">, the district courts considered an agreement between a homeowner, his mortgage servicer, and a third-party payment processor, which provided for the homeowner to make mortgage payments by phone. </w:t>
      </w:r>
      <w:bookmarkStart w:id="69" w:name="Bookmark_I64TKBDR2HM66J0040000400"/>
      <w:bookmarkEnd w:id="69"/>
      <w:hyperlink r:id="rId4" w:history="1">
        <w:r>
          <w:rPr>
            <w:rFonts w:ascii="times" w:eastAsia="times" w:hAnsi="times" w:cs="times"/>
            <w:b w:val="0"/>
            <w:i/>
            <w:strike w:val="0"/>
            <w:noProof w:val="0"/>
            <w:color w:val="0077CC"/>
            <w:position w:val="0"/>
            <w:sz w:val="18"/>
            <w:u w:val="single"/>
            <w:shd w:val="clear" w:color="auto" w:fill="FFFFFF"/>
            <w:vertAlign w:val="baseline"/>
          </w:rPr>
          <w:t>Attix</w:t>
        </w:r>
      </w:hyperlink>
      <w:hyperlink r:id="rId4" w:history="1">
        <w:r>
          <w:rPr>
            <w:rFonts w:ascii="times" w:eastAsia="times" w:hAnsi="times" w:cs="times"/>
            <w:b w:val="0"/>
            <w:i w:val="0"/>
            <w:strike w:val="0"/>
            <w:noProof w:val="0"/>
            <w:color w:val="0077CC"/>
            <w:position w:val="0"/>
            <w:sz w:val="18"/>
            <w:u w:val="single"/>
            <w:shd w:val="clear" w:color="auto" w:fill="FFFFFF"/>
            <w:vertAlign w:val="baseline"/>
          </w:rPr>
          <w:t>, 2020 U.S. Dist. LEXIS 179218, 2020 WL 5757624</w:t>
        </w:r>
      </w:hyperlink>
      <w:r>
        <w:rPr>
          <w:rFonts w:ascii="times" w:eastAsia="times" w:hAnsi="times" w:cs="times"/>
          <w:b w:val="0"/>
          <w:i w:val="0"/>
          <w:strike w:val="0"/>
          <w:noProof w:val="0"/>
          <w:color w:val="000000"/>
          <w:position w:val="0"/>
          <w:sz w:val="18"/>
          <w:u w:val="none"/>
          <w:vertAlign w:val="baseline"/>
        </w:rPr>
        <w:t xml:space="preserve">; </w:t>
      </w:r>
      <w:bookmarkStart w:id="70" w:name="Bookmark_I64TKBDR28T4050010000400"/>
      <w:bookmarkEnd w:id="70"/>
      <w:hyperlink r:id="rId5" w:history="1">
        <w:r>
          <w:rPr>
            <w:rFonts w:ascii="times" w:eastAsia="times" w:hAnsi="times" w:cs="times"/>
            <w:b w:val="0"/>
            <w:i/>
            <w:strike w:val="0"/>
            <w:noProof w:val="0"/>
            <w:color w:val="0077CC"/>
            <w:position w:val="0"/>
            <w:sz w:val="18"/>
            <w:u w:val="single"/>
            <w:shd w:val="clear" w:color="auto" w:fill="FFFFFF"/>
            <w:vertAlign w:val="baseline"/>
          </w:rPr>
          <w:t>Thomas-Lawson</w:t>
        </w:r>
      </w:hyperlink>
      <w:hyperlink r:id="rId5" w:history="1">
        <w:r>
          <w:rPr>
            <w:rFonts w:ascii="times" w:eastAsia="times" w:hAnsi="times" w:cs="times"/>
            <w:b w:val="0"/>
            <w:i w:val="0"/>
            <w:strike w:val="0"/>
            <w:noProof w:val="0"/>
            <w:color w:val="0077CC"/>
            <w:position w:val="0"/>
            <w:sz w:val="18"/>
            <w:u w:val="single"/>
            <w:shd w:val="clear" w:color="auto" w:fill="FFFFFF"/>
            <w:vertAlign w:val="baseline"/>
          </w:rPr>
          <w:t>, 2021 U.S. Dist. LEXIS 65841, 2021 WL 1253578</w:t>
        </w:r>
      </w:hyperlink>
      <w:r>
        <w:rPr>
          <w:rFonts w:ascii="times" w:eastAsia="times" w:hAnsi="times" w:cs="times"/>
          <w:b w:val="0"/>
          <w:i w:val="0"/>
          <w:strike w:val="0"/>
          <w:noProof w:val="0"/>
          <w:color w:val="000000"/>
          <w:position w:val="0"/>
          <w:sz w:val="18"/>
          <w:u w:val="none"/>
          <w:vertAlign w:val="baseline"/>
        </w:rPr>
        <w:t xml:space="preserve">. </w:t>
      </w:r>
      <w:bookmarkStart w:id="71" w:name="Bookmark_I64TKBDR28T4050040000400_2"/>
      <w:bookmarkEnd w:id="71"/>
      <w:r>
        <w:rPr>
          <w:rFonts w:ascii="times" w:eastAsia="times" w:hAnsi="times" w:cs="times"/>
          <w:b w:val="0"/>
          <w:i w:val="0"/>
          <w:strike w:val="0"/>
          <w:noProof w:val="0"/>
          <w:color w:val="000000"/>
          <w:position w:val="0"/>
          <w:sz w:val="18"/>
          <w:u w:val="none"/>
          <w:vertAlign w:val="baseline"/>
        </w:rPr>
        <w:t xml:space="preserve">The </w:t>
      </w:r>
      <w:bookmarkStart w:id="72" w:name="Bookmark_I64TKBDR28T4050040000400_3"/>
      <w:bookmarkEnd w:id="72"/>
      <w:bookmarkStart w:id="73" w:name="Bookmark_I64TKBDR28T4050030000400"/>
      <w:bookmarkEnd w:id="73"/>
      <w:hyperlink r:id="rId4" w:history="1">
        <w:r>
          <w:rPr>
            <w:rFonts w:ascii="times" w:eastAsia="times" w:hAnsi="times" w:cs="times"/>
            <w:b w:val="0"/>
            <w:i w:val="0"/>
            <w:strike w:val="0"/>
            <w:noProof w:val="0"/>
            <w:color w:val="0077CC"/>
            <w:position w:val="0"/>
            <w:sz w:val="18"/>
            <w:u w:val="single"/>
            <w:shd w:val="clear" w:color="auto" w:fill="FFFFFF"/>
            <w:vertAlign w:val="baseline"/>
          </w:rPr>
          <w:t>Attix</w:t>
        </w:r>
      </w:hyperlink>
      <w:bookmarkStart w:id="74" w:name="Bookmark_I38YFDCPMVB00007PVP00032"/>
      <w:bookmarkEnd w:id="74"/>
      <w:bookmarkStart w:id="75" w:name="Bookmark_I38YFDCPWV800007PVP00034"/>
      <w:bookmarkEnd w:id="75"/>
      <w:bookmarkStart w:id="76" w:name="Bookmark_I64TKBDS2D6NHF0020000400"/>
      <w:bookmarkEnd w:id="76"/>
      <w:r>
        <w:rPr>
          <w:rFonts w:ascii="times" w:eastAsia="times" w:hAnsi="times" w:cs="times"/>
          <w:b w:val="0"/>
          <w:i w:val="0"/>
          <w:strike w:val="0"/>
          <w:noProof w:val="0"/>
          <w:color w:val="000000"/>
          <w:position w:val="0"/>
          <w:sz w:val="18"/>
          <w:u w:val="none"/>
          <w:vertAlign w:val="baseline"/>
        </w:rPr>
        <w:t xml:space="preserve"> court found "the statutory language [of </w:t>
      </w:r>
      <w:hyperlink r:id="rId3" w:history="1">
        <w:r>
          <w:rPr>
            <w:rFonts w:ascii="times" w:eastAsia="times" w:hAnsi="times" w:cs="times"/>
            <w:b w:val="0"/>
            <w:i w:val="0"/>
            <w:strike w:val="0"/>
            <w:noProof w:val="0"/>
            <w:color w:val="0077CC"/>
            <w:position w:val="0"/>
            <w:sz w:val="18"/>
            <w:u w:val="single"/>
            <w:shd w:val="clear" w:color="auto" w:fill="FFFFFF"/>
            <w:vertAlign w:val="baseline"/>
          </w:rPr>
          <w:t>§ 1639c(e)(3)</w:t>
        </w:r>
      </w:hyperlink>
      <w:r>
        <w:rPr>
          <w:rFonts w:ascii="times" w:eastAsia="times" w:hAnsi="times" w:cs="times"/>
          <w:b w:val="0"/>
          <w:i w:val="0"/>
          <w:strike w:val="0"/>
          <w:noProof w:val="0"/>
          <w:color w:val="000000"/>
          <w:position w:val="0"/>
          <w:sz w:val="18"/>
          <w:u w:val="none"/>
          <w:vertAlign w:val="baseline"/>
        </w:rPr>
        <w:t xml:space="preserve">] to be clear and unambiguous" and found that "[m]aking a payment on a residential mortgage loan certainly 'relate[s] to the residential mortgage loan.'" </w:t>
      </w:r>
      <w:bookmarkStart w:id="77" w:name="Bookmark_I64TKBDR28T4050050000400"/>
      <w:bookmarkEnd w:id="77"/>
      <w:hyperlink r:id="rId4" w:history="1">
        <w:r>
          <w:rPr>
            <w:rFonts w:ascii="times" w:eastAsia="times" w:hAnsi="times" w:cs="times"/>
            <w:b w:val="0"/>
            <w:i w:val="0"/>
            <w:strike w:val="0"/>
            <w:noProof w:val="0"/>
            <w:color w:val="0077CC"/>
            <w:position w:val="0"/>
            <w:sz w:val="18"/>
            <w:u w:val="single"/>
            <w:shd w:val="clear" w:color="auto" w:fill="FFFFFF"/>
            <w:vertAlign w:val="baseline"/>
          </w:rPr>
          <w:t>2020 U.S. Dist. LEXIS 179218, 2020 WL 5757624, at *9</w:t>
        </w:r>
      </w:hyperlink>
      <w:r>
        <w:rPr>
          <w:rFonts w:ascii="times" w:eastAsia="times" w:hAnsi="times" w:cs="times"/>
          <w:b w:val="0"/>
          <w:i w:val="0"/>
          <w:strike w:val="0"/>
          <w:noProof w:val="0"/>
          <w:color w:val="000000"/>
          <w:position w:val="0"/>
          <w:sz w:val="18"/>
          <w:u w:val="none"/>
          <w:vertAlign w:val="baseline"/>
        </w:rPr>
        <w:t xml:space="preserve">; </w:t>
      </w:r>
      <w:r>
        <w:rPr>
          <w:rFonts w:ascii="times" w:eastAsia="times" w:hAnsi="times" w:cs="times"/>
          <w:b w:val="0"/>
          <w:i/>
          <w:strike w:val="0"/>
          <w:noProof w:val="0"/>
          <w:color w:val="000000"/>
          <w:position w:val="0"/>
          <w:sz w:val="18"/>
          <w:u w:val="none"/>
          <w:vertAlign w:val="baseline"/>
        </w:rPr>
        <w:t xml:space="preserve">see also </w:t>
      </w:r>
      <w:bookmarkStart w:id="78" w:name="Bookmark_I64TKBDS2SF8130020000400"/>
      <w:bookmarkEnd w:id="78"/>
      <w:hyperlink r:id="rId5" w:history="1">
        <w:r>
          <w:rPr>
            <w:rFonts w:ascii="times" w:eastAsia="times" w:hAnsi="times" w:cs="times"/>
            <w:b w:val="0"/>
            <w:i/>
            <w:strike w:val="0"/>
            <w:noProof w:val="0"/>
            <w:color w:val="0077CC"/>
            <w:position w:val="0"/>
            <w:sz w:val="18"/>
            <w:u w:val="single"/>
            <w:shd w:val="clear" w:color="auto" w:fill="FFFFFF"/>
            <w:vertAlign w:val="baseline"/>
          </w:rPr>
          <w:t>Thomas-Lawson</w:t>
        </w:r>
      </w:hyperlink>
      <w:hyperlink r:id="rId5" w:history="1">
        <w:r>
          <w:rPr>
            <w:rFonts w:ascii="times" w:eastAsia="times" w:hAnsi="times" w:cs="times"/>
            <w:b w:val="0"/>
            <w:i w:val="0"/>
            <w:strike w:val="0"/>
            <w:noProof w:val="0"/>
            <w:color w:val="0077CC"/>
            <w:position w:val="0"/>
            <w:sz w:val="18"/>
            <w:u w:val="single"/>
            <w:shd w:val="clear" w:color="auto" w:fill="FFFFFF"/>
            <w:vertAlign w:val="baseline"/>
          </w:rPr>
          <w:t>, 2021 U.S. Dist. LEXIS 65841, 2021 WL 1253578, at *3</w:t>
        </w:r>
      </w:hyperlink>
      <w:r>
        <w:rPr>
          <w:rFonts w:ascii="times" w:eastAsia="times" w:hAnsi="times" w:cs="times"/>
          <w:b w:val="0"/>
          <w:i w:val="0"/>
          <w:strike w:val="0"/>
          <w:noProof w:val="0"/>
          <w:color w:val="000000"/>
          <w:position w:val="0"/>
          <w:sz w:val="18"/>
          <w:u w:val="none"/>
          <w:vertAlign w:val="baseline"/>
        </w:rPr>
        <w:t xml:space="preserve"> ("[A]gree[ing] with the </w:t>
      </w:r>
      <w:bookmarkStart w:id="79" w:name="Bookmark_I64TKBDS2SF8130040000400"/>
      <w:bookmarkEnd w:id="79"/>
      <w:hyperlink r:id="rId4" w:history="1">
        <w:r>
          <w:rPr>
            <w:rFonts w:ascii="times" w:eastAsia="times" w:hAnsi="times" w:cs="times"/>
            <w:b w:val="0"/>
            <w:i w:val="0"/>
            <w:strike w:val="0"/>
            <w:noProof w:val="0"/>
            <w:color w:val="0077CC"/>
            <w:position w:val="0"/>
            <w:sz w:val="18"/>
            <w:u w:val="single"/>
            <w:shd w:val="clear" w:color="auto" w:fill="FFFFFF"/>
            <w:vertAlign w:val="baseline"/>
          </w:rPr>
          <w:t>Attix</w:t>
        </w:r>
      </w:hyperlink>
      <w:r>
        <w:rPr>
          <w:rFonts w:ascii="times" w:eastAsia="times" w:hAnsi="times" w:cs="times"/>
          <w:b w:val="0"/>
          <w:i w:val="0"/>
          <w:strike w:val="0"/>
          <w:noProof w:val="0"/>
          <w:color w:val="000000"/>
          <w:position w:val="0"/>
          <w:sz w:val="18"/>
          <w:u w:val="none"/>
          <w:vertAlign w:val="baseline"/>
        </w:rPr>
        <w:t xml:space="preserve"> court's reasoning and reach[ing] the same conclusion here."). As in </w:t>
      </w:r>
      <w:bookmarkStart w:id="80" w:name="Bookmark_I64TKBDS2D6NHF0020000400_2"/>
      <w:bookmarkEnd w:id="80"/>
      <w:bookmarkStart w:id="81" w:name="Bookmark_I64TKBDS2D6NHF0010000400"/>
      <w:bookmarkEnd w:id="81"/>
      <w:hyperlink r:id="rId4" w:history="1">
        <w:r>
          <w:rPr>
            <w:rFonts w:ascii="times" w:eastAsia="times" w:hAnsi="times" w:cs="times"/>
            <w:b w:val="0"/>
            <w:i w:val="0"/>
            <w:strike w:val="0"/>
            <w:noProof w:val="0"/>
            <w:color w:val="0077CC"/>
            <w:position w:val="0"/>
            <w:sz w:val="18"/>
            <w:u w:val="single"/>
            <w:shd w:val="clear" w:color="auto" w:fill="FFFFFF"/>
            <w:vertAlign w:val="baseline"/>
          </w:rPr>
          <w:t>Attix</w:t>
        </w:r>
      </w:hyperlink>
      <w:r>
        <w:rPr>
          <w:rFonts w:ascii="times" w:eastAsia="times" w:hAnsi="times" w:cs="times"/>
          <w:b w:val="0"/>
          <w:i w:val="0"/>
          <w:strike w:val="0"/>
          <w:noProof w:val="0"/>
          <w:color w:val="000000"/>
          <w:position w:val="0"/>
          <w:sz w:val="18"/>
          <w:u w:val="none"/>
          <w:vertAlign w:val="baseline"/>
        </w:rPr>
        <w:t xml:space="preserve"> and </w:t>
      </w:r>
      <w:bookmarkStart w:id="82" w:name="Bookmark_I64TKBDS2D6NHF0030000400"/>
      <w:bookmarkEnd w:id="82"/>
      <w:hyperlink r:id="rId5" w:history="1">
        <w:r>
          <w:rPr>
            <w:rFonts w:ascii="times" w:eastAsia="times" w:hAnsi="times" w:cs="times"/>
            <w:b w:val="0"/>
            <w:i w:val="0"/>
            <w:strike w:val="0"/>
            <w:noProof w:val="0"/>
            <w:color w:val="0077CC"/>
            <w:position w:val="0"/>
            <w:sz w:val="18"/>
            <w:u w:val="single"/>
            <w:shd w:val="clear" w:color="auto" w:fill="FFFFFF"/>
            <w:vertAlign w:val="baseline"/>
          </w:rPr>
          <w:t>Thomas-Lawson</w:t>
        </w:r>
      </w:hyperlink>
      <w:r>
        <w:rPr>
          <w:rFonts w:ascii="times" w:eastAsia="times" w:hAnsi="times" w:cs="times"/>
          <w:b w:val="0"/>
          <w:i w:val="0"/>
          <w:strike w:val="0"/>
          <w:noProof w:val="0"/>
          <w:color w:val="000000"/>
          <w:position w:val="0"/>
          <w:sz w:val="18"/>
          <w:u w:val="none"/>
          <w:vertAlign w:val="baseline"/>
        </w:rPr>
        <w:t>, the Account Agreement here provides a method for the payment of Mr. Lyons's HELOC and so it "relates to" his HELOC.</w:t>
      </w:r>
    </w:p>
  </w:footnote>
  <w:footnote w:id="9">
    <w:p>
      <w:pPr>
        <w:keepNext w:val="0"/>
        <w:widowControl w:val="0"/>
        <w:spacing w:before="12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8 </w:t>
      </w:r>
      <w:bookmarkStart w:id="125" w:name="Bookmark_fnpara_8"/>
      <w:bookmarkEnd w:id="125"/>
      <w:r>
        <w:rPr>
          <w:rFonts w:ascii="times" w:eastAsia="times" w:hAnsi="times" w:cs="times"/>
          <w:b w:val="0"/>
          <w:i w:val="0"/>
          <w:strike w:val="0"/>
          <w:noProof w:val="0"/>
          <w:color w:val="000000"/>
          <w:position w:val="0"/>
          <w:sz w:val="18"/>
          <w:u w:val="none"/>
          <w:vertAlign w:val="baseline"/>
        </w:rPr>
        <w:t>Since we find that the formation of the relevant arbitration agreement postdates the effective date of the relevant provisions of Dodd-Frank, we need not consider, as the district court did, whether the Act's provisions would apply retroactively to the agreement if it predated the Act's effective date.</w:t>
      </w:r>
    </w:p>
  </w:footnote>
  <w:footnote w:id="10">
    <w:p>
      <w:pPr>
        <w:keepNext w:val="0"/>
        <w:widowControl w:val="0"/>
        <w:spacing w:before="24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9 </w:t>
      </w:r>
      <w:bookmarkStart w:id="131" w:name="Bookmark_fnpara_9"/>
      <w:bookmarkEnd w:id="131"/>
      <w:bookmarkStart w:id="132" w:name="Bookmark_I38YFDCN8H700007PVP0002N"/>
      <w:bookmarkEnd w:id="132"/>
      <w:bookmarkStart w:id="133" w:name="Bookmark_I38YFDCND0K00007PVP0002P"/>
      <w:bookmarkEnd w:id="133"/>
      <w:bookmarkStart w:id="134" w:name="Bookmark_I38YFDCNHK000007PVP0002R"/>
      <w:bookmarkEnd w:id="134"/>
      <w:bookmarkStart w:id="135" w:name="Bookmark_I38YFDCNN1C00007PVP0002S"/>
      <w:bookmarkEnd w:id="135"/>
      <w:bookmarkStart w:id="136" w:name="Bookmark_I64TKBDW2SF81M0020000400"/>
      <w:bookmarkEnd w:id="136"/>
      <w:r>
        <w:rPr>
          <w:rFonts w:ascii="times" w:eastAsia="times" w:hAnsi="times" w:cs="times"/>
          <w:b w:val="0"/>
          <w:i w:val="0"/>
          <w:strike w:val="0"/>
          <w:noProof w:val="0"/>
          <w:color w:val="000000"/>
          <w:position w:val="0"/>
          <w:sz w:val="18"/>
          <w:u w:val="none"/>
          <w:vertAlign w:val="baseline"/>
        </w:rPr>
        <w:t xml:space="preserve">My good colleague in dissent cites to several cases to argue that "our prior decisions point in a different direction." Dissenting Op. 21. But, as he recognizes, the cases he cites do not deal with the same context, and we find them unavailing. </w:t>
      </w:r>
      <w:r>
        <w:rPr>
          <w:rFonts w:ascii="times" w:eastAsia="times" w:hAnsi="times" w:cs="times"/>
          <w:b w:val="0"/>
          <w:i/>
          <w:strike w:val="0"/>
          <w:noProof w:val="0"/>
          <w:color w:val="000000"/>
          <w:position w:val="0"/>
          <w:sz w:val="18"/>
          <w:u w:val="none"/>
          <w:vertAlign w:val="baseline"/>
        </w:rPr>
        <w:t xml:space="preserve">See, e.g., </w:t>
      </w:r>
      <w:bookmarkStart w:id="137" w:name="Bookmark_I64TKBDW2SF81M0010000400"/>
      <w:bookmarkEnd w:id="137"/>
      <w:hyperlink r:id="rId6" w:history="1">
        <w:r>
          <w:rPr>
            <w:rFonts w:ascii="times" w:eastAsia="times" w:hAnsi="times" w:cs="times"/>
            <w:b w:val="0"/>
            <w:i/>
            <w:strike w:val="0"/>
            <w:noProof w:val="0"/>
            <w:color w:val="0077CC"/>
            <w:position w:val="0"/>
            <w:sz w:val="18"/>
            <w:u w:val="single"/>
            <w:shd w:val="clear" w:color="auto" w:fill="FFFFFF"/>
            <w:vertAlign w:val="baseline"/>
          </w:rPr>
          <w:t>Stedor Enters., Ltd. v. Armtex, Inc.</w:t>
        </w:r>
      </w:hyperlink>
      <w:hyperlink r:id="rId6" w:history="1">
        <w:r>
          <w:rPr>
            <w:rFonts w:ascii="times" w:eastAsia="times" w:hAnsi="times" w:cs="times"/>
            <w:b w:val="0"/>
            <w:i w:val="0"/>
            <w:strike w:val="0"/>
            <w:noProof w:val="0"/>
            <w:color w:val="0077CC"/>
            <w:position w:val="0"/>
            <w:sz w:val="18"/>
            <w:u w:val="single"/>
            <w:shd w:val="clear" w:color="auto" w:fill="FFFFFF"/>
            <w:vertAlign w:val="baseline"/>
          </w:rPr>
          <w:t>, 947 F.2d 727, 729-32 (4th Cir. 1991)</w:t>
        </w:r>
      </w:hyperlink>
      <w:r>
        <w:rPr>
          <w:rFonts w:ascii="times" w:eastAsia="times" w:hAnsi="times" w:cs="times"/>
          <w:b w:val="0"/>
          <w:i w:val="0"/>
          <w:strike w:val="0"/>
          <w:noProof w:val="0"/>
          <w:color w:val="000000"/>
          <w:position w:val="0"/>
          <w:sz w:val="18"/>
          <w:u w:val="none"/>
          <w:vertAlign w:val="baseline"/>
        </w:rPr>
        <w:t xml:space="preserve"> (considering whether an order compelling arbitration was appealable as a "final decision" and also recognizing the pre-existing background law against which Congress legislated in passing the FAA); </w:t>
      </w:r>
      <w:bookmarkStart w:id="138" w:name="Bookmark_I64TKBDW2SF81M0030000400"/>
      <w:bookmarkEnd w:id="138"/>
      <w:hyperlink r:id="rId7" w:history="1">
        <w:r>
          <w:rPr>
            <w:rFonts w:ascii="times" w:eastAsia="times" w:hAnsi="times" w:cs="times"/>
            <w:b w:val="0"/>
            <w:i/>
            <w:strike w:val="0"/>
            <w:noProof w:val="0"/>
            <w:color w:val="0077CC"/>
            <w:position w:val="0"/>
            <w:sz w:val="18"/>
            <w:u w:val="single"/>
            <w:shd w:val="clear" w:color="auto" w:fill="FFFFFF"/>
            <w:vertAlign w:val="baseline"/>
          </w:rPr>
          <w:t>In re Pisgah Contractors, Inc.</w:t>
        </w:r>
      </w:hyperlink>
      <w:hyperlink r:id="rId7" w:history="1">
        <w:r>
          <w:rPr>
            <w:rFonts w:ascii="times" w:eastAsia="times" w:hAnsi="times" w:cs="times"/>
            <w:b w:val="0"/>
            <w:i w:val="0"/>
            <w:strike w:val="0"/>
            <w:noProof w:val="0"/>
            <w:color w:val="0077CC"/>
            <w:position w:val="0"/>
            <w:sz w:val="18"/>
            <w:u w:val="single"/>
            <w:shd w:val="clear" w:color="auto" w:fill="FFFFFF"/>
            <w:vertAlign w:val="baseline"/>
          </w:rPr>
          <w:t>, 117 F.3d 133, 136 (4th Cir. 1997)</w:t>
        </w:r>
      </w:hyperlink>
      <w:r>
        <w:rPr>
          <w:rFonts w:ascii="times" w:eastAsia="times" w:hAnsi="times" w:cs="times"/>
          <w:b w:val="0"/>
          <w:i w:val="0"/>
          <w:strike w:val="0"/>
          <w:noProof w:val="0"/>
          <w:color w:val="000000"/>
          <w:position w:val="0"/>
          <w:sz w:val="18"/>
          <w:u w:val="none"/>
          <w:vertAlign w:val="baseline"/>
        </w:rPr>
        <w:t xml:space="preserve"> (describing the general requirements of </w:t>
      </w:r>
      <w:hyperlink r:id="rId8" w:history="1">
        <w:r>
          <w:rPr>
            <w:rFonts w:ascii="times" w:eastAsia="times" w:hAnsi="times" w:cs="times"/>
            <w:b w:val="0"/>
            <w:i w:val="0"/>
            <w:strike w:val="0"/>
            <w:noProof w:val="0"/>
            <w:color w:val="0077CC"/>
            <w:position w:val="0"/>
            <w:sz w:val="18"/>
            <w:u w:val="single"/>
            <w:shd w:val="clear" w:color="auto" w:fill="FFFFFF"/>
            <w:vertAlign w:val="baseline"/>
          </w:rPr>
          <w:t>§ 16</w:t>
        </w:r>
      </w:hyperlink>
      <w:r>
        <w:rPr>
          <w:rFonts w:ascii="times" w:eastAsia="times" w:hAnsi="times" w:cs="times"/>
          <w:b w:val="0"/>
          <w:i w:val="0"/>
          <w:strike w:val="0"/>
          <w:noProof w:val="0"/>
          <w:color w:val="000000"/>
          <w:position w:val="0"/>
          <w:sz w:val="18"/>
          <w:u w:val="none"/>
          <w:vertAlign w:val="baseline"/>
        </w:rPr>
        <w:t xml:space="preserve"> and finding that the district court's single order compelling arbitration was not appealable without considering, or reason to consider, pendent appellate jurisdiction); </w:t>
      </w:r>
      <w:bookmarkStart w:id="139" w:name="Bookmark_I64TKBDW2SF81M0050000400"/>
      <w:bookmarkEnd w:id="139"/>
      <w:hyperlink r:id="rId9" w:history="1">
        <w:r>
          <w:rPr>
            <w:rFonts w:ascii="times" w:eastAsia="times" w:hAnsi="times" w:cs="times"/>
            <w:b w:val="0"/>
            <w:i/>
            <w:strike w:val="0"/>
            <w:noProof w:val="0"/>
            <w:color w:val="0077CC"/>
            <w:position w:val="0"/>
            <w:sz w:val="18"/>
            <w:u w:val="single"/>
            <w:shd w:val="clear" w:color="auto" w:fill="FFFFFF"/>
            <w:vertAlign w:val="baseline"/>
          </w:rPr>
          <w:t>Moses v. CashCall, Inc.</w:t>
        </w:r>
      </w:hyperlink>
      <w:hyperlink r:id="rId9" w:history="1">
        <w:r>
          <w:rPr>
            <w:rFonts w:ascii="times" w:eastAsia="times" w:hAnsi="times" w:cs="times"/>
            <w:b w:val="0"/>
            <w:i w:val="0"/>
            <w:strike w:val="0"/>
            <w:noProof w:val="0"/>
            <w:color w:val="0077CC"/>
            <w:position w:val="0"/>
            <w:sz w:val="18"/>
            <w:u w:val="single"/>
            <w:shd w:val="clear" w:color="auto" w:fill="FFFFFF"/>
            <w:vertAlign w:val="baseline"/>
          </w:rPr>
          <w:t>, 781 F.3d 63, 79-81 (4th Cir. 2015)</w:t>
        </w:r>
      </w:hyperlink>
      <w:r>
        <w:rPr>
          <w:rFonts w:ascii="times" w:eastAsia="times" w:hAnsi="times" w:cs="times"/>
          <w:b w:val="0"/>
          <w:i w:val="0"/>
          <w:strike w:val="0"/>
          <w:noProof w:val="0"/>
          <w:color w:val="000000"/>
          <w:position w:val="0"/>
          <w:sz w:val="18"/>
          <w:u w:val="none"/>
          <w:vertAlign w:val="baseline"/>
        </w:rPr>
        <w:t xml:space="preserve"> (per curiam) (recognizing that "the doctrine of pendent appellate jurisdiction is available 'when an issue is inextricably intertwined with a question that is the proper subject of an immediate appeal'" (citation omitted) but declining to apply it on the facts of that case, which did not include an interlocutory order under </w:t>
      </w:r>
      <w:hyperlink r:id="rId8" w:history="1">
        <w:r>
          <w:rPr>
            <w:rFonts w:ascii="times" w:eastAsia="times" w:hAnsi="times" w:cs="times"/>
            <w:b w:val="0"/>
            <w:i w:val="0"/>
            <w:strike w:val="0"/>
            <w:noProof w:val="0"/>
            <w:color w:val="0077CC"/>
            <w:position w:val="0"/>
            <w:sz w:val="18"/>
            <w:u w:val="single"/>
            <w:shd w:val="clear" w:color="auto" w:fill="FFFFFF"/>
            <w:vertAlign w:val="baseline"/>
          </w:rPr>
          <w:t>§ 16(b)</w:t>
        </w:r>
      </w:hyperlink>
      <w:r>
        <w:rPr>
          <w:rFonts w:ascii="times" w:eastAsia="times" w:hAnsi="times" w:cs="times"/>
          <w:b w:val="0"/>
          <w:i w:val="0"/>
          <w:strike w:val="0"/>
          <w:noProof w:val="0"/>
          <w:color w:val="000000"/>
          <w:position w:val="0"/>
          <w:sz w:val="18"/>
          <w:u w:val="none"/>
          <w:vertAlign w:val="baseline"/>
        </w:rPr>
        <w:t xml:space="preserve">); </w:t>
      </w:r>
      <w:bookmarkStart w:id="140" w:name="Bookmark_I64TKBDW2N1RWB0020000400"/>
      <w:bookmarkEnd w:id="140"/>
      <w:hyperlink r:id="rId10" w:history="1">
        <w:r>
          <w:rPr>
            <w:rFonts w:ascii="times" w:eastAsia="times" w:hAnsi="times" w:cs="times"/>
            <w:b w:val="0"/>
            <w:i/>
            <w:strike w:val="0"/>
            <w:noProof w:val="0"/>
            <w:color w:val="0077CC"/>
            <w:position w:val="0"/>
            <w:sz w:val="18"/>
            <w:u w:val="single"/>
            <w:shd w:val="clear" w:color="auto" w:fill="FFFFFF"/>
            <w:vertAlign w:val="baseline"/>
          </w:rPr>
          <w:t>United States v. Bankers Ins. Co.</w:t>
        </w:r>
      </w:hyperlink>
      <w:hyperlink r:id="rId10" w:history="1">
        <w:r>
          <w:rPr>
            <w:rFonts w:ascii="times" w:eastAsia="times" w:hAnsi="times" w:cs="times"/>
            <w:b w:val="0"/>
            <w:i w:val="0"/>
            <w:strike w:val="0"/>
            <w:noProof w:val="0"/>
            <w:color w:val="0077CC"/>
            <w:position w:val="0"/>
            <w:sz w:val="18"/>
            <w:u w:val="single"/>
            <w:shd w:val="clear" w:color="auto" w:fill="FFFFFF"/>
            <w:vertAlign w:val="baseline"/>
          </w:rPr>
          <w:t>, 245 F.3d 315, 319 (4th Cir. 2001)</w:t>
        </w:r>
      </w:hyperlink>
      <w:r>
        <w:rPr>
          <w:rFonts w:ascii="times" w:eastAsia="times" w:hAnsi="times" w:cs="times"/>
          <w:b w:val="0"/>
          <w:i w:val="0"/>
          <w:strike w:val="0"/>
          <w:noProof w:val="0"/>
          <w:color w:val="000000"/>
          <w:position w:val="0"/>
          <w:sz w:val="18"/>
          <w:u w:val="none"/>
          <w:vertAlign w:val="baseline"/>
        </w:rPr>
        <w:t xml:space="preserve"> (discussing a district court's lack of discretion under </w:t>
      </w:r>
      <w:hyperlink r:id="rId11" w:history="1">
        <w:r>
          <w:rPr>
            <w:rFonts w:ascii="times" w:eastAsia="times" w:hAnsi="times" w:cs="times"/>
            <w:b w:val="0"/>
            <w:i w:val="0"/>
            <w:strike w:val="0"/>
            <w:noProof w:val="0"/>
            <w:color w:val="0077CC"/>
            <w:position w:val="0"/>
            <w:sz w:val="18"/>
            <w:u w:val="single"/>
            <w:shd w:val="clear" w:color="auto" w:fill="FFFFFF"/>
            <w:vertAlign w:val="baseline"/>
          </w:rPr>
          <w:t>§ 3 of the FAA</w:t>
        </w:r>
      </w:hyperlink>
      <w:r>
        <w:rPr>
          <w:rFonts w:ascii="times" w:eastAsia="times" w:hAnsi="times" w:cs="times"/>
          <w:b w:val="0"/>
          <w:i w:val="0"/>
          <w:strike w:val="0"/>
          <w:noProof w:val="0"/>
          <w:color w:val="000000"/>
          <w:position w:val="0"/>
          <w:sz w:val="18"/>
          <w:u w:val="none"/>
          <w:vertAlign w:val="baseline"/>
        </w:rPr>
        <w:t xml:space="preserve"> to deny a stay "[i]f the issues in the case are within the contemplation of the arbitration agreement" and not discussing the FAA's restrictions on appellate review of such interlocutory orders under </w:t>
      </w:r>
      <w:hyperlink r:id="rId8" w:history="1">
        <w:r>
          <w:rPr>
            <w:rFonts w:ascii="times" w:eastAsia="times" w:hAnsi="times" w:cs="times"/>
            <w:b w:val="0"/>
            <w:i w:val="0"/>
            <w:strike w:val="0"/>
            <w:noProof w:val="0"/>
            <w:color w:val="0077CC"/>
            <w:position w:val="0"/>
            <w:sz w:val="18"/>
            <w:u w:val="single"/>
            <w:shd w:val="clear" w:color="auto" w:fill="FFFFFF"/>
            <w:vertAlign w:val="baseline"/>
          </w:rPr>
          <w:t>§ 16(b)</w:t>
        </w:r>
      </w:hyperlink>
      <w:r>
        <w:rPr>
          <w:rFonts w:ascii="times" w:eastAsia="times" w:hAnsi="times" w:cs="times"/>
          <w:b w:val="0"/>
          <w:i w:val="0"/>
          <w:strike w:val="0"/>
          <w:noProof w:val="0"/>
          <w:color w:val="000000"/>
          <w:position w:val="0"/>
          <w:sz w:val="18"/>
          <w:u w:val="none"/>
          <w:vertAlign w:val="baseline"/>
        </w:rPr>
        <w:t>).</w:t>
      </w:r>
    </w:p>
  </w:footnote>
  <w:footnote w:id="11">
    <w:p>
      <w:pPr>
        <w:keepNext w:val="0"/>
        <w:widowControl w:val="0"/>
        <w:spacing w:before="20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 </w:t>
      </w:r>
      <w:bookmarkStart w:id="216" w:name="Bookmark_fnpara_10"/>
      <w:bookmarkEnd w:id="216"/>
      <w:bookmarkStart w:id="217" w:name="Bookmark_I38YFDCRH8500007PVP00039"/>
      <w:bookmarkEnd w:id="217"/>
      <w:bookmarkStart w:id="218" w:name="Bookmark_I64TKBF42HM67W0050000400"/>
      <w:bookmarkEnd w:id="218"/>
      <w:r>
        <w:rPr>
          <w:rFonts w:ascii="times" w:eastAsia="times" w:hAnsi="times" w:cs="times"/>
          <w:b w:val="0"/>
          <w:i w:val="0"/>
          <w:strike w:val="0"/>
          <w:noProof w:val="0"/>
          <w:color w:val="000000"/>
          <w:position w:val="0"/>
          <w:sz w:val="18"/>
          <w:u w:val="none"/>
          <w:vertAlign w:val="baseline"/>
        </w:rPr>
        <w:t xml:space="preserve">Even if we may somehow overcome this statutory bar, I also question how Mr. Lyons establishes the limited exceptions justifying pendent appellate jurisdiction. </w:t>
      </w:r>
      <w:bookmarkStart w:id="219" w:name="Bookmark_I38YFDCR8B500007PVP00037"/>
      <w:bookmarkEnd w:id="219"/>
      <w:bookmarkStart w:id="220" w:name="Bookmark_I64TKBF42D6NJS0020000400"/>
      <w:bookmarkEnd w:id="220"/>
      <w:r>
        <w:rPr>
          <w:rFonts w:ascii="times" w:eastAsia="times" w:hAnsi="times" w:cs="times"/>
          <w:b w:val="0"/>
          <w:i w:val="0"/>
          <w:strike w:val="0"/>
          <w:noProof w:val="0"/>
          <w:color w:val="000000"/>
          <w:position w:val="0"/>
          <w:sz w:val="18"/>
          <w:u w:val="none"/>
          <w:vertAlign w:val="baseline"/>
        </w:rPr>
        <w:t xml:space="preserve">Pendent appellate jurisdiction is available only if (1) the issue "is 'inextricably intertwined' with a question that is the proper subject of an immediate appeal," or (2) a "review of a jurisdictionally insufficient issue is 'necessary to ensure meaningful review' of an immediately appealable issue." </w:t>
      </w:r>
      <w:bookmarkStart w:id="221" w:name="Bookmark_I64TKBF42HM67W0040000400"/>
      <w:bookmarkEnd w:id="221"/>
      <w:hyperlink r:id="rId12" w:history="1">
        <w:r>
          <w:rPr>
            <w:rFonts w:ascii="times" w:eastAsia="times" w:hAnsi="times" w:cs="times"/>
            <w:b w:val="0"/>
            <w:i/>
            <w:strike w:val="0"/>
            <w:noProof w:val="0"/>
            <w:color w:val="0077CC"/>
            <w:position w:val="0"/>
            <w:sz w:val="18"/>
            <w:u w:val="single"/>
            <w:shd w:val="clear" w:color="auto" w:fill="FFFFFF"/>
            <w:vertAlign w:val="baseline"/>
          </w:rPr>
          <w:t>Rainbow Sch.</w:t>
        </w:r>
      </w:hyperlink>
      <w:hyperlink r:id="rId12" w:history="1">
        <w:r>
          <w:rPr>
            <w:rFonts w:ascii="times" w:eastAsia="times" w:hAnsi="times" w:cs="times"/>
            <w:b w:val="0"/>
            <w:i w:val="0"/>
            <w:strike w:val="0"/>
            <w:noProof w:val="0"/>
            <w:color w:val="0077CC"/>
            <w:position w:val="0"/>
            <w:sz w:val="18"/>
            <w:u w:val="single"/>
            <w:shd w:val="clear" w:color="auto" w:fill="FFFFFF"/>
            <w:vertAlign w:val="baseline"/>
          </w:rPr>
          <w:t>, 887 F.3d at 622</w:t>
        </w:r>
      </w:hyperlink>
      <w:r>
        <w:rPr>
          <w:rFonts w:ascii="times" w:eastAsia="times" w:hAnsi="times" w:cs="times"/>
          <w:b w:val="0"/>
          <w:i w:val="0"/>
          <w:strike w:val="0"/>
          <w:noProof w:val="0"/>
          <w:color w:val="000000"/>
          <w:position w:val="0"/>
          <w:sz w:val="18"/>
          <w:u w:val="none"/>
          <w:vertAlign w:val="baseline"/>
        </w:rPr>
        <w:t xml:space="preserve">. Mr. Lyons primarily relies on the first exception. </w:t>
      </w:r>
      <w:bookmarkStart w:id="222" w:name="Bookmark_I64TKBF42D6NJS0020000400_2"/>
      <w:bookmarkEnd w:id="222"/>
      <w:r>
        <w:rPr>
          <w:rFonts w:ascii="times" w:eastAsia="times" w:hAnsi="times" w:cs="times"/>
          <w:b w:val="0"/>
          <w:i w:val="0"/>
          <w:strike w:val="0"/>
          <w:noProof w:val="0"/>
          <w:color w:val="000000"/>
          <w:position w:val="0"/>
          <w:sz w:val="18"/>
          <w:u w:val="none"/>
          <w:vertAlign w:val="baseline"/>
        </w:rPr>
        <w:t xml:space="preserve">"Two separate rulings are 'inextricably intertwined' if 'the 'same </w:t>
      </w:r>
      <w:r>
        <w:rPr>
          <w:rFonts w:ascii="times" w:eastAsia="times" w:hAnsi="times" w:cs="times"/>
          <w:b w:val="0"/>
          <w:i/>
          <w:strike w:val="0"/>
          <w:noProof w:val="0"/>
          <w:color w:val="000000"/>
          <w:position w:val="0"/>
          <w:sz w:val="18"/>
          <w:u w:val="none"/>
          <w:vertAlign w:val="baseline"/>
        </w:rPr>
        <w:t>specific</w:t>
      </w:r>
      <w:r>
        <w:rPr>
          <w:rFonts w:ascii="times" w:eastAsia="times" w:hAnsi="times" w:cs="times"/>
          <w:b w:val="0"/>
          <w:i w:val="0"/>
          <w:strike w:val="0"/>
          <w:noProof w:val="0"/>
          <w:color w:val="000000"/>
          <w:position w:val="0"/>
          <w:sz w:val="18"/>
          <w:u w:val="none"/>
          <w:vertAlign w:val="baseline"/>
        </w:rPr>
        <w:t xml:space="preserve"> question' will 'underlie both the appealable and the non-appealable order,' such that resolution of the question will </w:t>
      </w:r>
      <w:r>
        <w:rPr>
          <w:rFonts w:ascii="times" w:eastAsia="times" w:hAnsi="times" w:cs="times"/>
          <w:b w:val="0"/>
          <w:i/>
          <w:strike w:val="0"/>
          <w:noProof w:val="0"/>
          <w:color w:val="000000"/>
          <w:position w:val="0"/>
          <w:sz w:val="18"/>
          <w:u w:val="none"/>
          <w:vertAlign w:val="baseline"/>
        </w:rPr>
        <w:t>necessarily</w:t>
      </w:r>
      <w:r>
        <w:rPr>
          <w:rFonts w:ascii="times" w:eastAsia="times" w:hAnsi="times" w:cs="times"/>
          <w:b w:val="0"/>
          <w:i w:val="0"/>
          <w:strike w:val="0"/>
          <w:noProof w:val="0"/>
          <w:color w:val="000000"/>
          <w:position w:val="0"/>
          <w:sz w:val="18"/>
          <w:u w:val="none"/>
          <w:vertAlign w:val="baseline"/>
        </w:rPr>
        <w:t xml:space="preserve"> resolve the appeals from both orders at once.'" </w:t>
      </w:r>
      <w:bookmarkStart w:id="223" w:name="Bookmark_I64TKBF42D6NJS0010000400"/>
      <w:bookmarkEnd w:id="223"/>
      <w:hyperlink r:id="rId13" w:history="1">
        <w:r>
          <w:rPr>
            <w:rFonts w:ascii="times" w:eastAsia="times" w:hAnsi="times" w:cs="times"/>
            <w:b w:val="0"/>
            <w:i/>
            <w:strike w:val="0"/>
            <w:noProof w:val="0"/>
            <w:color w:val="0077CC"/>
            <w:position w:val="0"/>
            <w:sz w:val="18"/>
            <w:u w:val="single"/>
            <w:shd w:val="clear" w:color="auto" w:fill="FFFFFF"/>
            <w:vertAlign w:val="baseline"/>
          </w:rPr>
          <w:t>Scott v. Fam. Dollar Stores, Inc.</w:t>
        </w:r>
      </w:hyperlink>
      <w:hyperlink r:id="rId13" w:history="1">
        <w:r>
          <w:rPr>
            <w:rFonts w:ascii="times" w:eastAsia="times" w:hAnsi="times" w:cs="times"/>
            <w:b w:val="0"/>
            <w:i w:val="0"/>
            <w:strike w:val="0"/>
            <w:noProof w:val="0"/>
            <w:color w:val="0077CC"/>
            <w:position w:val="0"/>
            <w:sz w:val="18"/>
            <w:u w:val="single"/>
            <w:shd w:val="clear" w:color="auto" w:fill="FFFFFF"/>
            <w:vertAlign w:val="baseline"/>
          </w:rPr>
          <w:t>, 733 F.3d 105, 111 (4th Cir. 2013)</w:t>
        </w:r>
      </w:hyperlink>
      <w:r>
        <w:rPr>
          <w:rFonts w:ascii="times" w:eastAsia="times" w:hAnsi="times" w:cs="times"/>
          <w:b w:val="0"/>
          <w:i w:val="0"/>
          <w:strike w:val="0"/>
          <w:noProof w:val="0"/>
          <w:color w:val="000000"/>
          <w:position w:val="0"/>
          <w:sz w:val="18"/>
          <w:u w:val="none"/>
          <w:vertAlign w:val="baseline"/>
        </w:rPr>
        <w:t xml:space="preserve"> (emphases added). </w:t>
      </w:r>
      <w:r>
        <w:rPr>
          <w:rFonts w:ascii="times" w:eastAsia="times" w:hAnsi="times" w:cs="times"/>
          <w:b w:val="0"/>
          <w:i w:val="0"/>
          <w:strike w:val="0"/>
          <w:noProof w:val="0"/>
          <w:color w:val="000000"/>
          <w:position w:val="0"/>
          <w:sz w:val="18"/>
          <w:u w:val="none"/>
          <w:vertAlign w:val="baseline"/>
        </w:rPr>
        <w:t xml:space="preserve">And when we decide the arbitrability of the 2014 Account, we need not decide how the 2013 Account Agreement implicates the 2014 Account. When Mr. Lyons opened the 2014 Account, that Account had its own account agreement—including another arbitration clause that would only become effective once a new opt-out period expired. </w:t>
      </w:r>
      <w:r>
        <w:rPr>
          <w:rFonts w:ascii="times" w:eastAsia="times" w:hAnsi="times" w:cs="times"/>
          <w:b/>
          <w:i/>
          <w:strike w:val="0"/>
          <w:noProof w:val="0"/>
          <w:color w:val="000000"/>
          <w:position w:val="0"/>
          <w:sz w:val="18"/>
          <w:u w:val="none"/>
          <w:vertAlign w:val="baseline"/>
        </w:rPr>
        <w:t> [*24] </w:t>
      </w:r>
      <w:r>
        <w:rPr>
          <w:rFonts w:ascii="times" w:eastAsia="times" w:hAnsi="times" w:cs="times"/>
          <w:b w:val="0"/>
          <w:i/>
          <w:strike w:val="0"/>
          <w:noProof w:val="0"/>
          <w:color w:val="000000"/>
          <w:position w:val="0"/>
          <w:sz w:val="18"/>
          <w:u w:val="none"/>
          <w:vertAlign w:val="baseline"/>
        </w:rPr>
        <w:t>See</w:t>
      </w:r>
      <w:r>
        <w:rPr>
          <w:rFonts w:ascii="times" w:eastAsia="times" w:hAnsi="times" w:cs="times"/>
          <w:b w:val="0"/>
          <w:i w:val="0"/>
          <w:strike w:val="0"/>
          <w:noProof w:val="0"/>
          <w:color w:val="000000"/>
          <w:position w:val="0"/>
          <w:sz w:val="18"/>
          <w:u w:val="none"/>
          <w:vertAlign w:val="baseline"/>
        </w:rPr>
        <w:t xml:space="preserve"> Maj. Op. 5 (citing J.A. 162). More importantly, the arbitration clause in the 2014 Account Agreement clearly postdated the effective date of Dodd-Frank's arbitration bar, both in the arbitration clause's inception and in its expiration of the opt-out period. Such resolution in no way would implicate how we decide arbitrability of the 2010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Borders>
        <w:top w:val="nil"/>
        <w:left w:val="nil"/>
        <w:bottom w:val="nil"/>
        <w:right w:val="nil"/>
        <w:insideH w:val="nil"/>
        <w:insideV w:val="nil"/>
      </w:tblBorders>
      <w:tblLayout w:type="fixed"/>
      <w:tblCellMar>
        <w:left w:w="108" w:type="dxa"/>
        <w:right w:w="108" w:type="dxa"/>
      </w:tblCellMar>
    </w:tblPr>
    <w:tblGrid>
      <w:gridCol w:w="1008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10080" w:type="dxa"/>
          <w:vAlign w:val="center"/>
        </w:tcPr>
        <w:p/>
      </w:tc>
    </w:tr>
    <w:tr>
      <w:tblPrEx>
        <w:tblW w:w="10080" w:type="dxa"/>
        <w:jc w:val="center"/>
        <w:tblLayout w:type="fixed"/>
        <w:tblCellMar>
          <w:left w:w="108" w:type="dxa"/>
          <w:right w:w="108" w:type="dxa"/>
        </w:tblCellMar>
      </w:tblPrEx>
      <w:trPr>
        <w:jc w:val="center"/>
      </w:trPr>
      <w:tc>
        <w:tcPr>
          <w:tcW w:w="10080" w:type="dxa"/>
        </w:tcPr>
        <w:p>
          <w:pPr>
            <w:spacing w:before="60" w:after="200"/>
            <w:jc w:val="center"/>
          </w:pPr>
          <w:r>
            <w:rPr>
              <w:rFonts w:ascii="times" w:eastAsia="times" w:hAnsi="times" w:cs="times"/>
              <w:sz w:val="20"/>
            </w:rPr>
            <w:t>Lyons v. PNC Bank, N.A.</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dvance.lexis.com/api/document?collection=cases&amp;id=urn:contentItem:61PJ-S7N1-JFSV-G19S-00000-00&amp;context=1000516" TargetMode="External" /><Relationship Id="rId11" Type="http://schemas.openxmlformats.org/officeDocument/2006/relationships/hyperlink" Target="https://advance.lexis.com/api/document?collection=statutes-legislation&amp;id=urn:contentItem:8S9D-W4W2-8T6X-71K7-00000-00&amp;context=1000516" TargetMode="External" /><Relationship Id="rId12" Type="http://schemas.openxmlformats.org/officeDocument/2006/relationships/hyperlink" Target="https://advance.lexis.com/api/document?collection=cases&amp;id=urn:contentItem:60J2-H0V1-F7VM-S2KD-00000-00&amp;context=1000516" TargetMode="External" /><Relationship Id="rId13" Type="http://schemas.openxmlformats.org/officeDocument/2006/relationships/hyperlink" Target="https://advance.lexis.com/api/document?collection=cases&amp;id=urn:contentItem:5567-4DH1-F04K-M1SJ-00000-00&amp;context=1000516" TargetMode="External" /><Relationship Id="rId14" Type="http://schemas.openxmlformats.org/officeDocument/2006/relationships/hyperlink" Target="https://advance.lexis.com/api/document?collection=cases&amp;id=urn:contentItem:4GFW-HPB0-0038-X38V-00000-00&amp;context=1000516" TargetMode="External" /><Relationship Id="rId15" Type="http://schemas.openxmlformats.org/officeDocument/2006/relationships/hyperlink" Target="https://advance.lexis.com/api/document?collection=cases&amp;id=urn:contentItem:3S4X-54V0-003B-S0RY-00000-00&amp;context=1000516" TargetMode="External" /><Relationship Id="rId16" Type="http://schemas.openxmlformats.org/officeDocument/2006/relationships/hyperlink" Target="https://advance.lexis.com/api/document?collection=statutes-legislation&amp;id=urn:contentItem:8S6M-T292-D6RV-H4BK-00000-00&amp;context=1000516" TargetMode="External" /><Relationship Id="rId17" Type="http://schemas.openxmlformats.org/officeDocument/2006/relationships/hyperlink" Target="https://advance.lexis.com/api/document?collection=cases&amp;id=urn:contentItem:54P4-JGF1-F04K-F1NH-00000-00&amp;context=1000516" TargetMode="External" /><Relationship Id="rId18" Type="http://schemas.openxmlformats.org/officeDocument/2006/relationships/hyperlink" Target="https://advance.lexis.com/api/document?collection=cases&amp;id=urn:contentItem:3S65-KT70-003B-R1P3-00000-00&amp;context=1000516" TargetMode="External" /><Relationship Id="rId19" Type="http://schemas.openxmlformats.org/officeDocument/2006/relationships/hyperlink" Target="https://advance.lexis.com/api/document?collection=statutes-legislation&amp;id=urn:contentItem:8S9D-W4W2-8T6X-71M9-00000-00&amp;context=1000516" TargetMode="External" /><Relationship Id="rId2" Type="http://schemas.openxmlformats.org/officeDocument/2006/relationships/settings" Target="settings.xml" /><Relationship Id="rId20" Type="http://schemas.openxmlformats.org/officeDocument/2006/relationships/hyperlink" Target="https://advance.lexis.com/api/document?collection=statutes-legislation&amp;id=urn:contentItem:8S9D-W4W2-8T6X-71MH-00000-00&amp;context=1000516" TargetMode="External" /><Relationship Id="rId21" Type="http://schemas.openxmlformats.org/officeDocument/2006/relationships/hyperlink" Target="https://advance.lexis.com/api/document?collection=cases&amp;id=urn:contentItem:3S4W-XF40-003B-R3RS-00000-00&amp;context=1000516" TargetMode="External" /><Relationship Id="rId22" Type="http://schemas.openxmlformats.org/officeDocument/2006/relationships/hyperlink" Target="https://advance.lexis.com/api/document?collection=cases&amp;id=urn:contentItem:3S4X-H750-003B-450J-00000-00&amp;context=1000516" TargetMode="External" /><Relationship Id="rId23" Type="http://schemas.openxmlformats.org/officeDocument/2006/relationships/hyperlink" Target="https://advance.lexis.com/api/document?collection=cases&amp;id=urn:contentItem:3S4X-9WR0-0039-N476-00000-00&amp;context=1000516" TargetMode="External" /><Relationship Id="rId24" Type="http://schemas.openxmlformats.org/officeDocument/2006/relationships/hyperlink" Target="https://advance.lexis.com/api/document?collection=cases&amp;id=urn:contentItem:5FCN-6RX1-F04K-F12X-00000-00&amp;context=1000516" TargetMode="External" /><Relationship Id="rId25" Type="http://schemas.openxmlformats.org/officeDocument/2006/relationships/hyperlink" Target="https://advance.lexis.com/api/document?collection=cases&amp;id=urn:contentItem:3S9B-KFD0-004B-Y001-00000-00&amp;context=1000516" TargetMode="External" /><Relationship Id="rId26" Type="http://schemas.openxmlformats.org/officeDocument/2006/relationships/hyperlink" Target="https://advance.lexis.com/api/document?collection=cases&amp;id=urn:contentItem:3S4X-JV50-003B-S0D3-00000-00&amp;context=1000516" TargetMode="External" /><Relationship Id="rId27" Type="http://schemas.openxmlformats.org/officeDocument/2006/relationships/hyperlink" Target="https://advance.lexis.com/api/document?collection=administrative-codes&amp;id=urn:contentItem:648H-3T13-GXJ9-32H8-00000-00&amp;context=1000516" TargetMode="External" /><Relationship Id="rId28" Type="http://schemas.openxmlformats.org/officeDocument/2006/relationships/hyperlink" Target="https://advance.lexis.com/api/document?collection=cases&amp;id=urn:contentItem:5XNC-53S1-DY89-M291-00000-00&amp;context=1000516" TargetMode="External" /><Relationship Id="rId29" Type="http://schemas.openxmlformats.org/officeDocument/2006/relationships/hyperlink" Target="https://advance.lexis.com/api/document?collection=cases&amp;id=urn:contentItem:5V68-HFY1-FCYK-22D5-00000-00&amp;context=1000516" TargetMode="External" /><Relationship Id="rId3" Type="http://schemas.openxmlformats.org/officeDocument/2006/relationships/webSettings" Target="webSettings.xml" /><Relationship Id="rId30" Type="http://schemas.openxmlformats.org/officeDocument/2006/relationships/hyperlink" Target="https://advance.lexis.com/api/document?collection=cases&amp;id=urn:contentItem:4969-PT10-0039-4397-00000-00&amp;context=1000516" TargetMode="External" /><Relationship Id="rId31" Type="http://schemas.openxmlformats.org/officeDocument/2006/relationships/hyperlink" Target="https://advance.lexis.com/api/document?collection=cases&amp;id=urn:contentItem:4TG1-GJM0-TX4N-G0J4-00000-00&amp;context=1000516" TargetMode="External" /><Relationship Id="rId32" Type="http://schemas.openxmlformats.org/officeDocument/2006/relationships/hyperlink" Target="https://advance.lexis.com/api/document?collection=cases&amp;id=urn:contentItem:3RX4-4V70-003G-247B-00000-00&amp;context=1000516" TargetMode="External" /><Relationship Id="rId33" Type="http://schemas.openxmlformats.org/officeDocument/2006/relationships/hyperlink" Target="https://advance.lexis.com/api/document?collection=statutes-legislation&amp;id=urn:contentItem:8S6M-T292-D6RV-H4C4-00000-00&amp;context=1000516" TargetMode="External" /><Relationship Id="rId34" Type="http://schemas.openxmlformats.org/officeDocument/2006/relationships/hyperlink" Target="https://advance.lexis.com/api/document?collection=statutes-legislation&amp;id=urn:contentItem:8S6M-T292-D6RV-H4BP-00000-00&amp;context=1000516" TargetMode="External" /><Relationship Id="rId35" Type="http://schemas.openxmlformats.org/officeDocument/2006/relationships/hyperlink" Target="https://advance.lexis.com/api/document?collection=cases&amp;id=urn:contentItem:5BSR-GFD1-F04K-V0FR-00000-00&amp;context=1000516" TargetMode="External" /><Relationship Id="rId36" Type="http://schemas.openxmlformats.org/officeDocument/2006/relationships/hyperlink" Target="https://advance.lexis.com/api/document?collection=cases&amp;id=urn:contentItem:3S42-KW70-00B1-D20X-00000-00&amp;context=1000516" TargetMode="External" /><Relationship Id="rId37" Type="http://schemas.openxmlformats.org/officeDocument/2006/relationships/hyperlink" Target="https://advance.lexis.com/api/document?collection=cases&amp;id=urn:contentItem:3RJG-J3X0-00B1-D0XJ-00000-00&amp;context=1000516" TargetMode="External" /><Relationship Id="rId38" Type="http://schemas.openxmlformats.org/officeDocument/2006/relationships/hyperlink" Target="https://advance.lexis.com/api/document?collection=cases&amp;id=urn:contentItem:48SK-7HF0-0038-X0YC-00000-00&amp;context=1000516" TargetMode="External" /><Relationship Id="rId39" Type="http://schemas.openxmlformats.org/officeDocument/2006/relationships/hyperlink" Target="https://advance.lexis.com/api/document?collection=cases&amp;id=urn:contentItem:43F9-P200-0038-X0DH-00000-00&amp;context=1000516" TargetMode="External" /><Relationship Id="rId4" Type="http://schemas.openxmlformats.org/officeDocument/2006/relationships/fontTable" Target="fontTable.xml" /><Relationship Id="rId40" Type="http://schemas.openxmlformats.org/officeDocument/2006/relationships/hyperlink" Target="https://advance.lexis.com/api/document?collection=cases&amp;id=urn:contentItem:4TYC-73T0-TXFX-9376-00000-00&amp;context=1000516" TargetMode="External" /><Relationship Id="rId41" Type="http://schemas.openxmlformats.org/officeDocument/2006/relationships/hyperlink" Target="https://advance.lexis.com/api/document?collection=cases&amp;id=urn:contentItem:5174-B191-JCNH-T003-00000-00&amp;context=1000516" TargetMode="External" /><Relationship Id="rId42" Type="http://schemas.openxmlformats.org/officeDocument/2006/relationships/hyperlink" Target="https://advance.lexis.com/api/document?collection=cases&amp;id=urn:contentItem:5J3X-GJ91-F04K-N1W1-00000-00&amp;context=1000516" TargetMode="External" /><Relationship Id="rId43" Type="http://schemas.openxmlformats.org/officeDocument/2006/relationships/hyperlink" Target="https://advance.lexis.com/api/document?collection=cases&amp;id=urn:contentItem:4KSV-TTJ0-0038-X4KG-00000-00&amp;context=1000516" TargetMode="External" /><Relationship Id="rId44" Type="http://schemas.openxmlformats.org/officeDocument/2006/relationships/hyperlink" Target="https://advance.lexis.com/api/document?collection=cases&amp;id=urn:contentItem:3S42-78B0-003B-R3N5-00000-00&amp;context=1000516" TargetMode="External" /><Relationship Id="rId45" Type="http://schemas.openxmlformats.org/officeDocument/2006/relationships/hyperlink" Target="https://advance.lexis.com/api/document?collection=cases&amp;id=urn:contentItem:59KP-8431-F04K-M2R0-00000-00&amp;context=1000516" TargetMode="External" /><Relationship Id="rId46" Type="http://schemas.openxmlformats.org/officeDocument/2006/relationships/hyperlink" Target="https://advance.lexis.com/api/document?collection=cases&amp;id=urn:contentItem:57YM-KKC1-F04K-M1GY-00000-00&amp;context=1000516" TargetMode="External" /><Relationship Id="rId47" Type="http://schemas.openxmlformats.org/officeDocument/2006/relationships/hyperlink" Target="https://advance.lexis.com/api/document?collection=cases&amp;id=urn:contentItem:51B9-8KB1-652R-0000-00000-00&amp;context=1000516" TargetMode="External" /><Relationship Id="rId48" Type="http://schemas.openxmlformats.org/officeDocument/2006/relationships/hyperlink" Target="https://advance.lexis.com/api/document?collection=cases&amp;id=urn:contentItem:3S65-JWF0-003B-R1BW-00000-00&amp;context=1000516" TargetMode="External" /><Relationship Id="rId49" Type="http://schemas.openxmlformats.org/officeDocument/2006/relationships/hyperlink" Target="https://advance.lexis.com/api/document?collection=statutes-legislation&amp;id=urn:contentItem:8SG9-5HW2-D6RV-H0FT-00000-00&amp;context=1000516" TargetMode="External" /><Relationship Id="rId5" Type="http://schemas.openxmlformats.org/officeDocument/2006/relationships/header" Target="header1.xml" /><Relationship Id="rId50" Type="http://schemas.openxmlformats.org/officeDocument/2006/relationships/hyperlink" Target="https://advance.lexis.com/api/document?collection=statutes-legislation&amp;id=urn:contentItem:8SG9-5HW2-D6RV-H0FV-00000-00&amp;context=1000516" TargetMode="External" /><Relationship Id="rId51" Type="http://schemas.openxmlformats.org/officeDocument/2006/relationships/hyperlink" Target="https://advance.lexis.com/api/document?collection=cases&amp;id=urn:contentItem:5S2S-GMW1-F528-G0WH-00000-00&amp;context=1000516" TargetMode="External" /><Relationship Id="rId52" Type="http://schemas.openxmlformats.org/officeDocument/2006/relationships/hyperlink" Target="https://advance.lexis.com/api/document?collection=statutes-legislation&amp;id=urn:contentItem:8S6M-T292-D6RV-H4BN-00000-00&amp;context=1000516" TargetMode="External" /><Relationship Id="rId53" Type="http://schemas.openxmlformats.org/officeDocument/2006/relationships/hyperlink" Target="https://advance.lexis.com/api/document?collection=cases&amp;id=urn:contentItem:3S4X-7T80-008H-V2C3-00000-00&amp;context=1000516" TargetMode="External" /><Relationship Id="rId54" Type="http://schemas.openxmlformats.org/officeDocument/2006/relationships/hyperlink" Target="https://advance.lexis.com/api/document?collection=cases&amp;id=urn:contentItem:3S4X-FVC0-00B1-D2MK-00000-00&amp;context=1000516" TargetMode="External" /><Relationship Id="rId55" Type="http://schemas.openxmlformats.org/officeDocument/2006/relationships/hyperlink" Target="https://advance.lexis.com/api/document?collection=cases&amp;id=urn:contentItem:5FHR-6WM1-F04K-M0GM-00000-00&amp;context=1000516" TargetMode="External" /><Relationship Id="rId56" Type="http://schemas.openxmlformats.org/officeDocument/2006/relationships/hyperlink" Target="https://advance.lexis.com/api/document?collection=cases&amp;id=urn:contentItem:42NY-TW90-0038-X207-00000-00&amp;context=1000516" TargetMode="External" /><Relationship Id="rId57" Type="http://schemas.openxmlformats.org/officeDocument/2006/relationships/hyperlink" Target="https://advance.lexis.com/api/document?collection=cases&amp;id=urn:contentItem:40K8-K3R0-004C-0027-00000-00&amp;context=1000516" TargetMode="External" /><Relationship Id="rId58" Type="http://schemas.openxmlformats.org/officeDocument/2006/relationships/theme" Target="theme/theme1.xml" /><Relationship Id="rId59" Type="http://schemas.openxmlformats.org/officeDocument/2006/relationships/styles" Target="styl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png" /><Relationship Id="rId9" Type="http://schemas.openxmlformats.org/officeDocument/2006/relationships/hyperlink" Target="https://advance.lexis.com/api/document?collection=cases&amp;id=urn:contentItem:64T0-7B81-JSJC-X2WT-00000-00&amp;context=1000516"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dvance.lexis.com/api/document?collection=statutes-legislation&amp;id=urn:contentItem:8SF8-7342-D6RV-H2BW-00000-00&amp;context=1000516" TargetMode="External" /><Relationship Id="rId10" Type="http://schemas.openxmlformats.org/officeDocument/2006/relationships/hyperlink" Target="https://advance.lexis.com/api/document?collection=cases&amp;id=urn:contentItem:42NY-TW90-0038-X207-00000-00&amp;context=1000516" TargetMode="External" /><Relationship Id="rId11" Type="http://schemas.openxmlformats.org/officeDocument/2006/relationships/hyperlink" Target="https://advance.lexis.com/api/document?collection=statutes-legislation&amp;id=urn:contentItem:8S6M-T292-D6RV-H4BN-00000-00&amp;context=1000516" TargetMode="External" /><Relationship Id="rId12" Type="http://schemas.openxmlformats.org/officeDocument/2006/relationships/hyperlink" Target="https://advance.lexis.com/api/document?collection=cases&amp;id=urn:contentItem:5S2S-GMW1-F528-G0WH-00000-00&amp;context=1000516" TargetMode="External" /><Relationship Id="rId13" Type="http://schemas.openxmlformats.org/officeDocument/2006/relationships/hyperlink" Target="https://advance.lexis.com/api/document?collection=cases&amp;id=urn:contentItem:59KP-8431-F04K-M2R0-00000-00&amp;context=1000516" TargetMode="External" /><Relationship Id="rId2" Type="http://schemas.openxmlformats.org/officeDocument/2006/relationships/hyperlink" Target="https://advance.lexis.com/api/document?collection=administrative-codes&amp;id=urn:contentItem:57RV-5JC0-006W-83HT-00000-00&amp;context=1000516" TargetMode="External" /><Relationship Id="rId3" Type="http://schemas.openxmlformats.org/officeDocument/2006/relationships/hyperlink" Target="https://advance.lexis.com/api/document?collection=statutes-legislation&amp;id=urn:contentItem:8S9D-W4W2-8T6X-71M9-00000-00&amp;context=1000516" TargetMode="External" /><Relationship Id="rId4" Type="http://schemas.openxmlformats.org/officeDocument/2006/relationships/hyperlink" Target="https://advance.lexis.com/api/document?collection=cases&amp;id=urn:contentItem:60YF-J151-JXG3-X2M9-00000-00&amp;context=1000516" TargetMode="External" /><Relationship Id="rId5" Type="http://schemas.openxmlformats.org/officeDocument/2006/relationships/hyperlink" Target="https://advance.lexis.com/api/document?collection=cases&amp;id=urn:contentItem:62CH-R1P1-K0BB-S040-00000-00&amp;context=1000516" TargetMode="External" /><Relationship Id="rId6" Type="http://schemas.openxmlformats.org/officeDocument/2006/relationships/hyperlink" Target="https://advance.lexis.com/api/document?collection=cases&amp;id=urn:contentItem:3S4X-7T80-008H-V2C3-00000-00&amp;context=1000516" TargetMode="External" /><Relationship Id="rId7" Type="http://schemas.openxmlformats.org/officeDocument/2006/relationships/hyperlink" Target="https://advance.lexis.com/api/document?collection=cases&amp;id=urn:contentItem:3S4X-FVC0-00B1-D2MK-00000-00&amp;context=1000516" TargetMode="External" /><Relationship Id="rId8" Type="http://schemas.openxmlformats.org/officeDocument/2006/relationships/hyperlink" Target="https://advance.lexis.com/api/document?collection=statutes-legislation&amp;id=urn:contentItem:8S6M-T292-D6RV-H4C4-00000-00&amp;context=1000516" TargetMode="External" /><Relationship Id="rId9" Type="http://schemas.openxmlformats.org/officeDocument/2006/relationships/hyperlink" Target="https://advance.lexis.com/api/document?collection=cases&amp;id=urn:contentItem:5FHR-6WM1-F04K-M0GM-00000-00&amp;context=100051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Lyons v. PNC Bank, N.A.</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168850039</vt:lpwstr>
  </property>
  <property fmtid="{D5CDD505-2E9C-101B-9397-08002B2CF9AE}" pid="3" name="LADocCount">
    <vt:lpwstr>1</vt:lpwstr>
  </property>
  <property fmtid="{D5CDD505-2E9C-101B-9397-08002B2CF9AE}" pid="4" name="UserPermID">
    <vt:lpwstr>urn:user:PA5500103</vt:lpwstr>
  </property>
</Properties>
</file>