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76006" w14:textId="77777777" w:rsidR="00020D62" w:rsidRPr="00020D62" w:rsidRDefault="00020D62" w:rsidP="00020D62">
      <w:p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sz w:val="24"/>
          <w:szCs w:val="24"/>
        </w:rPr>
        <w:t>Municipalities within Wayne, Oakland, and Macomb Counties have varying requirements regarding mandatory presale inspections for residential properties. Below is a summary of municipalities in each county that require such inspections:</w:t>
      </w:r>
    </w:p>
    <w:p w14:paraId="2D1B9A53" w14:textId="77777777" w:rsidR="00020D62" w:rsidRPr="00020D62" w:rsidRDefault="00020D62" w:rsidP="00020D62">
      <w:pPr>
        <w:spacing w:before="100" w:beforeAutospacing="1" w:after="100" w:afterAutospacing="1" w:line="240" w:lineRule="auto"/>
        <w:outlineLvl w:val="2"/>
        <w:rPr>
          <w:rFonts w:ascii="Times New Roman" w:eastAsia="Times New Roman" w:hAnsi="Times New Roman" w:cs="Times New Roman"/>
          <w:b/>
          <w:bCs/>
          <w:sz w:val="27"/>
          <w:szCs w:val="27"/>
        </w:rPr>
      </w:pPr>
      <w:r w:rsidRPr="00020D62">
        <w:rPr>
          <w:rFonts w:ascii="Times New Roman" w:eastAsia="Times New Roman" w:hAnsi="Times New Roman" w:cs="Times New Roman"/>
          <w:b/>
          <w:bCs/>
          <w:sz w:val="27"/>
          <w:szCs w:val="27"/>
        </w:rPr>
        <w:t>Wayne County</w:t>
      </w:r>
    </w:p>
    <w:p w14:paraId="16FC3B52"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Allen Park</w:t>
      </w:r>
    </w:p>
    <w:p w14:paraId="657C721B"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Dearborn</w:t>
      </w:r>
    </w:p>
    <w:p w14:paraId="72327449"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Dearborn Heights</w:t>
      </w:r>
    </w:p>
    <w:p w14:paraId="14A405BD"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Ecorse</w:t>
      </w:r>
    </w:p>
    <w:p w14:paraId="737CE8D1"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Garden City</w:t>
      </w:r>
    </w:p>
    <w:p w14:paraId="19FC8CDE"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Inkster</w:t>
      </w:r>
    </w:p>
    <w:p w14:paraId="08B4ECB4"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Lincoln Park</w:t>
      </w:r>
    </w:p>
    <w:p w14:paraId="1FE976E1"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Melvindale</w:t>
      </w:r>
    </w:p>
    <w:p w14:paraId="5A826623"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River Rouge</w:t>
      </w:r>
    </w:p>
    <w:p w14:paraId="579522BB"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Riverview</w:t>
      </w:r>
    </w:p>
    <w:p w14:paraId="0F624DDB"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Romulus</w:t>
      </w:r>
    </w:p>
    <w:p w14:paraId="49518FF1"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Southgate</w:t>
      </w:r>
    </w:p>
    <w:p w14:paraId="590BF208"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Taylor</w:t>
      </w:r>
    </w:p>
    <w:p w14:paraId="3A5102CF"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Wayne</w:t>
      </w:r>
    </w:p>
    <w:p w14:paraId="50E59A3D"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Westland</w:t>
      </w:r>
    </w:p>
    <w:p w14:paraId="135AE43D" w14:textId="77777777" w:rsidR="00020D62" w:rsidRPr="00020D62" w:rsidRDefault="00020D62" w:rsidP="00020D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Wyandotte</w:t>
      </w:r>
    </w:p>
    <w:p w14:paraId="20F2B5FA" w14:textId="77777777" w:rsidR="00020D62" w:rsidRPr="00020D62" w:rsidRDefault="00020D62" w:rsidP="00020D62">
      <w:pPr>
        <w:spacing w:before="100" w:beforeAutospacing="1" w:after="100" w:afterAutospacing="1" w:line="240" w:lineRule="auto"/>
        <w:outlineLvl w:val="2"/>
        <w:rPr>
          <w:rFonts w:ascii="Times New Roman" w:eastAsia="Times New Roman" w:hAnsi="Times New Roman" w:cs="Times New Roman"/>
          <w:b/>
          <w:bCs/>
          <w:sz w:val="27"/>
          <w:szCs w:val="27"/>
        </w:rPr>
      </w:pPr>
      <w:r w:rsidRPr="00020D62">
        <w:rPr>
          <w:rFonts w:ascii="Times New Roman" w:eastAsia="Times New Roman" w:hAnsi="Times New Roman" w:cs="Times New Roman"/>
          <w:b/>
          <w:bCs/>
          <w:sz w:val="27"/>
          <w:szCs w:val="27"/>
        </w:rPr>
        <w:t>Oakland County</w:t>
      </w:r>
    </w:p>
    <w:p w14:paraId="1A3C0C0B"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Berkley</w:t>
      </w:r>
    </w:p>
    <w:p w14:paraId="0CA6BBC5"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Birmingham</w:t>
      </w:r>
    </w:p>
    <w:p w14:paraId="737E29C3"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Clawson</w:t>
      </w:r>
    </w:p>
    <w:p w14:paraId="4A151CB1"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Ferndale</w:t>
      </w:r>
    </w:p>
    <w:p w14:paraId="26FAA013"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Hazel Park</w:t>
      </w:r>
    </w:p>
    <w:p w14:paraId="77DBB059"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Huntington Woods</w:t>
      </w:r>
    </w:p>
    <w:p w14:paraId="4209300E"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Madison Heights</w:t>
      </w:r>
    </w:p>
    <w:p w14:paraId="75856E50"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Oak Park</w:t>
      </w:r>
    </w:p>
    <w:p w14:paraId="1AE5DC1D"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Pleasant Ridge</w:t>
      </w:r>
    </w:p>
    <w:p w14:paraId="7F3A117C"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Royal Oak</w:t>
      </w:r>
    </w:p>
    <w:p w14:paraId="71BDB0CA"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Southfield</w:t>
      </w:r>
    </w:p>
    <w:p w14:paraId="15342135" w14:textId="77777777" w:rsidR="00020D62" w:rsidRPr="00020D62" w:rsidRDefault="00020D62" w:rsidP="00020D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Troy</w:t>
      </w:r>
    </w:p>
    <w:p w14:paraId="0BEAB06B" w14:textId="77777777" w:rsidR="00020D62" w:rsidRPr="00020D62" w:rsidRDefault="00020D62" w:rsidP="00020D62">
      <w:pPr>
        <w:spacing w:before="100" w:beforeAutospacing="1" w:after="100" w:afterAutospacing="1" w:line="240" w:lineRule="auto"/>
        <w:outlineLvl w:val="2"/>
        <w:rPr>
          <w:rFonts w:ascii="Times New Roman" w:eastAsia="Times New Roman" w:hAnsi="Times New Roman" w:cs="Times New Roman"/>
          <w:b/>
          <w:bCs/>
          <w:sz w:val="27"/>
          <w:szCs w:val="27"/>
        </w:rPr>
      </w:pPr>
      <w:r w:rsidRPr="00020D62">
        <w:rPr>
          <w:rFonts w:ascii="Times New Roman" w:eastAsia="Times New Roman" w:hAnsi="Times New Roman" w:cs="Times New Roman"/>
          <w:b/>
          <w:bCs/>
          <w:sz w:val="27"/>
          <w:szCs w:val="27"/>
        </w:rPr>
        <w:t>Macomb County</w:t>
      </w:r>
    </w:p>
    <w:p w14:paraId="457EBB42" w14:textId="77777777" w:rsidR="00020D62" w:rsidRPr="00020D62" w:rsidRDefault="00020D62" w:rsidP="00020D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Center Line</w:t>
      </w:r>
    </w:p>
    <w:p w14:paraId="29E2AA45" w14:textId="77777777" w:rsidR="00020D62" w:rsidRPr="00020D62" w:rsidRDefault="00020D62" w:rsidP="00020D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Eastpointe</w:t>
      </w:r>
    </w:p>
    <w:p w14:paraId="77AAE3FE" w14:textId="77777777" w:rsidR="00020D62" w:rsidRPr="00020D62" w:rsidRDefault="00020D62" w:rsidP="00020D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Fraser</w:t>
      </w:r>
    </w:p>
    <w:p w14:paraId="71F979B0" w14:textId="77777777" w:rsidR="00020D62" w:rsidRPr="00020D62" w:rsidRDefault="00020D62" w:rsidP="00020D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Mount Clemens</w:t>
      </w:r>
    </w:p>
    <w:p w14:paraId="0ABE3CDE" w14:textId="77777777" w:rsidR="00020D62" w:rsidRPr="00020D62" w:rsidRDefault="00020D62" w:rsidP="00020D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Roseville</w:t>
      </w:r>
    </w:p>
    <w:p w14:paraId="3F31C1BA" w14:textId="77777777" w:rsidR="00020D62" w:rsidRPr="00020D62" w:rsidRDefault="00020D62" w:rsidP="00020D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St. Clair Shores</w:t>
      </w:r>
    </w:p>
    <w:p w14:paraId="72E1D56F" w14:textId="77777777" w:rsidR="00020D62" w:rsidRPr="00020D62" w:rsidRDefault="00020D62" w:rsidP="00020D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b/>
          <w:bCs/>
          <w:sz w:val="24"/>
          <w:szCs w:val="24"/>
        </w:rPr>
        <w:t>Warren</w:t>
      </w:r>
    </w:p>
    <w:p w14:paraId="5CC5ED7F" w14:textId="77777777" w:rsidR="00020D62" w:rsidRPr="00020D62" w:rsidRDefault="00020D62" w:rsidP="00020D62">
      <w:pPr>
        <w:spacing w:before="100" w:beforeAutospacing="1" w:after="100" w:afterAutospacing="1"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sz w:val="24"/>
          <w:szCs w:val="24"/>
        </w:rPr>
        <w:t>These municipalities have varying degrees of presale inspection requirements, often referred to as "certificate of occupancy" or "point of sale" inspections. These inspections generally ensure that homes meet local building codes and are safe for occupancy before they can be sold or transferred. Homeowners and real estate agents should check with the specific municipal building or housing department to understand the exact requirements and process for obtaining the necessary inspections and certifications.</w:t>
      </w:r>
    </w:p>
    <w:p w14:paraId="303509D0" w14:textId="77777777" w:rsidR="00020D62" w:rsidRPr="00020D62" w:rsidRDefault="00020D62" w:rsidP="00020D62">
      <w:pPr>
        <w:spacing w:after="0" w:line="240" w:lineRule="auto"/>
        <w:rPr>
          <w:rFonts w:ascii="Times New Roman" w:eastAsia="Times New Roman" w:hAnsi="Times New Roman" w:cs="Times New Roman"/>
          <w:sz w:val="24"/>
          <w:szCs w:val="24"/>
        </w:rPr>
      </w:pPr>
      <w:r w:rsidRPr="00020D62">
        <w:rPr>
          <w:rFonts w:ascii="Times New Roman" w:eastAsia="Times New Roman" w:hAnsi="Times New Roman" w:cs="Times New Roman"/>
          <w:sz w:val="24"/>
          <w:szCs w:val="24"/>
        </w:rPr>
        <w:t>4o</w:t>
      </w:r>
    </w:p>
    <w:p w14:paraId="7DC640E2" w14:textId="77777777" w:rsidR="00024D84" w:rsidRDefault="00024D84"/>
    <w:sectPr w:rsidR="00024D84" w:rsidSect="00020D62">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30241"/>
    <w:multiLevelType w:val="multilevel"/>
    <w:tmpl w:val="3EBE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579DF"/>
    <w:multiLevelType w:val="multilevel"/>
    <w:tmpl w:val="5530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B6E00"/>
    <w:multiLevelType w:val="multilevel"/>
    <w:tmpl w:val="67BA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6222386">
    <w:abstractNumId w:val="0"/>
  </w:num>
  <w:num w:numId="2" w16cid:durableId="513114091">
    <w:abstractNumId w:val="2"/>
  </w:num>
  <w:num w:numId="3" w16cid:durableId="136081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2"/>
    <w:rsid w:val="00020D62"/>
    <w:rsid w:val="00024D84"/>
    <w:rsid w:val="00127EB0"/>
    <w:rsid w:val="0086314E"/>
    <w:rsid w:val="009F1214"/>
    <w:rsid w:val="00BE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3DBB"/>
  <w15:docId w15:val="{6EC27899-5BD8-4ED9-8770-719E1E22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14"/>
  </w:style>
  <w:style w:type="paragraph" w:styleId="Heading3">
    <w:name w:val="heading 3"/>
    <w:basedOn w:val="Normal"/>
    <w:link w:val="Heading3Char"/>
    <w:uiPriority w:val="9"/>
    <w:qFormat/>
    <w:rsid w:val="00020D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0D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0D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D62"/>
    <w:rPr>
      <w:b/>
      <w:bCs/>
    </w:rPr>
  </w:style>
  <w:style w:type="character" w:customStyle="1" w:styleId="line-clamp-1">
    <w:name w:val="line-clamp-1"/>
    <w:basedOn w:val="DefaultParagraphFont"/>
    <w:rsid w:val="0002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180327">
      <w:bodyDiv w:val="1"/>
      <w:marLeft w:val="0"/>
      <w:marRight w:val="0"/>
      <w:marTop w:val="0"/>
      <w:marBottom w:val="0"/>
      <w:divBdr>
        <w:top w:val="none" w:sz="0" w:space="0" w:color="auto"/>
        <w:left w:val="none" w:sz="0" w:space="0" w:color="auto"/>
        <w:bottom w:val="none" w:sz="0" w:space="0" w:color="auto"/>
        <w:right w:val="none" w:sz="0" w:space="0" w:color="auto"/>
      </w:divBdr>
      <w:divsChild>
        <w:div w:id="51195358">
          <w:marLeft w:val="0"/>
          <w:marRight w:val="0"/>
          <w:marTop w:val="0"/>
          <w:marBottom w:val="0"/>
          <w:divBdr>
            <w:top w:val="none" w:sz="0" w:space="0" w:color="auto"/>
            <w:left w:val="none" w:sz="0" w:space="0" w:color="auto"/>
            <w:bottom w:val="none" w:sz="0" w:space="0" w:color="auto"/>
            <w:right w:val="none" w:sz="0" w:space="0" w:color="auto"/>
          </w:divBdr>
          <w:divsChild>
            <w:div w:id="1334337516">
              <w:marLeft w:val="0"/>
              <w:marRight w:val="0"/>
              <w:marTop w:val="0"/>
              <w:marBottom w:val="0"/>
              <w:divBdr>
                <w:top w:val="none" w:sz="0" w:space="0" w:color="auto"/>
                <w:left w:val="none" w:sz="0" w:space="0" w:color="auto"/>
                <w:bottom w:val="none" w:sz="0" w:space="0" w:color="auto"/>
                <w:right w:val="none" w:sz="0" w:space="0" w:color="auto"/>
              </w:divBdr>
              <w:divsChild>
                <w:div w:id="48189875">
                  <w:marLeft w:val="0"/>
                  <w:marRight w:val="0"/>
                  <w:marTop w:val="0"/>
                  <w:marBottom w:val="0"/>
                  <w:divBdr>
                    <w:top w:val="none" w:sz="0" w:space="0" w:color="auto"/>
                    <w:left w:val="none" w:sz="0" w:space="0" w:color="auto"/>
                    <w:bottom w:val="none" w:sz="0" w:space="0" w:color="auto"/>
                    <w:right w:val="none" w:sz="0" w:space="0" w:color="auto"/>
                  </w:divBdr>
                  <w:divsChild>
                    <w:div w:id="1633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6487">
          <w:marLeft w:val="0"/>
          <w:marRight w:val="0"/>
          <w:marTop w:val="0"/>
          <w:marBottom w:val="0"/>
          <w:divBdr>
            <w:top w:val="none" w:sz="0" w:space="0" w:color="auto"/>
            <w:left w:val="none" w:sz="0" w:space="0" w:color="auto"/>
            <w:bottom w:val="none" w:sz="0" w:space="0" w:color="auto"/>
            <w:right w:val="none" w:sz="0" w:space="0" w:color="auto"/>
          </w:divBdr>
          <w:divsChild>
            <w:div w:id="52512607">
              <w:marLeft w:val="0"/>
              <w:marRight w:val="0"/>
              <w:marTop w:val="0"/>
              <w:marBottom w:val="0"/>
              <w:divBdr>
                <w:top w:val="none" w:sz="0" w:space="0" w:color="auto"/>
                <w:left w:val="none" w:sz="0" w:space="0" w:color="auto"/>
                <w:bottom w:val="none" w:sz="0" w:space="0" w:color="auto"/>
                <w:right w:val="none" w:sz="0" w:space="0" w:color="auto"/>
              </w:divBdr>
              <w:divsChild>
                <w:div w:id="1332877264">
                  <w:marLeft w:val="0"/>
                  <w:marRight w:val="0"/>
                  <w:marTop w:val="0"/>
                  <w:marBottom w:val="0"/>
                  <w:divBdr>
                    <w:top w:val="none" w:sz="0" w:space="0" w:color="auto"/>
                    <w:left w:val="none" w:sz="0" w:space="0" w:color="auto"/>
                    <w:bottom w:val="none" w:sz="0" w:space="0" w:color="auto"/>
                    <w:right w:val="none" w:sz="0" w:space="0" w:color="auto"/>
                  </w:divBdr>
                  <w:divsChild>
                    <w:div w:id="11780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Scott</dc:creator>
  <cp:lastModifiedBy>Ruth Johnson</cp:lastModifiedBy>
  <cp:revision>2</cp:revision>
  <dcterms:created xsi:type="dcterms:W3CDTF">2024-08-07T17:59:00Z</dcterms:created>
  <dcterms:modified xsi:type="dcterms:W3CDTF">2024-08-07T17:59:00Z</dcterms:modified>
</cp:coreProperties>
</file>