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41C214" w14:textId="77777777" w:rsidR="00ED177D" w:rsidRDefault="00244B53">
      <w:pPr>
        <w:pStyle w:val="Body"/>
        <w:rPr>
          <w:b/>
          <w:bCs/>
          <w:sz w:val="24"/>
          <w:szCs w:val="24"/>
        </w:rPr>
      </w:pPr>
      <w:r>
        <w:rPr>
          <w:b/>
          <w:bCs/>
          <w:sz w:val="30"/>
          <w:szCs w:val="30"/>
        </w:rPr>
        <w:t>Diversity and Inclusion in Workplace – Raising the Bar</w:t>
      </w:r>
    </w:p>
    <w:p w14:paraId="75BF19B5" w14:textId="25F24360" w:rsidR="00ED177D" w:rsidRDefault="00244B53">
      <w:pPr>
        <w:pStyle w:val="Body"/>
        <w:rPr>
          <w:sz w:val="24"/>
          <w:szCs w:val="24"/>
        </w:rPr>
      </w:pPr>
      <w:r>
        <w:rPr>
          <w:sz w:val="24"/>
          <w:szCs w:val="24"/>
        </w:rPr>
        <w:t>2</w:t>
      </w:r>
      <w:r w:rsidR="000D6F8E">
        <w:rPr>
          <w:sz w:val="24"/>
          <w:szCs w:val="24"/>
        </w:rPr>
        <w:t>6</w:t>
      </w:r>
      <w:r>
        <w:rPr>
          <w:sz w:val="24"/>
          <w:szCs w:val="24"/>
        </w:rPr>
        <w:t xml:space="preserve"> Feb 2019</w:t>
      </w:r>
    </w:p>
    <w:p w14:paraId="3F4A278C" w14:textId="620C5219" w:rsidR="00ED177D" w:rsidRDefault="00244B53">
      <w:pPr>
        <w:pStyle w:val="Body"/>
        <w:rPr>
          <w:sz w:val="24"/>
          <w:szCs w:val="24"/>
        </w:rPr>
      </w:pPr>
      <w:r>
        <w:rPr>
          <w:sz w:val="24"/>
          <w:szCs w:val="24"/>
        </w:rPr>
        <w:t xml:space="preserve">Venue: </w:t>
      </w:r>
      <w:r w:rsidR="007978D9">
        <w:rPr>
          <w:sz w:val="24"/>
          <w:szCs w:val="24"/>
        </w:rPr>
        <w:t>Sheraton Imperial Hotel Kuala Lumpur</w:t>
      </w:r>
    </w:p>
    <w:p w14:paraId="0DB68325" w14:textId="2694A739" w:rsidR="007978D9" w:rsidRDefault="007978D9">
      <w:pPr>
        <w:pStyle w:val="Body"/>
        <w:rPr>
          <w:sz w:val="24"/>
          <w:szCs w:val="24"/>
        </w:rPr>
      </w:pPr>
      <w:r>
        <w:rPr>
          <w:sz w:val="24"/>
          <w:szCs w:val="24"/>
        </w:rPr>
        <w:t xml:space="preserve">            </w:t>
      </w:r>
      <w:bookmarkStart w:id="0" w:name="_GoBack"/>
      <w:bookmarkEnd w:id="0"/>
    </w:p>
    <w:p w14:paraId="1ADBF237" w14:textId="77777777" w:rsidR="00ED177D" w:rsidRDefault="002F245E">
      <w:pPr>
        <w:pStyle w:val="Body"/>
        <w:rPr>
          <w:b/>
          <w:bCs/>
          <w:sz w:val="26"/>
          <w:szCs w:val="26"/>
          <w:u w:val="single"/>
        </w:rPr>
      </w:pPr>
      <w:r>
        <w:rPr>
          <w:b/>
          <w:bCs/>
          <w:sz w:val="26"/>
          <w:szCs w:val="26"/>
          <w:u w:val="single"/>
        </w:rPr>
        <w:t xml:space="preserve">Overview </w:t>
      </w:r>
    </w:p>
    <w:p w14:paraId="02E7DEFB" w14:textId="77777777" w:rsidR="00ED177D" w:rsidRDefault="00244B53">
      <w:pPr>
        <w:pStyle w:val="Body"/>
        <w:rPr>
          <w:sz w:val="24"/>
          <w:szCs w:val="24"/>
        </w:rPr>
      </w:pPr>
      <w:r>
        <w:rPr>
          <w:sz w:val="24"/>
          <w:szCs w:val="24"/>
        </w:rPr>
        <w:t>Where diversity is often defined by the composition of different ethnicities, creeds and backgrounds, inclusion thus refers to the deliberate act of welcoming diversity by creating an enabling environment for this mixture to thrive and succeed. If Diversity is what you have, Inclusion is what you do.</w:t>
      </w:r>
    </w:p>
    <w:p w14:paraId="1462031A" w14:textId="77777777" w:rsidR="00ED177D" w:rsidRDefault="00244B53">
      <w:pPr>
        <w:pStyle w:val="Body"/>
        <w:rPr>
          <w:sz w:val="24"/>
          <w:szCs w:val="24"/>
        </w:rPr>
      </w:pPr>
      <w:r>
        <w:rPr>
          <w:sz w:val="24"/>
          <w:szCs w:val="24"/>
        </w:rPr>
        <w:t xml:space="preserve">The inherent diversification of Malaysia’s populace, juxtaposed against the ever-increasing nature of </w:t>
      </w:r>
      <w:proofErr w:type="spellStart"/>
      <w:r>
        <w:rPr>
          <w:sz w:val="24"/>
          <w:szCs w:val="24"/>
        </w:rPr>
        <w:t>globalisation</w:t>
      </w:r>
      <w:proofErr w:type="spellEnd"/>
      <w:r>
        <w:rPr>
          <w:sz w:val="24"/>
          <w:szCs w:val="24"/>
        </w:rPr>
        <w:t xml:space="preserve"> worldwide makes Diversity and Inclusion (D&amp;I) a pertinent and lasting subject for 21st century businesses. As we now inhabit an era where human rights activism and societal justice represent a compelling force for change on the global stage, it is crucial for businesses to reassess their D&amp;I models and initiatives. </w:t>
      </w:r>
    </w:p>
    <w:p w14:paraId="0F1DAD9B" w14:textId="77777777" w:rsidR="00ED177D" w:rsidRDefault="00244B53">
      <w:pPr>
        <w:pStyle w:val="Body"/>
        <w:rPr>
          <w:sz w:val="24"/>
          <w:szCs w:val="24"/>
        </w:rPr>
      </w:pPr>
      <w:r>
        <w:rPr>
          <w:sz w:val="24"/>
          <w:szCs w:val="24"/>
        </w:rPr>
        <w:t xml:space="preserve">For instance, the new way of thinking about D&amp;I today no longer dwells on merely having diversity in the workplace, but to leverage on this variety to produce better products and services. Granted, every company’s D&amp;I initiative will appear different, however there are many things local organisations can learn from global trends.  </w:t>
      </w:r>
    </w:p>
    <w:p w14:paraId="0099BD6C" w14:textId="77777777" w:rsidR="00ED177D" w:rsidRDefault="00244B53">
      <w:pPr>
        <w:pStyle w:val="Body"/>
        <w:rPr>
          <w:b/>
          <w:bCs/>
          <w:color w:val="FF0000"/>
          <w:sz w:val="28"/>
          <w:szCs w:val="28"/>
          <w:u w:color="FF0000"/>
        </w:rPr>
      </w:pPr>
      <w:r>
        <w:rPr>
          <w:sz w:val="24"/>
          <w:szCs w:val="24"/>
        </w:rPr>
        <w:t xml:space="preserve">Join us for this event on “Diversity and Inclusion in the Workplace - Raising </w:t>
      </w:r>
      <w:proofErr w:type="gramStart"/>
      <w:r>
        <w:rPr>
          <w:sz w:val="24"/>
          <w:szCs w:val="24"/>
        </w:rPr>
        <w:t>The</w:t>
      </w:r>
      <w:proofErr w:type="gramEnd"/>
      <w:r>
        <w:rPr>
          <w:sz w:val="24"/>
          <w:szCs w:val="24"/>
        </w:rPr>
        <w:t xml:space="preserve"> Bar” as we invite </w:t>
      </w:r>
      <w:r w:rsidR="002F1777">
        <w:rPr>
          <w:sz w:val="24"/>
          <w:szCs w:val="24"/>
        </w:rPr>
        <w:t xml:space="preserve">CEOs, Talent experts and HR professionals </w:t>
      </w:r>
      <w:proofErr w:type="spellStart"/>
      <w:r>
        <w:rPr>
          <w:sz w:val="24"/>
          <w:szCs w:val="24"/>
        </w:rPr>
        <w:t>ts</w:t>
      </w:r>
      <w:proofErr w:type="spellEnd"/>
      <w:r>
        <w:rPr>
          <w:sz w:val="24"/>
          <w:szCs w:val="24"/>
        </w:rPr>
        <w:t xml:space="preserve"> to speak on the best practices of D&amp;I today. Discover how stakeholders can measure success by leveraging on the diversities already embedded within the DNA of their organisation. Our panel of speakers will also share their own experiences, insights and solutions to overcoming the fragility and sensitivities often intertwined in the implementation of D&amp;I policies. </w:t>
      </w:r>
    </w:p>
    <w:p w14:paraId="25048EDC" w14:textId="77777777" w:rsidR="00ED177D" w:rsidRDefault="00244B53">
      <w:pPr>
        <w:pStyle w:val="ListParagraph"/>
        <w:rPr>
          <w:b/>
          <w:bCs/>
          <w:sz w:val="28"/>
          <w:szCs w:val="28"/>
        </w:rPr>
      </w:pPr>
      <w:r>
        <w:rPr>
          <w:sz w:val="28"/>
          <w:szCs w:val="28"/>
        </w:rPr>
        <w:t xml:space="preserve"> </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48"/>
        <w:gridCol w:w="6472"/>
      </w:tblGrid>
      <w:tr w:rsidR="00ED177D" w14:paraId="57AA8ADB" w14:textId="77777777">
        <w:trPr>
          <w:trHeight w:val="25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9515C" w14:textId="77777777" w:rsidR="00ED177D" w:rsidRDefault="00244B53">
            <w:pPr>
              <w:pStyle w:val="Body"/>
              <w:spacing w:after="0" w:line="240" w:lineRule="auto"/>
            </w:pPr>
            <w:r>
              <w:rPr>
                <w:sz w:val="24"/>
                <w:szCs w:val="24"/>
              </w:rPr>
              <w:t>4.00pm</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07AF" w14:textId="77777777" w:rsidR="00ED177D" w:rsidRDefault="00244B53">
            <w:pPr>
              <w:pStyle w:val="Body"/>
              <w:spacing w:after="0" w:line="240" w:lineRule="auto"/>
            </w:pPr>
            <w:r>
              <w:rPr>
                <w:sz w:val="24"/>
                <w:szCs w:val="24"/>
              </w:rPr>
              <w:t>Registration</w:t>
            </w:r>
          </w:p>
        </w:tc>
      </w:tr>
      <w:tr w:rsidR="00ED177D" w14:paraId="04D55EC1" w14:textId="77777777">
        <w:trPr>
          <w:trHeight w:val="25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DDBEF" w14:textId="77777777" w:rsidR="00ED177D" w:rsidRDefault="00244B53">
            <w:pPr>
              <w:pStyle w:val="Body"/>
              <w:spacing w:after="0" w:line="240" w:lineRule="auto"/>
            </w:pPr>
            <w:r>
              <w:rPr>
                <w:sz w:val="24"/>
                <w:szCs w:val="24"/>
              </w:rPr>
              <w:t>4.30pm</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B3AA2" w14:textId="77777777" w:rsidR="00ED177D" w:rsidRDefault="00244B53">
            <w:pPr>
              <w:pStyle w:val="Body"/>
              <w:spacing w:after="0" w:line="240" w:lineRule="auto"/>
            </w:pPr>
            <w:r>
              <w:rPr>
                <w:sz w:val="24"/>
                <w:szCs w:val="24"/>
              </w:rPr>
              <w:t>Welcome Remarks by BMCC</w:t>
            </w:r>
          </w:p>
        </w:tc>
      </w:tr>
      <w:tr w:rsidR="00ED177D" w14:paraId="3BD96942" w14:textId="77777777">
        <w:trPr>
          <w:trHeight w:val="145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0B602" w14:textId="77777777" w:rsidR="00ED177D" w:rsidRDefault="00244B53">
            <w:pPr>
              <w:pStyle w:val="Body"/>
              <w:spacing w:after="0" w:line="240" w:lineRule="auto"/>
            </w:pPr>
            <w:r>
              <w:rPr>
                <w:sz w:val="24"/>
                <w:szCs w:val="24"/>
              </w:rPr>
              <w:t>4.35pm</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31E6E" w14:textId="77777777" w:rsidR="00ED177D" w:rsidRDefault="00244B53">
            <w:pPr>
              <w:pStyle w:val="Body"/>
              <w:spacing w:after="0" w:line="240" w:lineRule="auto"/>
              <w:rPr>
                <w:b/>
                <w:bCs/>
                <w:sz w:val="24"/>
                <w:szCs w:val="24"/>
              </w:rPr>
            </w:pPr>
            <w:r>
              <w:rPr>
                <w:b/>
                <w:bCs/>
                <w:sz w:val="24"/>
                <w:szCs w:val="24"/>
              </w:rPr>
              <w:t>Opening Remarks</w:t>
            </w:r>
          </w:p>
          <w:p w14:paraId="1363222D" w14:textId="77777777" w:rsidR="00ED177D" w:rsidRDefault="00ED177D">
            <w:pPr>
              <w:pStyle w:val="Body"/>
              <w:spacing w:after="0" w:line="240" w:lineRule="auto"/>
              <w:rPr>
                <w:sz w:val="24"/>
                <w:szCs w:val="24"/>
              </w:rPr>
            </w:pPr>
          </w:p>
          <w:p w14:paraId="5D22E55F" w14:textId="77777777" w:rsidR="00ED177D" w:rsidRDefault="00244B53">
            <w:pPr>
              <w:pStyle w:val="Body"/>
              <w:spacing w:after="0" w:line="240" w:lineRule="auto"/>
              <w:rPr>
                <w:sz w:val="24"/>
                <w:szCs w:val="24"/>
              </w:rPr>
            </w:pPr>
            <w:r>
              <w:rPr>
                <w:sz w:val="24"/>
                <w:szCs w:val="24"/>
              </w:rPr>
              <w:t xml:space="preserve">H.E. Vicki </w:t>
            </w:r>
            <w:proofErr w:type="spellStart"/>
            <w:r>
              <w:rPr>
                <w:sz w:val="24"/>
                <w:szCs w:val="24"/>
              </w:rPr>
              <w:t>Treadell</w:t>
            </w:r>
            <w:proofErr w:type="spellEnd"/>
          </w:p>
          <w:p w14:paraId="1EC6633A" w14:textId="77777777" w:rsidR="00ED177D" w:rsidRDefault="00244B53">
            <w:pPr>
              <w:pStyle w:val="Body"/>
              <w:spacing w:after="0" w:line="240" w:lineRule="auto"/>
            </w:pPr>
            <w:r>
              <w:rPr>
                <w:sz w:val="24"/>
                <w:szCs w:val="24"/>
              </w:rPr>
              <w:t>British High Commissioner to Malaysia</w:t>
            </w:r>
          </w:p>
        </w:tc>
      </w:tr>
      <w:tr w:rsidR="00ED177D" w14:paraId="3A00152F" w14:textId="77777777">
        <w:trPr>
          <w:trHeight w:val="175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7E3DE" w14:textId="77777777" w:rsidR="00ED177D" w:rsidRDefault="00244B53">
            <w:pPr>
              <w:pStyle w:val="Body"/>
              <w:spacing w:after="0" w:line="240" w:lineRule="auto"/>
            </w:pPr>
            <w:r>
              <w:rPr>
                <w:sz w:val="24"/>
                <w:szCs w:val="24"/>
              </w:rPr>
              <w:lastRenderedPageBreak/>
              <w:t>4.55pm</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D7BCA" w14:textId="77777777" w:rsidR="00ED177D" w:rsidRDefault="00244B53">
            <w:pPr>
              <w:pStyle w:val="Body"/>
              <w:spacing w:after="0" w:line="240" w:lineRule="auto"/>
              <w:rPr>
                <w:b/>
                <w:bCs/>
                <w:sz w:val="24"/>
                <w:szCs w:val="24"/>
              </w:rPr>
            </w:pPr>
            <w:r>
              <w:rPr>
                <w:b/>
                <w:bCs/>
                <w:sz w:val="24"/>
                <w:szCs w:val="24"/>
              </w:rPr>
              <w:t>Keynote Speaker</w:t>
            </w:r>
          </w:p>
          <w:p w14:paraId="30E2BA71" w14:textId="77777777" w:rsidR="00ED177D" w:rsidRDefault="00ED177D">
            <w:pPr>
              <w:pStyle w:val="Body"/>
              <w:spacing w:after="0" w:line="240" w:lineRule="auto"/>
              <w:rPr>
                <w:b/>
                <w:bCs/>
                <w:sz w:val="24"/>
                <w:szCs w:val="24"/>
              </w:rPr>
            </w:pPr>
          </w:p>
          <w:p w14:paraId="04DB874B" w14:textId="481DF38A" w:rsidR="009236A0" w:rsidRDefault="009236A0">
            <w:pPr>
              <w:pStyle w:val="Body"/>
              <w:spacing w:after="0" w:line="240" w:lineRule="auto"/>
              <w:rPr>
                <w:sz w:val="24"/>
                <w:szCs w:val="24"/>
              </w:rPr>
            </w:pPr>
            <w:r>
              <w:rPr>
                <w:sz w:val="24"/>
                <w:szCs w:val="24"/>
              </w:rPr>
              <w:t>YB Hannah Yeoh</w:t>
            </w:r>
            <w:r w:rsidR="00244B53">
              <w:rPr>
                <w:sz w:val="24"/>
                <w:szCs w:val="24"/>
              </w:rPr>
              <w:t xml:space="preserve"> </w:t>
            </w:r>
          </w:p>
          <w:p w14:paraId="05175486" w14:textId="74E209E1" w:rsidR="00ED177D" w:rsidRDefault="00244B53">
            <w:pPr>
              <w:pStyle w:val="Body"/>
              <w:spacing w:after="0" w:line="240" w:lineRule="auto"/>
              <w:rPr>
                <w:sz w:val="24"/>
                <w:szCs w:val="24"/>
              </w:rPr>
            </w:pPr>
            <w:r>
              <w:rPr>
                <w:sz w:val="24"/>
                <w:szCs w:val="24"/>
              </w:rPr>
              <w:t>Deputy Minister of Women, Community &amp; Development</w:t>
            </w:r>
          </w:p>
          <w:p w14:paraId="6B12597E" w14:textId="77777777" w:rsidR="00ED177D" w:rsidRDefault="00ED177D">
            <w:pPr>
              <w:pStyle w:val="Body"/>
              <w:spacing w:after="0" w:line="240" w:lineRule="auto"/>
            </w:pPr>
          </w:p>
        </w:tc>
      </w:tr>
      <w:tr w:rsidR="00ED177D" w14:paraId="0DD170E9" w14:textId="77777777">
        <w:trPr>
          <w:trHeight w:val="2888"/>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80D2" w14:textId="77777777" w:rsidR="00ED177D" w:rsidRDefault="00244B53">
            <w:pPr>
              <w:pStyle w:val="Body"/>
              <w:spacing w:after="0" w:line="240" w:lineRule="auto"/>
            </w:pPr>
            <w:r>
              <w:rPr>
                <w:sz w:val="24"/>
                <w:szCs w:val="24"/>
              </w:rPr>
              <w:t>5.25pm</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FBC7A" w14:textId="77777777" w:rsidR="00ED177D" w:rsidRDefault="00244B53">
            <w:pPr>
              <w:pStyle w:val="Body"/>
              <w:spacing w:after="0" w:line="240" w:lineRule="auto"/>
              <w:rPr>
                <w:b/>
                <w:bCs/>
                <w:sz w:val="24"/>
                <w:szCs w:val="24"/>
              </w:rPr>
            </w:pPr>
            <w:r>
              <w:rPr>
                <w:b/>
                <w:bCs/>
                <w:sz w:val="24"/>
                <w:szCs w:val="24"/>
              </w:rPr>
              <w:t xml:space="preserve">Best Practice Sharing by Winner of the BMCC Business Excellence Awards – Diversity </w:t>
            </w:r>
          </w:p>
          <w:p w14:paraId="5BBE5309" w14:textId="77777777" w:rsidR="00ED177D" w:rsidRDefault="00ED177D">
            <w:pPr>
              <w:pStyle w:val="Body"/>
              <w:spacing w:after="0" w:line="240" w:lineRule="auto"/>
              <w:rPr>
                <w:b/>
                <w:bCs/>
                <w:sz w:val="24"/>
                <w:szCs w:val="24"/>
              </w:rPr>
            </w:pPr>
          </w:p>
          <w:p w14:paraId="2F845B62" w14:textId="77777777" w:rsidR="00ED177D" w:rsidRDefault="00244B53">
            <w:pPr>
              <w:pStyle w:val="Body"/>
              <w:spacing w:after="0" w:line="240" w:lineRule="auto"/>
              <w:rPr>
                <w:sz w:val="24"/>
                <w:szCs w:val="24"/>
              </w:rPr>
            </w:pPr>
            <w:r>
              <w:rPr>
                <w:sz w:val="24"/>
                <w:szCs w:val="24"/>
              </w:rPr>
              <w:t>Frameworks: Measuring Mainstream Diversity in the DNA in Your Organisation</w:t>
            </w:r>
          </w:p>
          <w:p w14:paraId="03B293A6" w14:textId="77777777" w:rsidR="00ED177D" w:rsidRDefault="00244B53">
            <w:pPr>
              <w:pStyle w:val="Body"/>
              <w:spacing w:after="0" w:line="240" w:lineRule="auto"/>
              <w:rPr>
                <w:sz w:val="24"/>
                <w:szCs w:val="24"/>
              </w:rPr>
            </w:pPr>
            <w:r>
              <w:rPr>
                <w:sz w:val="24"/>
                <w:szCs w:val="24"/>
              </w:rPr>
              <w:t xml:space="preserve"> </w:t>
            </w:r>
          </w:p>
          <w:p w14:paraId="74D700FF" w14:textId="77777777" w:rsidR="00ED177D" w:rsidRDefault="00244B53">
            <w:pPr>
              <w:pStyle w:val="Body"/>
              <w:spacing w:after="0" w:line="240" w:lineRule="auto"/>
              <w:rPr>
                <w:i/>
                <w:iCs/>
              </w:rPr>
            </w:pPr>
            <w:r>
              <w:rPr>
                <w:i/>
                <w:iCs/>
              </w:rPr>
              <w:t xml:space="preserve">Sarah Deverall, Director, </w:t>
            </w:r>
          </w:p>
          <w:p w14:paraId="774E3197" w14:textId="77777777" w:rsidR="00ED177D" w:rsidRDefault="00244B53">
            <w:pPr>
              <w:pStyle w:val="Body"/>
              <w:spacing w:after="0" w:line="240" w:lineRule="auto"/>
            </w:pPr>
            <w:r>
              <w:rPr>
                <w:i/>
                <w:iCs/>
              </w:rPr>
              <w:t>British Council Malaysia, Winner of BMCC Business Excellence Awards – Diversity &amp; Inclusion</w:t>
            </w:r>
          </w:p>
        </w:tc>
      </w:tr>
      <w:tr w:rsidR="00ED177D" w14:paraId="5C237A2B" w14:textId="77777777">
        <w:trPr>
          <w:trHeight w:val="85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4248" w14:textId="77777777" w:rsidR="00ED177D" w:rsidRDefault="00244B53">
            <w:pPr>
              <w:pStyle w:val="Body"/>
              <w:spacing w:after="0" w:line="240" w:lineRule="auto"/>
            </w:pPr>
            <w:r>
              <w:rPr>
                <w:sz w:val="24"/>
                <w:szCs w:val="24"/>
              </w:rPr>
              <w:t>5.45pm</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CA15F" w14:textId="77777777" w:rsidR="00ED177D" w:rsidRDefault="00244B53">
            <w:pPr>
              <w:pStyle w:val="Body"/>
              <w:spacing w:after="0" w:line="240" w:lineRule="auto"/>
              <w:rPr>
                <w:b/>
                <w:bCs/>
                <w:sz w:val="24"/>
                <w:szCs w:val="24"/>
              </w:rPr>
            </w:pPr>
            <w:r>
              <w:rPr>
                <w:b/>
                <w:bCs/>
                <w:sz w:val="24"/>
                <w:szCs w:val="24"/>
              </w:rPr>
              <w:t xml:space="preserve">Presentation by IPSOS </w:t>
            </w:r>
            <w:r w:rsidR="001C36D5">
              <w:rPr>
                <w:b/>
                <w:bCs/>
                <w:sz w:val="24"/>
                <w:szCs w:val="24"/>
              </w:rPr>
              <w:t xml:space="preserve">– State of Diversity &amp; Inclusion </w:t>
            </w:r>
          </w:p>
          <w:p w14:paraId="0F376B7E" w14:textId="77777777" w:rsidR="00ED177D" w:rsidRDefault="00ED177D">
            <w:pPr>
              <w:pStyle w:val="Body"/>
              <w:spacing w:after="0" w:line="240" w:lineRule="auto"/>
            </w:pPr>
          </w:p>
        </w:tc>
      </w:tr>
      <w:tr w:rsidR="00ED177D" w14:paraId="3134C09F" w14:textId="77777777">
        <w:trPr>
          <w:trHeight w:val="415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2A2B4" w14:textId="77777777" w:rsidR="00ED177D" w:rsidRDefault="00244B53">
            <w:pPr>
              <w:pStyle w:val="Body"/>
              <w:spacing w:after="0" w:line="240" w:lineRule="auto"/>
            </w:pPr>
            <w:r>
              <w:rPr>
                <w:sz w:val="24"/>
                <w:szCs w:val="24"/>
              </w:rPr>
              <w:t>6.05pm</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8C07C" w14:textId="77777777" w:rsidR="00ED177D" w:rsidRDefault="00244B53">
            <w:pPr>
              <w:pStyle w:val="Body"/>
              <w:spacing w:after="0" w:line="240" w:lineRule="auto"/>
              <w:rPr>
                <w:b/>
                <w:bCs/>
                <w:sz w:val="24"/>
                <w:szCs w:val="24"/>
              </w:rPr>
            </w:pPr>
            <w:r>
              <w:rPr>
                <w:b/>
                <w:bCs/>
                <w:sz w:val="24"/>
                <w:szCs w:val="24"/>
              </w:rPr>
              <w:t>Panel Discussion:  Diversity &amp; Inclusion at Workplace – Raising the Bar</w:t>
            </w:r>
          </w:p>
          <w:p w14:paraId="2AFD40DF" w14:textId="77777777" w:rsidR="00ED177D" w:rsidRDefault="00ED177D">
            <w:pPr>
              <w:pStyle w:val="Body"/>
              <w:spacing w:after="0" w:line="240" w:lineRule="auto"/>
              <w:rPr>
                <w:b/>
                <w:bCs/>
                <w:sz w:val="24"/>
                <w:szCs w:val="24"/>
              </w:rPr>
            </w:pPr>
          </w:p>
          <w:p w14:paraId="50AE6D19" w14:textId="77777777" w:rsidR="00ED177D" w:rsidRDefault="00244B53">
            <w:pPr>
              <w:pStyle w:val="Body"/>
              <w:spacing w:after="0" w:line="240" w:lineRule="auto"/>
              <w:rPr>
                <w:b/>
                <w:bCs/>
                <w:sz w:val="24"/>
                <w:szCs w:val="24"/>
              </w:rPr>
            </w:pPr>
            <w:proofErr w:type="spellStart"/>
            <w:r>
              <w:rPr>
                <w:b/>
                <w:bCs/>
                <w:sz w:val="24"/>
                <w:szCs w:val="24"/>
              </w:rPr>
              <w:t>Panellist</w:t>
            </w:r>
            <w:proofErr w:type="spellEnd"/>
            <w:r>
              <w:rPr>
                <w:b/>
                <w:bCs/>
                <w:sz w:val="24"/>
                <w:szCs w:val="24"/>
              </w:rPr>
              <w:t>:</w:t>
            </w:r>
          </w:p>
          <w:p w14:paraId="4E9C39DD" w14:textId="77777777" w:rsidR="00ED177D" w:rsidRDefault="00ED177D">
            <w:pPr>
              <w:pStyle w:val="Body"/>
              <w:spacing w:after="0" w:line="240" w:lineRule="auto"/>
              <w:rPr>
                <w:b/>
                <w:bCs/>
                <w:sz w:val="24"/>
                <w:szCs w:val="24"/>
              </w:rPr>
            </w:pPr>
          </w:p>
          <w:p w14:paraId="5A64AEB2" w14:textId="77777777" w:rsidR="00ED177D" w:rsidRDefault="00244B53">
            <w:pPr>
              <w:pStyle w:val="ListParagraph"/>
              <w:numPr>
                <w:ilvl w:val="0"/>
                <w:numId w:val="1"/>
              </w:numPr>
              <w:spacing w:after="0" w:line="240" w:lineRule="auto"/>
              <w:rPr>
                <w:sz w:val="24"/>
                <w:szCs w:val="24"/>
              </w:rPr>
            </w:pPr>
            <w:r>
              <w:rPr>
                <w:sz w:val="24"/>
                <w:szCs w:val="24"/>
              </w:rPr>
              <w:t xml:space="preserve">YB Hannah Yeoh, </w:t>
            </w:r>
          </w:p>
          <w:p w14:paraId="638ED394" w14:textId="77777777" w:rsidR="00ED177D" w:rsidRDefault="00244B53">
            <w:pPr>
              <w:pStyle w:val="ListParagraph"/>
              <w:numPr>
                <w:ilvl w:val="0"/>
                <w:numId w:val="1"/>
              </w:numPr>
              <w:spacing w:after="0" w:line="240" w:lineRule="auto"/>
              <w:rPr>
                <w:sz w:val="24"/>
                <w:szCs w:val="24"/>
              </w:rPr>
            </w:pPr>
            <w:r>
              <w:rPr>
                <w:sz w:val="24"/>
                <w:szCs w:val="24"/>
              </w:rPr>
              <w:t>Sarah Deverall</w:t>
            </w:r>
          </w:p>
          <w:p w14:paraId="7957CAB3" w14:textId="77777777" w:rsidR="00ED177D" w:rsidRDefault="00244B53">
            <w:pPr>
              <w:pStyle w:val="ListParagraph"/>
              <w:numPr>
                <w:ilvl w:val="0"/>
                <w:numId w:val="1"/>
              </w:numPr>
              <w:spacing w:after="0" w:line="240" w:lineRule="auto"/>
              <w:rPr>
                <w:sz w:val="24"/>
                <w:szCs w:val="24"/>
              </w:rPr>
            </w:pPr>
            <w:r>
              <w:rPr>
                <w:sz w:val="24"/>
                <w:szCs w:val="24"/>
              </w:rPr>
              <w:t xml:space="preserve">Sridharan Nair, Managing Partner, PwC, Winner of CEO Champion, </w:t>
            </w:r>
            <w:proofErr w:type="spellStart"/>
            <w:r>
              <w:rPr>
                <w:sz w:val="24"/>
                <w:szCs w:val="24"/>
              </w:rPr>
              <w:t>Talentcorp</w:t>
            </w:r>
            <w:proofErr w:type="spellEnd"/>
            <w:r>
              <w:rPr>
                <w:sz w:val="24"/>
                <w:szCs w:val="24"/>
              </w:rPr>
              <w:t xml:space="preserve"> Life at Work Awards 2014</w:t>
            </w:r>
          </w:p>
          <w:p w14:paraId="3808317C" w14:textId="77777777" w:rsidR="00ED177D" w:rsidRDefault="00244B53">
            <w:pPr>
              <w:pStyle w:val="ListParagraph"/>
              <w:numPr>
                <w:ilvl w:val="0"/>
                <w:numId w:val="1"/>
              </w:numPr>
              <w:spacing w:after="0" w:line="240" w:lineRule="auto"/>
              <w:rPr>
                <w:sz w:val="24"/>
                <w:szCs w:val="24"/>
              </w:rPr>
            </w:pPr>
            <w:r>
              <w:rPr>
                <w:sz w:val="24"/>
                <w:szCs w:val="24"/>
              </w:rPr>
              <w:t>Standard Chartered/CIMB</w:t>
            </w:r>
          </w:p>
          <w:p w14:paraId="2D5F30A6" w14:textId="77777777" w:rsidR="00ED177D" w:rsidRDefault="00244B53">
            <w:pPr>
              <w:pStyle w:val="ListParagraph"/>
              <w:numPr>
                <w:ilvl w:val="0"/>
                <w:numId w:val="1"/>
              </w:numPr>
              <w:spacing w:after="0" w:line="240" w:lineRule="auto"/>
              <w:rPr>
                <w:sz w:val="24"/>
                <w:szCs w:val="24"/>
              </w:rPr>
            </w:pPr>
            <w:r>
              <w:rPr>
                <w:sz w:val="24"/>
                <w:szCs w:val="24"/>
              </w:rPr>
              <w:t>Community in Business</w:t>
            </w:r>
          </w:p>
          <w:p w14:paraId="37DA1889" w14:textId="77777777" w:rsidR="00ED177D" w:rsidRDefault="00ED177D">
            <w:pPr>
              <w:pStyle w:val="Body"/>
              <w:spacing w:after="0" w:line="240" w:lineRule="auto"/>
              <w:rPr>
                <w:sz w:val="24"/>
                <w:szCs w:val="24"/>
              </w:rPr>
            </w:pPr>
          </w:p>
          <w:p w14:paraId="44EC1D81" w14:textId="77777777" w:rsidR="00ED177D" w:rsidRDefault="00244B53">
            <w:pPr>
              <w:pStyle w:val="Body"/>
              <w:spacing w:after="0" w:line="240" w:lineRule="auto"/>
            </w:pPr>
            <w:r>
              <w:rPr>
                <w:sz w:val="24"/>
                <w:szCs w:val="24"/>
              </w:rPr>
              <w:t>Moderator: BMCC</w:t>
            </w:r>
          </w:p>
        </w:tc>
      </w:tr>
      <w:tr w:rsidR="00ED177D" w14:paraId="5D8EBA3E" w14:textId="77777777">
        <w:trPr>
          <w:trHeight w:val="25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E56AC" w14:textId="77777777" w:rsidR="00ED177D" w:rsidRDefault="00244B53">
            <w:pPr>
              <w:pStyle w:val="Body"/>
              <w:spacing w:after="0" w:line="240" w:lineRule="auto"/>
            </w:pPr>
            <w:r>
              <w:rPr>
                <w:sz w:val="24"/>
                <w:szCs w:val="24"/>
              </w:rPr>
              <w:t>7.00pm</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FE631" w14:textId="77777777" w:rsidR="00ED177D" w:rsidRDefault="00244B53">
            <w:pPr>
              <w:pStyle w:val="Body"/>
              <w:spacing w:after="0" w:line="240" w:lineRule="auto"/>
            </w:pPr>
            <w:r>
              <w:rPr>
                <w:sz w:val="24"/>
                <w:szCs w:val="24"/>
              </w:rPr>
              <w:t xml:space="preserve">Networking </w:t>
            </w:r>
          </w:p>
        </w:tc>
      </w:tr>
      <w:tr w:rsidR="00ED177D" w14:paraId="66648B34" w14:textId="77777777">
        <w:trPr>
          <w:trHeight w:val="25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BD190" w14:textId="77777777" w:rsidR="00ED177D" w:rsidRDefault="00244B53">
            <w:pPr>
              <w:pStyle w:val="Body"/>
              <w:spacing w:after="0" w:line="240" w:lineRule="auto"/>
            </w:pPr>
            <w:r>
              <w:rPr>
                <w:sz w:val="24"/>
                <w:szCs w:val="24"/>
              </w:rPr>
              <w:t>8.00pm</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35083" w14:textId="77777777" w:rsidR="00ED177D" w:rsidRDefault="00244B53">
            <w:pPr>
              <w:pStyle w:val="Body"/>
              <w:spacing w:after="0" w:line="240" w:lineRule="auto"/>
            </w:pPr>
            <w:r>
              <w:rPr>
                <w:sz w:val="24"/>
                <w:szCs w:val="24"/>
              </w:rPr>
              <w:t>End</w:t>
            </w:r>
          </w:p>
        </w:tc>
      </w:tr>
    </w:tbl>
    <w:p w14:paraId="3A3D2D05" w14:textId="77777777" w:rsidR="00ED177D" w:rsidRDefault="00ED177D">
      <w:pPr>
        <w:pStyle w:val="ListParagraph"/>
        <w:widowControl w:val="0"/>
        <w:spacing w:line="240" w:lineRule="auto"/>
        <w:ind w:left="0"/>
      </w:pPr>
    </w:p>
    <w:sectPr w:rsidR="00ED177D">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5C587" w14:textId="77777777" w:rsidR="00244B53" w:rsidRDefault="00244B53">
      <w:r>
        <w:separator/>
      </w:r>
    </w:p>
  </w:endnote>
  <w:endnote w:type="continuationSeparator" w:id="0">
    <w:p w14:paraId="2B129336" w14:textId="77777777" w:rsidR="00244B53" w:rsidRDefault="0024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A8B8" w14:textId="77777777" w:rsidR="00ED177D" w:rsidRDefault="00ED17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4FE91" w14:textId="77777777" w:rsidR="00244B53" w:rsidRDefault="00244B53">
      <w:r>
        <w:separator/>
      </w:r>
    </w:p>
  </w:footnote>
  <w:footnote w:type="continuationSeparator" w:id="0">
    <w:p w14:paraId="0D60DF66" w14:textId="77777777" w:rsidR="00244B53" w:rsidRDefault="00244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FD9EF" w14:textId="77777777" w:rsidR="00ED177D" w:rsidRDefault="00ED177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B1A"/>
    <w:multiLevelType w:val="hybridMultilevel"/>
    <w:tmpl w:val="11706AA8"/>
    <w:lvl w:ilvl="0" w:tplc="1F66DC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78BA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B438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5455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923C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2E0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A6F6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8425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2AE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7D"/>
    <w:rsid w:val="000D6F8E"/>
    <w:rsid w:val="001A3522"/>
    <w:rsid w:val="001C36D5"/>
    <w:rsid w:val="00244B53"/>
    <w:rsid w:val="002F1777"/>
    <w:rsid w:val="002F245E"/>
    <w:rsid w:val="00775E32"/>
    <w:rsid w:val="007978D9"/>
    <w:rsid w:val="009236A0"/>
    <w:rsid w:val="00ED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FC8E"/>
  <w15:docId w15:val="{549F0EEF-6B68-4FAB-96EF-5B1BB105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hAnsi="Calibri" w:cs="Arial Unicode MS"/>
      <w:color w:val="000000"/>
      <w:sz w:val="22"/>
      <w:szCs w:val="22"/>
      <w:u w:color="000000"/>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JenniferLopez</dc:creator>
  <cp:lastModifiedBy>Karen Dass</cp:lastModifiedBy>
  <cp:revision>2</cp:revision>
  <dcterms:created xsi:type="dcterms:W3CDTF">2019-01-09T07:56:00Z</dcterms:created>
  <dcterms:modified xsi:type="dcterms:W3CDTF">2019-01-09T07:56:00Z</dcterms:modified>
</cp:coreProperties>
</file>